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CAE1A" w14:textId="77777777" w:rsidR="00E7326E" w:rsidRPr="00B36240" w:rsidRDefault="00E7326E" w:rsidP="00E7326E">
      <w:pPr>
        <w:spacing w:after="0" w:line="240" w:lineRule="auto"/>
        <w:jc w:val="center"/>
        <w:rPr>
          <w:rFonts w:ascii="Times New Roman" w:eastAsia="Calibri" w:hAnsi="Times New Roman" w:cs="Times New Roman"/>
          <w:b/>
          <w:bCs/>
          <w:kern w:val="0"/>
          <w:lang w:val="en-GB" w:eastAsia="en-US"/>
          <w14:ligatures w14:val="none"/>
        </w:rPr>
      </w:pPr>
      <w:bookmarkStart w:id="0" w:name="_Hlk159189103"/>
      <w:r w:rsidRPr="00B36240">
        <w:rPr>
          <w:rFonts w:ascii="Times New Roman" w:eastAsia="Calibri" w:hAnsi="Times New Roman" w:cs="Times New Roman"/>
          <w:b/>
          <w:bCs/>
          <w:kern w:val="0"/>
          <w:lang w:val="en-GB" w:eastAsia="en-US"/>
          <w14:ligatures w14:val="none"/>
        </w:rPr>
        <w:t>Summary</w:t>
      </w:r>
    </w:p>
    <w:p w14:paraId="229D1D51" w14:textId="77777777" w:rsidR="00E7326E" w:rsidRPr="00B36240" w:rsidRDefault="00E7326E" w:rsidP="00E7326E">
      <w:pPr>
        <w:spacing w:after="0" w:line="240" w:lineRule="auto"/>
        <w:jc w:val="center"/>
        <w:rPr>
          <w:rFonts w:ascii="Times New Roman" w:eastAsia="Calibri" w:hAnsi="Times New Roman" w:cs="Times New Roman"/>
          <w:b/>
          <w:bCs/>
          <w:kern w:val="0"/>
          <w:lang w:val="en-GB" w:eastAsia="en-US"/>
          <w14:ligatures w14:val="none"/>
        </w:rPr>
      </w:pPr>
      <w:r w:rsidRPr="00B36240">
        <w:rPr>
          <w:rFonts w:ascii="Times New Roman" w:eastAsia="Calibri" w:hAnsi="Times New Roman" w:cs="Times New Roman"/>
          <w:b/>
          <w:bCs/>
          <w:kern w:val="0"/>
          <w:lang w:val="en-GB" w:eastAsia="en-US"/>
          <w14:ligatures w14:val="none"/>
        </w:rPr>
        <w:t xml:space="preserve">Report of the Special Rapporteur </w:t>
      </w:r>
      <w:proofErr w:type="gramStart"/>
      <w:r w:rsidRPr="00B36240">
        <w:rPr>
          <w:rFonts w:ascii="Times New Roman" w:eastAsia="Calibri" w:hAnsi="Times New Roman" w:cs="Times New Roman"/>
          <w:b/>
          <w:bCs/>
          <w:kern w:val="0"/>
          <w:lang w:val="en-GB" w:eastAsia="en-US"/>
          <w14:ligatures w14:val="none"/>
        </w:rPr>
        <w:t>on the situation of</w:t>
      </w:r>
      <w:proofErr w:type="gramEnd"/>
      <w:r w:rsidRPr="00B36240">
        <w:rPr>
          <w:rFonts w:ascii="Times New Roman" w:eastAsia="Calibri" w:hAnsi="Times New Roman" w:cs="Times New Roman"/>
          <w:b/>
          <w:bCs/>
          <w:kern w:val="0"/>
          <w:lang w:val="en-GB" w:eastAsia="en-US"/>
          <w14:ligatures w14:val="none"/>
        </w:rPr>
        <w:t xml:space="preserve"> human rights in the Democratic People’s Republic of Korea, Elizabeth Salmón</w:t>
      </w:r>
    </w:p>
    <w:p w14:paraId="007A7A48" w14:textId="5932474F" w:rsidR="00E7326E" w:rsidRPr="00B36240" w:rsidRDefault="0075532A" w:rsidP="00E7326E">
      <w:pPr>
        <w:spacing w:after="0" w:line="240" w:lineRule="auto"/>
        <w:jc w:val="center"/>
        <w:rPr>
          <w:rFonts w:ascii="Times New Roman" w:eastAsia="Calibri" w:hAnsi="Times New Roman" w:cs="Times New Roman"/>
          <w:b/>
          <w:bCs/>
          <w:kern w:val="0"/>
          <w:lang w:val="en-GB" w:eastAsia="en-US"/>
          <w14:ligatures w14:val="none"/>
        </w:rPr>
      </w:pPr>
      <w:r>
        <w:rPr>
          <w:rFonts w:ascii="Times New Roman" w:eastAsia="Calibri" w:hAnsi="Times New Roman" w:cs="Times New Roman"/>
          <w:b/>
          <w:bCs/>
          <w:kern w:val="0"/>
          <w:lang w:val="en-GB" w:eastAsia="en-US"/>
          <w14:ligatures w14:val="none"/>
        </w:rPr>
        <w:t>61</w:t>
      </w:r>
      <w:r w:rsidRPr="0075532A">
        <w:rPr>
          <w:rFonts w:ascii="Times New Roman" w:eastAsia="Calibri" w:hAnsi="Times New Roman" w:cs="Times New Roman"/>
          <w:b/>
          <w:bCs/>
          <w:kern w:val="0"/>
          <w:vertAlign w:val="superscript"/>
          <w:lang w:val="en-GB" w:eastAsia="en-US"/>
          <w14:ligatures w14:val="none"/>
        </w:rPr>
        <w:t>st</w:t>
      </w:r>
      <w:r>
        <w:rPr>
          <w:rFonts w:ascii="Times New Roman" w:eastAsia="Calibri" w:hAnsi="Times New Roman" w:cs="Times New Roman"/>
          <w:b/>
          <w:bCs/>
          <w:kern w:val="0"/>
          <w:lang w:val="en-GB" w:eastAsia="en-US"/>
          <w14:ligatures w14:val="none"/>
        </w:rPr>
        <w:t xml:space="preserve"> </w:t>
      </w:r>
      <w:r w:rsidR="00E7326E" w:rsidRPr="00B36240">
        <w:rPr>
          <w:rFonts w:ascii="Times New Roman" w:eastAsia="Calibri" w:hAnsi="Times New Roman" w:cs="Times New Roman"/>
          <w:b/>
          <w:bCs/>
          <w:kern w:val="0"/>
          <w:lang w:val="en-GB" w:eastAsia="en-US"/>
          <w14:ligatures w14:val="none"/>
        </w:rPr>
        <w:t xml:space="preserve">Session of the </w:t>
      </w:r>
      <w:r>
        <w:rPr>
          <w:rFonts w:ascii="Times New Roman" w:eastAsia="Calibri" w:hAnsi="Times New Roman" w:cs="Times New Roman"/>
          <w:b/>
          <w:bCs/>
          <w:kern w:val="0"/>
          <w:lang w:val="en-GB" w:eastAsia="en-US"/>
          <w14:ligatures w14:val="none"/>
        </w:rPr>
        <w:t>Human Rights Council (A/HRC/61/55)</w:t>
      </w:r>
    </w:p>
    <w:p w14:paraId="75B1C510" w14:textId="77777777" w:rsidR="00E7326E" w:rsidRPr="00B36240" w:rsidRDefault="00E7326E" w:rsidP="00E7326E">
      <w:pPr>
        <w:spacing w:after="0" w:line="240" w:lineRule="auto"/>
        <w:jc w:val="both"/>
        <w:rPr>
          <w:rFonts w:ascii="Calibri" w:eastAsia="Calibri" w:hAnsi="Calibri" w:cs="Arial"/>
          <w:kern w:val="0"/>
          <w:sz w:val="22"/>
          <w:szCs w:val="22"/>
          <w:lang w:val="en-GB" w:eastAsia="en-US"/>
          <w14:ligatures w14:val="none"/>
        </w:rPr>
      </w:pPr>
    </w:p>
    <w:p w14:paraId="3FE1FDC3" w14:textId="77777777" w:rsidR="00E7326E" w:rsidRPr="00B36240" w:rsidRDefault="00E7326E" w:rsidP="00E7326E">
      <w:pPr>
        <w:spacing w:after="0" w:line="240" w:lineRule="auto"/>
        <w:jc w:val="both"/>
        <w:rPr>
          <w:rFonts w:ascii="Times New Roman" w:eastAsia="Calibri" w:hAnsi="Times New Roman" w:cs="Times New Roman"/>
          <w:kern w:val="0"/>
          <w:lang w:val="en-GB" w:eastAsia="en-US"/>
          <w14:ligatures w14:val="none"/>
        </w:rPr>
      </w:pPr>
    </w:p>
    <w:p w14:paraId="5BD0E619" w14:textId="77777777" w:rsidR="00E7326E" w:rsidRPr="00B36240" w:rsidRDefault="00E7326E" w:rsidP="00E7326E">
      <w:pPr>
        <w:spacing w:after="0" w:line="240" w:lineRule="auto"/>
        <w:jc w:val="both"/>
        <w:rPr>
          <w:rFonts w:ascii="Times New Roman" w:eastAsia="Calibri" w:hAnsi="Times New Roman" w:cs="Times New Roman"/>
          <w:kern w:val="0"/>
          <w:lang w:val="en-GB" w:eastAsia="en-US"/>
          <w14:ligatures w14:val="none"/>
        </w:rPr>
      </w:pPr>
      <w:r w:rsidRPr="00B36240">
        <w:rPr>
          <w:rFonts w:ascii="Times New Roman" w:eastAsia="Calibri" w:hAnsi="Times New Roman" w:cs="Times New Roman"/>
          <w:b/>
          <w:bCs/>
          <w:kern w:val="0"/>
          <w:u w:val="single"/>
          <w:lang w:val="en-GB" w:eastAsia="en-US"/>
          <w14:ligatures w14:val="none"/>
        </w:rPr>
        <w:t>Theme of the report</w:t>
      </w:r>
    </w:p>
    <w:p w14:paraId="78183920" w14:textId="77777777" w:rsidR="00E7326E" w:rsidRDefault="00E7326E" w:rsidP="00E7326E">
      <w:pPr>
        <w:spacing w:after="0" w:line="240" w:lineRule="auto"/>
        <w:jc w:val="both"/>
        <w:rPr>
          <w:rFonts w:ascii="Times New Roman" w:eastAsia="Yu Mincho" w:hAnsi="Times New Roman" w:cs="Times New Roman"/>
          <w:kern w:val="0"/>
          <w:lang w:val="en-GB"/>
          <w14:ligatures w14:val="none"/>
        </w:rPr>
      </w:pPr>
    </w:p>
    <w:p w14:paraId="4871DBAD" w14:textId="77090E54" w:rsidR="00E7326E" w:rsidRDefault="0075532A" w:rsidP="00E7326E">
      <w:pPr>
        <w:spacing w:after="0" w:line="240" w:lineRule="auto"/>
        <w:jc w:val="both"/>
        <w:rPr>
          <w:rFonts w:ascii="Times New Roman" w:eastAsia="Calibri" w:hAnsi="Times New Roman" w:cs="Times New Roman"/>
          <w:kern w:val="0"/>
          <w:lang w:val="en-GB" w:eastAsia="en-US"/>
          <w14:ligatures w14:val="none"/>
        </w:rPr>
      </w:pPr>
      <w:r>
        <w:rPr>
          <w:rFonts w:ascii="Times New Roman" w:eastAsia="Calibri" w:hAnsi="Times New Roman" w:cs="Times New Roman"/>
          <w:kern w:val="0"/>
          <w:lang w:val="en-GB" w:eastAsia="en-US"/>
          <w14:ligatures w14:val="none"/>
        </w:rPr>
        <w:t>Monitor and implementation of the UPR recommendations supported by the Democratic People’s Republic of Korea (DPRK) using human rights indicators for the realization of human rights in the DPRK.</w:t>
      </w:r>
    </w:p>
    <w:p w14:paraId="7D5E9251" w14:textId="77777777" w:rsidR="0075532A" w:rsidRPr="00B36240" w:rsidRDefault="0075532A" w:rsidP="00E7326E">
      <w:pPr>
        <w:spacing w:after="0" w:line="240" w:lineRule="auto"/>
        <w:jc w:val="both"/>
        <w:rPr>
          <w:rFonts w:ascii="Times New Roman" w:eastAsia="Calibri" w:hAnsi="Times New Roman" w:cs="Times New Roman"/>
          <w:kern w:val="0"/>
          <w:lang w:val="en-GB" w:eastAsia="en-US"/>
          <w14:ligatures w14:val="none"/>
        </w:rPr>
      </w:pPr>
    </w:p>
    <w:p w14:paraId="53055F5A" w14:textId="77777777" w:rsidR="00E7326E" w:rsidRDefault="00E7326E" w:rsidP="00E7326E">
      <w:pPr>
        <w:keepNext/>
        <w:keepLines/>
        <w:spacing w:after="0" w:line="240" w:lineRule="auto"/>
        <w:jc w:val="both"/>
        <w:outlineLvl w:val="1"/>
        <w:rPr>
          <w:rFonts w:ascii="Times New Roman" w:eastAsia="Yu Gothic Light" w:hAnsi="Times New Roman" w:cs="Times New Roman"/>
          <w:i/>
          <w:iCs/>
          <w:color w:val="2E74B5"/>
          <w:kern w:val="0"/>
          <w:sz w:val="20"/>
          <w:szCs w:val="20"/>
          <w:shd w:val="clear" w:color="auto" w:fill="FFFFFF"/>
          <w:lang w:val="en-GB" w:eastAsia="en-US"/>
          <w14:ligatures w14:val="none"/>
        </w:rPr>
      </w:pPr>
      <w:r w:rsidRPr="00B36240">
        <w:rPr>
          <w:rFonts w:ascii="Times New Roman" w:eastAsia="Yu Gothic Light" w:hAnsi="Times New Roman" w:cs="Times New Roman"/>
          <w:b/>
          <w:bCs/>
          <w:kern w:val="0"/>
          <w:u w:val="single"/>
          <w:lang w:val="en-GB" w:eastAsia="en-US"/>
          <w14:ligatures w14:val="none"/>
        </w:rPr>
        <w:t>Summary of the report</w:t>
      </w:r>
      <w:r w:rsidRPr="00B36240">
        <w:rPr>
          <w:rFonts w:ascii="Times New Roman" w:eastAsia="Yu Gothic Light" w:hAnsi="Times New Roman" w:cs="Times New Roman"/>
          <w:i/>
          <w:iCs/>
          <w:color w:val="2E74B5"/>
          <w:kern w:val="0"/>
          <w:sz w:val="20"/>
          <w:szCs w:val="20"/>
          <w:shd w:val="clear" w:color="auto" w:fill="FFFFFF"/>
          <w:lang w:val="en-GB" w:eastAsia="en-US"/>
          <w14:ligatures w14:val="none"/>
        </w:rPr>
        <w:t xml:space="preserve"> </w:t>
      </w:r>
    </w:p>
    <w:p w14:paraId="1027E1EE" w14:textId="77777777" w:rsidR="00E7326E" w:rsidRPr="00B36240" w:rsidRDefault="00E7326E" w:rsidP="00E7326E">
      <w:pPr>
        <w:keepNext/>
        <w:keepLines/>
        <w:spacing w:after="0" w:line="240" w:lineRule="auto"/>
        <w:jc w:val="both"/>
        <w:outlineLvl w:val="1"/>
        <w:rPr>
          <w:rFonts w:ascii="Times New Roman" w:eastAsia="Yu Gothic Light" w:hAnsi="Times New Roman" w:cs="Times New Roman"/>
          <w:i/>
          <w:iCs/>
          <w:color w:val="2E74B5"/>
          <w:kern w:val="0"/>
          <w:sz w:val="20"/>
          <w:szCs w:val="20"/>
          <w:shd w:val="clear" w:color="auto" w:fill="FFFFFF"/>
          <w:lang w:val="en-GB" w:eastAsia="en-US"/>
          <w14:ligatures w14:val="none"/>
        </w:rPr>
      </w:pPr>
    </w:p>
    <w:p w14:paraId="29BDD232" w14:textId="02EAF638" w:rsidR="00E7326E" w:rsidRPr="0075532A" w:rsidRDefault="00E7326E" w:rsidP="0075532A">
      <w:pPr>
        <w:spacing w:line="240" w:lineRule="auto"/>
        <w:jc w:val="both"/>
        <w:rPr>
          <w:rFonts w:ascii="Times New Roman" w:hAnsi="Times New Roman" w:cs="Times New Roman"/>
        </w:rPr>
      </w:pPr>
      <w:r w:rsidRPr="0075532A">
        <w:rPr>
          <w:rFonts w:ascii="Times New Roman" w:hAnsi="Times New Roman" w:cs="Times New Roman"/>
        </w:rPr>
        <w:t>The Special Rapporteur provides an update on the human rights situation</w:t>
      </w:r>
      <w:r w:rsidR="0075532A" w:rsidRPr="0075532A">
        <w:rPr>
          <w:rFonts w:ascii="Times New Roman" w:hAnsi="Times New Roman" w:cs="Times New Roman"/>
        </w:rPr>
        <w:t xml:space="preserve"> in the Democratic People’s Republic of Korea (DPRK)</w:t>
      </w:r>
      <w:r w:rsidRPr="0075532A">
        <w:rPr>
          <w:rFonts w:ascii="Times New Roman" w:hAnsi="Times New Roman" w:cs="Times New Roman"/>
        </w:rPr>
        <w:t xml:space="preserve">. </w:t>
      </w:r>
      <w:r w:rsidR="0075532A" w:rsidRPr="0075532A">
        <w:rPr>
          <w:rFonts w:ascii="Times New Roman" w:hAnsi="Times New Roman" w:cs="Times New Roman"/>
        </w:rPr>
        <w:t>Surveillance has increased with newer CCTV cameras with facial recognition functions. New laws include</w:t>
      </w:r>
      <w:r w:rsidR="0075532A" w:rsidRPr="0075532A">
        <w:rPr>
          <w:rFonts w:ascii="Times New Roman" w:hAnsi="Times New Roman" w:cs="Times New Roman" w:hint="eastAsia"/>
        </w:rPr>
        <w:t xml:space="preserve"> </w:t>
      </w:r>
      <w:proofErr w:type="gramStart"/>
      <w:r w:rsidR="0075532A" w:rsidRPr="0075532A">
        <w:rPr>
          <w:rFonts w:ascii="Times New Roman" w:hAnsi="Times New Roman" w:cs="Times New Roman"/>
        </w:rPr>
        <w:t>a number of</w:t>
      </w:r>
      <w:proofErr w:type="gramEnd"/>
      <w:r w:rsidR="0075532A" w:rsidRPr="0075532A">
        <w:rPr>
          <w:rFonts w:ascii="Times New Roman" w:hAnsi="Times New Roman" w:cs="Times New Roman"/>
        </w:rPr>
        <w:t xml:space="preserve"> crimes punishable by</w:t>
      </w:r>
      <w:r w:rsidR="0075532A" w:rsidRPr="0075532A">
        <w:rPr>
          <w:rFonts w:ascii="Times New Roman" w:hAnsi="Times New Roman" w:cs="Times New Roman" w:hint="eastAsia"/>
        </w:rPr>
        <w:t xml:space="preserve"> the</w:t>
      </w:r>
      <w:r w:rsidR="0075532A" w:rsidRPr="0075532A">
        <w:rPr>
          <w:rFonts w:ascii="Times New Roman" w:hAnsi="Times New Roman" w:cs="Times New Roman"/>
        </w:rPr>
        <w:t xml:space="preserve"> death</w:t>
      </w:r>
      <w:r w:rsidR="0075532A" w:rsidRPr="0075532A">
        <w:rPr>
          <w:rFonts w:ascii="Times New Roman" w:hAnsi="Times New Roman" w:cs="Times New Roman" w:hint="eastAsia"/>
        </w:rPr>
        <w:t xml:space="preserve"> penalty</w:t>
      </w:r>
      <w:r w:rsidR="0075532A" w:rsidRPr="0075532A">
        <w:rPr>
          <w:rFonts w:ascii="Times New Roman" w:hAnsi="Times New Roman" w:cs="Times New Roman"/>
        </w:rPr>
        <w:t>. The Government centralized the distribution of grains, and staples sold at the State-run shops are not affordable for some people particularly when they have lost cash income due to stricter control of markets. Freedom of movement remains severely restricted.</w:t>
      </w:r>
      <w:r w:rsidR="0075532A" w:rsidRPr="0075532A">
        <w:rPr>
          <w:rFonts w:ascii="Times New Roman" w:hAnsi="Times New Roman" w:cs="Times New Roman" w:hint="eastAsia"/>
        </w:rPr>
        <w:t xml:space="preserve"> T</w:t>
      </w:r>
      <w:r w:rsidR="0075532A" w:rsidRPr="0075532A">
        <w:rPr>
          <w:rFonts w:ascii="Times New Roman" w:hAnsi="Times New Roman" w:cs="Times New Roman"/>
        </w:rPr>
        <w:t>he United Nations and other organizations</w:t>
      </w:r>
      <w:r w:rsidR="0075532A" w:rsidRPr="0075532A">
        <w:rPr>
          <w:rFonts w:ascii="Times New Roman" w:hAnsi="Times New Roman" w:cs="Times New Roman" w:hint="eastAsia"/>
        </w:rPr>
        <w:t xml:space="preserve"> have not been able to go back to the country</w:t>
      </w:r>
      <w:r w:rsidR="0075532A" w:rsidRPr="0075532A">
        <w:rPr>
          <w:rFonts w:ascii="Times New Roman" w:hAnsi="Times New Roman" w:cs="Times New Roman"/>
        </w:rPr>
        <w:t xml:space="preserve">. </w:t>
      </w:r>
      <w:r w:rsidR="0075532A" w:rsidRPr="0075532A">
        <w:rPr>
          <w:rFonts w:ascii="Times New Roman" w:hAnsi="Times New Roman" w:cs="Times New Roman" w:hint="eastAsia"/>
        </w:rPr>
        <w:t>At the same time, t</w:t>
      </w:r>
      <w:r w:rsidR="0075532A" w:rsidRPr="0075532A">
        <w:rPr>
          <w:rFonts w:ascii="Times New Roman" w:hAnsi="Times New Roman" w:cs="Times New Roman"/>
        </w:rPr>
        <w:t xml:space="preserve">he DPRK’s extreme militarization policies </w:t>
      </w:r>
      <w:r w:rsidR="0075532A" w:rsidRPr="0075532A">
        <w:rPr>
          <w:rFonts w:ascii="Times New Roman" w:hAnsi="Times New Roman" w:cs="Times New Roman" w:hint="eastAsia"/>
        </w:rPr>
        <w:t xml:space="preserve">continue to raise concerns as they </w:t>
      </w:r>
      <w:r w:rsidR="0075532A" w:rsidRPr="0075532A">
        <w:rPr>
          <w:rFonts w:ascii="Times New Roman" w:hAnsi="Times New Roman" w:cs="Times New Roman"/>
        </w:rPr>
        <w:t xml:space="preserve">are sustained through extensive reliance on forced </w:t>
      </w:r>
      <w:proofErr w:type="spellStart"/>
      <w:r w:rsidR="0075532A" w:rsidRPr="0075532A">
        <w:rPr>
          <w:rFonts w:ascii="Times New Roman" w:hAnsi="Times New Roman" w:cs="Times New Roman"/>
        </w:rPr>
        <w:t>labour</w:t>
      </w:r>
      <w:proofErr w:type="spellEnd"/>
      <w:r w:rsidR="0075532A" w:rsidRPr="0075532A">
        <w:rPr>
          <w:rFonts w:ascii="Times New Roman" w:hAnsi="Times New Roman" w:cs="Times New Roman"/>
        </w:rPr>
        <w:t xml:space="preserve"> and quota systems.  </w:t>
      </w:r>
    </w:p>
    <w:p w14:paraId="64D6769E" w14:textId="61A42614" w:rsidR="0075532A" w:rsidRDefault="0075532A" w:rsidP="0075532A">
      <w:pPr>
        <w:spacing w:line="240" w:lineRule="auto"/>
        <w:jc w:val="both"/>
        <w:rPr>
          <w:rFonts w:ascii="Times New Roman" w:hAnsi="Times New Roman" w:cs="Times New Roman"/>
        </w:rPr>
      </w:pPr>
      <w:r w:rsidRPr="0075532A">
        <w:rPr>
          <w:rFonts w:ascii="Times New Roman" w:hAnsi="Times New Roman" w:cs="Times New Roman"/>
        </w:rPr>
        <w:t>In t</w:t>
      </w:r>
      <w:r w:rsidR="00E7326E" w:rsidRPr="0075532A">
        <w:rPr>
          <w:rFonts w:ascii="Times New Roman" w:hAnsi="Times New Roman" w:cs="Times New Roman" w:hint="eastAsia"/>
        </w:rPr>
        <w:t>h</w:t>
      </w:r>
      <w:r w:rsidRPr="0075532A">
        <w:rPr>
          <w:rFonts w:ascii="Times New Roman" w:hAnsi="Times New Roman" w:cs="Times New Roman"/>
        </w:rPr>
        <w:t>is</w:t>
      </w:r>
      <w:r w:rsidR="00E7326E" w:rsidRPr="0075532A">
        <w:rPr>
          <w:rFonts w:ascii="Times New Roman" w:hAnsi="Times New Roman" w:cs="Times New Roman" w:hint="eastAsia"/>
        </w:rPr>
        <w:t xml:space="preserve"> report</w:t>
      </w:r>
      <w:r w:rsidRPr="0075532A">
        <w:rPr>
          <w:rFonts w:ascii="Times New Roman" w:hAnsi="Times New Roman" w:cs="Times New Roman"/>
        </w:rPr>
        <w:t>, the Special Rapporteur uses illustrative recommendations made during the third and fourth cycles of the universal periodic review, focusing on four thematic issues (the right to life, the right to freedom of movement, the right to food and the right to work) and one specific group (persons with disabilities)</w:t>
      </w:r>
      <w:r>
        <w:rPr>
          <w:rFonts w:ascii="Times New Roman" w:hAnsi="Times New Roman" w:cs="Times New Roman"/>
        </w:rPr>
        <w:t xml:space="preserve">. She </w:t>
      </w:r>
      <w:r w:rsidRPr="0075532A">
        <w:rPr>
          <w:rFonts w:ascii="Times New Roman" w:hAnsi="Times New Roman" w:cs="Times New Roman"/>
        </w:rPr>
        <w:t>analyses the progress made in the implementation of recommendations emanating from the universal periodic review and supported by the DPRK.</w:t>
      </w:r>
      <w:r w:rsidR="00E7326E" w:rsidRPr="0075532A">
        <w:rPr>
          <w:rFonts w:ascii="Times New Roman" w:hAnsi="Times New Roman" w:cs="Times New Roman" w:hint="eastAsia"/>
        </w:rPr>
        <w:t xml:space="preserve"> </w:t>
      </w:r>
      <w:r>
        <w:rPr>
          <w:rFonts w:ascii="Times New Roman" w:hAnsi="Times New Roman" w:cs="Times New Roman"/>
        </w:rPr>
        <w:t>Then she proposes measurable benchmarks and specific actions, using human rights indicators, that the DPRK can use to monitor and implement UPR recommendations. The Special Rapporteur recommends that the DPRK</w:t>
      </w:r>
      <w:r w:rsidRPr="0075532A">
        <w:rPr>
          <w:rFonts w:ascii="Times New Roman" w:hAnsi="Times New Roman" w:cs="Times New Roman"/>
        </w:rPr>
        <w:t xml:space="preserve"> integrate the indicators into its implementation efforts, prepare a midterm report on the implementation of recommendations and include relevant data in its national report for the fifth review cycle. </w:t>
      </w:r>
      <w:r>
        <w:rPr>
          <w:rFonts w:ascii="Times New Roman" w:hAnsi="Times New Roman" w:cs="Times New Roman"/>
        </w:rPr>
        <w:t>These benchmarks can be also used by other States and the international community to monitor progress and develop international cooperation to improve human rights. Benchmarks under each recommendation supported by the DPRK are presented in the Annex of this report.</w:t>
      </w:r>
    </w:p>
    <w:bookmarkEnd w:id="0"/>
    <w:p w14:paraId="14900243" w14:textId="31605C8A" w:rsidR="00E7326E" w:rsidRDefault="00E7326E" w:rsidP="0075532A">
      <w:pPr>
        <w:spacing w:line="240" w:lineRule="auto"/>
        <w:jc w:val="both"/>
      </w:pPr>
    </w:p>
    <w:sectPr w:rsidR="00E7326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D4BD8" w14:textId="77777777" w:rsidR="004D5B61" w:rsidRDefault="004D5B61" w:rsidP="0075532A">
      <w:pPr>
        <w:spacing w:after="0" w:line="240" w:lineRule="auto"/>
      </w:pPr>
      <w:r>
        <w:separator/>
      </w:r>
    </w:p>
  </w:endnote>
  <w:endnote w:type="continuationSeparator" w:id="0">
    <w:p w14:paraId="640879C8" w14:textId="77777777" w:rsidR="004D5B61" w:rsidRDefault="004D5B61" w:rsidP="00755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E0BA5" w14:textId="77777777" w:rsidR="004D5B61" w:rsidRDefault="004D5B61" w:rsidP="0075532A">
      <w:pPr>
        <w:spacing w:after="0" w:line="240" w:lineRule="auto"/>
      </w:pPr>
      <w:r>
        <w:separator/>
      </w:r>
    </w:p>
  </w:footnote>
  <w:footnote w:type="continuationSeparator" w:id="0">
    <w:p w14:paraId="389AF59B" w14:textId="77777777" w:rsidR="004D5B61" w:rsidRDefault="004D5B61" w:rsidP="007553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3D43E6"/>
    <w:multiLevelType w:val="hybridMultilevel"/>
    <w:tmpl w:val="92A66DB4"/>
    <w:lvl w:ilvl="0" w:tplc="FE42C86C">
      <w:start w:val="1"/>
      <w:numFmt w:val="decimal"/>
      <w:lvlText w:val="%1."/>
      <w:lvlJc w:val="left"/>
      <w:pPr>
        <w:ind w:left="2203" w:hanging="360"/>
      </w:pPr>
      <w:rPr>
        <w:b w:val="0"/>
        <w:bCs w:val="0"/>
      </w:rPr>
    </w:lvl>
    <w:lvl w:ilvl="1" w:tplc="08090019" w:tentative="1">
      <w:start w:val="1"/>
      <w:numFmt w:val="lowerLetter"/>
      <w:lvlText w:val="%2."/>
      <w:lvlJc w:val="left"/>
      <w:pPr>
        <w:ind w:left="3992" w:hanging="360"/>
      </w:pPr>
    </w:lvl>
    <w:lvl w:ilvl="2" w:tplc="0809001B" w:tentative="1">
      <w:start w:val="1"/>
      <w:numFmt w:val="lowerRoman"/>
      <w:lvlText w:val="%3."/>
      <w:lvlJc w:val="right"/>
      <w:pPr>
        <w:ind w:left="4712" w:hanging="180"/>
      </w:pPr>
    </w:lvl>
    <w:lvl w:ilvl="3" w:tplc="0809000F" w:tentative="1">
      <w:start w:val="1"/>
      <w:numFmt w:val="decimal"/>
      <w:lvlText w:val="%4."/>
      <w:lvlJc w:val="left"/>
      <w:pPr>
        <w:ind w:left="5432" w:hanging="360"/>
      </w:pPr>
    </w:lvl>
    <w:lvl w:ilvl="4" w:tplc="08090019" w:tentative="1">
      <w:start w:val="1"/>
      <w:numFmt w:val="lowerLetter"/>
      <w:lvlText w:val="%5."/>
      <w:lvlJc w:val="left"/>
      <w:pPr>
        <w:ind w:left="6152" w:hanging="360"/>
      </w:pPr>
    </w:lvl>
    <w:lvl w:ilvl="5" w:tplc="0809001B" w:tentative="1">
      <w:start w:val="1"/>
      <w:numFmt w:val="lowerRoman"/>
      <w:lvlText w:val="%6."/>
      <w:lvlJc w:val="right"/>
      <w:pPr>
        <w:ind w:left="6872" w:hanging="180"/>
      </w:pPr>
    </w:lvl>
    <w:lvl w:ilvl="6" w:tplc="0809000F" w:tentative="1">
      <w:start w:val="1"/>
      <w:numFmt w:val="decimal"/>
      <w:lvlText w:val="%7."/>
      <w:lvlJc w:val="left"/>
      <w:pPr>
        <w:ind w:left="7592" w:hanging="360"/>
      </w:pPr>
    </w:lvl>
    <w:lvl w:ilvl="7" w:tplc="08090019" w:tentative="1">
      <w:start w:val="1"/>
      <w:numFmt w:val="lowerLetter"/>
      <w:lvlText w:val="%8."/>
      <w:lvlJc w:val="left"/>
      <w:pPr>
        <w:ind w:left="8312" w:hanging="360"/>
      </w:pPr>
    </w:lvl>
    <w:lvl w:ilvl="8" w:tplc="0809001B" w:tentative="1">
      <w:start w:val="1"/>
      <w:numFmt w:val="lowerRoman"/>
      <w:lvlText w:val="%9."/>
      <w:lvlJc w:val="right"/>
      <w:pPr>
        <w:ind w:left="9032" w:hanging="180"/>
      </w:pPr>
    </w:lvl>
  </w:abstractNum>
  <w:abstractNum w:abstractNumId="1" w15:restartNumberingAfterBreak="0">
    <w:nsid w:val="71D017B9"/>
    <w:multiLevelType w:val="hybridMultilevel"/>
    <w:tmpl w:val="6E4E2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4582023">
    <w:abstractNumId w:val="1"/>
  </w:num>
  <w:num w:numId="2" w16cid:durableId="1624457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26E"/>
    <w:rsid w:val="00000CAA"/>
    <w:rsid w:val="000A284B"/>
    <w:rsid w:val="00170CB2"/>
    <w:rsid w:val="004D5B61"/>
    <w:rsid w:val="00750B5C"/>
    <w:rsid w:val="0075532A"/>
    <w:rsid w:val="00E7326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EEC7C"/>
  <w15:chartTrackingRefBased/>
  <w15:docId w15:val="{8B75851B-6957-4059-A200-4BDFC3919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26E"/>
    <w:rPr>
      <w:lang w:eastAsia="ja-JP"/>
    </w:rPr>
  </w:style>
  <w:style w:type="paragraph" w:styleId="Heading1">
    <w:name w:val="heading 1"/>
    <w:basedOn w:val="Normal"/>
    <w:next w:val="Normal"/>
    <w:link w:val="Heading1Char"/>
    <w:uiPriority w:val="9"/>
    <w:qFormat/>
    <w:rsid w:val="00E732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32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32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32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32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32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32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32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32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2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32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32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32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32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32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32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32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326E"/>
    <w:rPr>
      <w:rFonts w:eastAsiaTheme="majorEastAsia" w:cstheme="majorBidi"/>
      <w:color w:val="272727" w:themeColor="text1" w:themeTint="D8"/>
    </w:rPr>
  </w:style>
  <w:style w:type="paragraph" w:styleId="Title">
    <w:name w:val="Title"/>
    <w:basedOn w:val="Normal"/>
    <w:next w:val="Normal"/>
    <w:link w:val="TitleChar"/>
    <w:uiPriority w:val="10"/>
    <w:qFormat/>
    <w:rsid w:val="00E732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32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32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32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326E"/>
    <w:pPr>
      <w:spacing w:before="160"/>
      <w:jc w:val="center"/>
    </w:pPr>
    <w:rPr>
      <w:i/>
      <w:iCs/>
      <w:color w:val="404040" w:themeColor="text1" w:themeTint="BF"/>
    </w:rPr>
  </w:style>
  <w:style w:type="character" w:customStyle="1" w:styleId="QuoteChar">
    <w:name w:val="Quote Char"/>
    <w:basedOn w:val="DefaultParagraphFont"/>
    <w:link w:val="Quote"/>
    <w:uiPriority w:val="29"/>
    <w:rsid w:val="00E7326E"/>
    <w:rPr>
      <w:i/>
      <w:iCs/>
      <w:color w:val="404040" w:themeColor="text1" w:themeTint="BF"/>
    </w:rPr>
  </w:style>
  <w:style w:type="paragraph" w:styleId="ListParagraph">
    <w:name w:val="List Paragraph"/>
    <w:basedOn w:val="Normal"/>
    <w:uiPriority w:val="34"/>
    <w:qFormat/>
    <w:rsid w:val="00E7326E"/>
    <w:pPr>
      <w:ind w:left="720"/>
      <w:contextualSpacing/>
    </w:pPr>
  </w:style>
  <w:style w:type="character" w:styleId="IntenseEmphasis">
    <w:name w:val="Intense Emphasis"/>
    <w:basedOn w:val="DefaultParagraphFont"/>
    <w:uiPriority w:val="21"/>
    <w:qFormat/>
    <w:rsid w:val="00E7326E"/>
    <w:rPr>
      <w:i/>
      <w:iCs/>
      <w:color w:val="0F4761" w:themeColor="accent1" w:themeShade="BF"/>
    </w:rPr>
  </w:style>
  <w:style w:type="paragraph" w:styleId="IntenseQuote">
    <w:name w:val="Intense Quote"/>
    <w:basedOn w:val="Normal"/>
    <w:next w:val="Normal"/>
    <w:link w:val="IntenseQuoteChar"/>
    <w:uiPriority w:val="30"/>
    <w:qFormat/>
    <w:rsid w:val="00E732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326E"/>
    <w:rPr>
      <w:i/>
      <w:iCs/>
      <w:color w:val="0F4761" w:themeColor="accent1" w:themeShade="BF"/>
    </w:rPr>
  </w:style>
  <w:style w:type="character" w:styleId="IntenseReference">
    <w:name w:val="Intense Reference"/>
    <w:basedOn w:val="DefaultParagraphFont"/>
    <w:uiPriority w:val="32"/>
    <w:qFormat/>
    <w:rsid w:val="00E7326E"/>
    <w:rPr>
      <w:b/>
      <w:bCs/>
      <w:smallCaps/>
      <w:color w:val="0F4761" w:themeColor="accent1" w:themeShade="BF"/>
      <w:spacing w:val="5"/>
    </w:rPr>
  </w:style>
  <w:style w:type="paragraph" w:customStyle="1" w:styleId="SingleTxtG">
    <w:name w:val="_ Single Txt_G"/>
    <w:basedOn w:val="Normal"/>
    <w:link w:val="SingleTxtGChar"/>
    <w:qFormat/>
    <w:rsid w:val="0075532A"/>
    <w:pPr>
      <w:spacing w:after="120" w:line="240" w:lineRule="auto"/>
      <w:ind w:left="1134" w:right="1134"/>
      <w:jc w:val="both"/>
    </w:pPr>
    <w:rPr>
      <w:rFonts w:ascii="Times New Roman" w:eastAsia="MS Mincho" w:hAnsi="Times New Roman" w:cs="Times New Roman"/>
      <w:kern w:val="0"/>
      <w:sz w:val="20"/>
      <w:szCs w:val="20"/>
      <w:lang w:val="en-GB" w:eastAsia="en-US"/>
      <w14:ligatures w14:val="none"/>
    </w:rPr>
  </w:style>
  <w:style w:type="character" w:customStyle="1" w:styleId="SingleTxtGChar">
    <w:name w:val="_ Single Txt_G Char"/>
    <w:basedOn w:val="DefaultParagraphFont"/>
    <w:link w:val="SingleTxtG"/>
    <w:rsid w:val="0075532A"/>
    <w:rPr>
      <w:rFonts w:ascii="Times New Roman" w:eastAsia="MS Mincho" w:hAnsi="Times New Roman" w:cs="Times New Roman"/>
      <w:kern w:val="0"/>
      <w:sz w:val="20"/>
      <w:szCs w:val="20"/>
      <w:lang w:val="en-GB" w:eastAsia="en-US"/>
      <w14:ligatures w14:val="none"/>
    </w:rPr>
  </w:style>
  <w:style w:type="character" w:styleId="FootnoteReference">
    <w:name w:val="footnote reference"/>
    <w:aliases w:val="4_G"/>
    <w:basedOn w:val="DefaultParagraphFont"/>
    <w:uiPriority w:val="99"/>
    <w:qFormat/>
    <w:rsid w:val="0075532A"/>
    <w:rPr>
      <w:rFonts w:ascii="Times New Roman" w:hAnsi="Times New Roman"/>
      <w:sz w:val="18"/>
      <w:vertAlign w:val="superscript"/>
    </w:rPr>
  </w:style>
  <w:style w:type="character" w:styleId="Hyperlink">
    <w:name w:val="Hyperlink"/>
    <w:basedOn w:val="DefaultParagraphFont"/>
    <w:uiPriority w:val="99"/>
    <w:rsid w:val="0075532A"/>
    <w:rPr>
      <w:color w:val="0000FF"/>
      <w:u w:val="single"/>
    </w:rPr>
  </w:style>
  <w:style w:type="paragraph" w:styleId="FootnoteText">
    <w:name w:val="footnote text"/>
    <w:aliases w:val="5_G,FOOTNOTES,fn,single space,Footnote Text1,Fodnotetekst Tegn,footnote text Char,Fodnotetekst Tegn Char,single space Char,footnote text Char Char Char,f,Footnote Text Char Char Char Char,FA,FA Fußnotentext,FA3"/>
    <w:basedOn w:val="Normal"/>
    <w:link w:val="FootnoteTextChar"/>
    <w:qFormat/>
    <w:rsid w:val="0075532A"/>
    <w:pPr>
      <w:tabs>
        <w:tab w:val="right" w:pos="1021"/>
      </w:tabs>
      <w:spacing w:after="0" w:line="220" w:lineRule="exact"/>
      <w:ind w:left="1134" w:right="1134" w:hanging="1134"/>
    </w:pPr>
    <w:rPr>
      <w:rFonts w:ascii="Times New Roman" w:eastAsia="MS Mincho" w:hAnsi="Times New Roman" w:cs="Times New Roman"/>
      <w:kern w:val="0"/>
      <w:sz w:val="18"/>
      <w:szCs w:val="20"/>
      <w:lang w:val="en-GB" w:eastAsia="en-US"/>
      <w14:ligatures w14:val="none"/>
    </w:rPr>
  </w:style>
  <w:style w:type="character" w:customStyle="1" w:styleId="FootnoteTextChar">
    <w:name w:val="Footnote Text Char"/>
    <w:aliases w:val="5_G Char,FOOTNOTES Char,fn Char,single space Char1,Footnote Text1 Char,Fodnotetekst Tegn Char1,footnote text Char Char,Fodnotetekst Tegn Char Char,single space Char Char,footnote text Char Char Char Char,f Char,FA Char,FA3 Char"/>
    <w:basedOn w:val="DefaultParagraphFont"/>
    <w:link w:val="FootnoteText"/>
    <w:qFormat/>
    <w:rsid w:val="0075532A"/>
    <w:rPr>
      <w:rFonts w:ascii="Times New Roman" w:eastAsia="MS Mincho" w:hAnsi="Times New Roman" w:cs="Times New Roman"/>
      <w:kern w:val="0"/>
      <w:sz w:val="18"/>
      <w:szCs w:val="20"/>
      <w:lang w:val="en-GB"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312AA04FB07142842C10C3E52EF9F3" ma:contentTypeVersion="0" ma:contentTypeDescription="Create a new document." ma:contentTypeScope="" ma:versionID="e0552bbf23c2237ca5971ad120dd0f06">
  <xsd:schema xmlns:xsd="http://www.w3.org/2001/XMLSchema" xmlns:xs="http://www.w3.org/2001/XMLSchema" xmlns:p="http://schemas.microsoft.com/office/2006/metadata/properties" targetNamespace="http://schemas.microsoft.com/office/2006/metadata/properties" ma:root="true" ma:fieldsID="0ac3a7447a7246b5c45829a245a11fa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3C6A39-EE9B-47F9-8F75-B4A899265D74}"/>
</file>

<file path=customXml/itemProps2.xml><?xml version="1.0" encoding="utf-8"?>
<ds:datastoreItem xmlns:ds="http://schemas.openxmlformats.org/officeDocument/2006/customXml" ds:itemID="{671E9359-44BF-4168-8F47-B3C22298760A}"/>
</file>

<file path=customXml/itemProps3.xml><?xml version="1.0" encoding="utf-8"?>
<ds:datastoreItem xmlns:ds="http://schemas.openxmlformats.org/officeDocument/2006/customXml" ds:itemID="{988AFA53-79F3-4550-A212-F17EDF41D634}"/>
</file>

<file path=docMetadata/LabelInfo.xml><?xml version="1.0" encoding="utf-8"?>
<clbl:labelList xmlns:clbl="http://schemas.microsoft.com/office/2020/mipLabelMetadata">
  <clbl:label id="{8b77875e-5908-45a0-9cb4-dec9ae074618}"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Normal.dotm</Template>
  <TotalTime>123</TotalTime>
  <Pages>1</Pages>
  <Words>356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Madoka Saji</dc:creator>
  <cp:keywords/>
  <dc:description/>
  <cp:lastModifiedBy>Giacomo Di Noto</cp:lastModifiedBy>
  <cp:revision>2</cp:revision>
  <dcterms:created xsi:type="dcterms:W3CDTF">2026-02-20T06:47:00Z</dcterms:created>
  <dcterms:modified xsi:type="dcterms:W3CDTF">2026-03-06T12:51:00Z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0x0101001B312AA04FB07142842C10C3E52EF9F3</vt:lpwstr>
  </property>
</Properties>
</file>