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4B7E5A82" w:rsidR="004C46F9" w:rsidRPr="004C46F9" w:rsidRDefault="00B94654" w:rsidP="00DC2627">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w:t>
      </w:r>
      <w:proofErr w:type="gramStart"/>
      <w:r w:rsidRPr="00B551E7">
        <w:rPr>
          <w:rFonts w:ascii="Times New Roman" w:hAnsi="Times New Roman" w:cs="Times New Roman"/>
          <w:b/>
          <w:sz w:val="24"/>
          <w:szCs w:val="24"/>
        </w:rPr>
        <w:t>of</w:t>
      </w:r>
      <w:proofErr w:type="gramEnd"/>
      <w:r w:rsidRPr="00B551E7">
        <w:rPr>
          <w:rFonts w:ascii="Times New Roman" w:hAnsi="Times New Roman" w:cs="Times New Roman"/>
          <w:b/>
          <w:sz w:val="24"/>
          <w:szCs w:val="24"/>
        </w:rPr>
        <w:t xml:space="preserve"> </w:t>
      </w:r>
      <w:r w:rsidR="004C46F9">
        <w:rPr>
          <w:rFonts w:ascii="Times New Roman" w:hAnsi="Times New Roman" w:cs="Times New Roman"/>
          <w:b/>
          <w:sz w:val="24"/>
          <w:szCs w:val="24"/>
        </w:rPr>
        <w:t xml:space="preserve">the </w:t>
      </w:r>
      <w:r w:rsidR="00DC2627">
        <w:rPr>
          <w:rFonts w:ascii="Times New Roman" w:hAnsi="Times New Roman" w:cs="Times New Roman"/>
          <w:b/>
          <w:sz w:val="24"/>
          <w:szCs w:val="24"/>
        </w:rPr>
        <w:t xml:space="preserve">Special Rapporteur on the right to privacy </w:t>
      </w:r>
      <w:r w:rsidR="001332E5" w:rsidRPr="00B551E7">
        <w:rPr>
          <w:rFonts w:ascii="Times New Roman" w:hAnsi="Times New Roman" w:cs="Times New Roman"/>
          <w:b/>
          <w:sz w:val="24"/>
          <w:szCs w:val="24"/>
        </w:rPr>
        <w:br/>
      </w:r>
      <w:r w:rsidR="00DC2627" w:rsidRPr="00DC2627">
        <w:rPr>
          <w:rFonts w:ascii="Times New Roman" w:hAnsi="Times New Roman" w:cs="Times New Roman"/>
          <w:b/>
          <w:bCs/>
          <w:sz w:val="24"/>
          <w:szCs w:val="24"/>
        </w:rPr>
        <w:t xml:space="preserve">A/HRC/61/48 </w:t>
      </w: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DCD923B" w14:textId="4CC18955" w:rsidR="004C46F9" w:rsidRPr="00BD391B" w:rsidRDefault="00B94654" w:rsidP="00BD391B">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0321FE">
        <w:rPr>
          <w:rFonts w:ascii="Times New Roman" w:hAnsi="Times New Roman" w:cs="Times New Roman"/>
          <w:b/>
          <w:bCs/>
          <w:color w:val="000000"/>
        </w:rPr>
        <w:t>I</w:t>
      </w:r>
      <w:r w:rsidR="000321FE" w:rsidRPr="000321FE">
        <w:rPr>
          <w:rFonts w:ascii="Times New Roman" w:hAnsi="Times New Roman" w:cs="Times New Roman"/>
          <w:b/>
          <w:bCs/>
          <w:color w:val="000000"/>
        </w:rPr>
        <w:t>nternational collection of personal data</w:t>
      </w:r>
      <w:r w:rsidR="000321FE">
        <w:rPr>
          <w:rFonts w:ascii="Times New Roman" w:hAnsi="Times New Roman" w:cs="Times New Roman"/>
          <w:b/>
          <w:bCs/>
          <w:color w:val="000000"/>
        </w:rPr>
        <w:t xml:space="preserve"> </w:t>
      </w:r>
    </w:p>
    <w:p w14:paraId="32B97791" w14:textId="5E3FFF5E" w:rsidR="004C46F9" w:rsidRPr="004C46F9" w:rsidRDefault="004C46F9" w:rsidP="00B65824">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30A8ED58" w14:textId="63822D03" w:rsidR="0034443F" w:rsidRPr="0034443F" w:rsidRDefault="0034443F" w:rsidP="00BD391B">
      <w:pPr>
        <w:spacing w:after="80" w:line="240" w:lineRule="auto"/>
        <w:rPr>
          <w:rFonts w:ascii="Times New Roman" w:hAnsi="Times New Roman" w:cs="Times New Roman"/>
          <w:bCs/>
          <w:color w:val="000000"/>
        </w:rPr>
      </w:pPr>
      <w:r w:rsidRPr="0034443F">
        <w:rPr>
          <w:rFonts w:ascii="Times New Roman" w:hAnsi="Times New Roman" w:cs="Times New Roman"/>
          <w:bCs/>
          <w:color w:val="000000"/>
          <w:lang w:val="en-GB"/>
        </w:rPr>
        <w:t>The S</w:t>
      </w:r>
      <w:r w:rsidR="00363C3D">
        <w:rPr>
          <w:rFonts w:ascii="Times New Roman" w:hAnsi="Times New Roman" w:cs="Times New Roman"/>
          <w:bCs/>
          <w:color w:val="000000"/>
          <w:lang w:val="en-GB"/>
        </w:rPr>
        <w:t xml:space="preserve">pecial </w:t>
      </w:r>
      <w:r w:rsidRPr="0034443F">
        <w:rPr>
          <w:rFonts w:ascii="Times New Roman" w:hAnsi="Times New Roman" w:cs="Times New Roman"/>
          <w:bCs/>
          <w:color w:val="000000"/>
          <w:lang w:val="en-GB"/>
        </w:rPr>
        <w:t>R</w:t>
      </w:r>
      <w:r w:rsidR="00363C3D">
        <w:rPr>
          <w:rFonts w:ascii="Times New Roman" w:hAnsi="Times New Roman" w:cs="Times New Roman"/>
          <w:bCs/>
          <w:color w:val="000000"/>
          <w:lang w:val="en-GB"/>
        </w:rPr>
        <w:t>apporteur</w:t>
      </w:r>
      <w:r w:rsidRPr="0034443F">
        <w:rPr>
          <w:rFonts w:ascii="Times New Roman" w:hAnsi="Times New Roman" w:cs="Times New Roman"/>
          <w:bCs/>
          <w:color w:val="000000"/>
          <w:lang w:val="en-GB"/>
        </w:rPr>
        <w:t xml:space="preserve"> on privac</w:t>
      </w:r>
      <w:r w:rsidR="00A550EE">
        <w:rPr>
          <w:rFonts w:ascii="Times New Roman" w:hAnsi="Times New Roman" w:cs="Times New Roman"/>
          <w:bCs/>
          <w:color w:val="000000"/>
          <w:lang w:val="en-GB"/>
        </w:rPr>
        <w:t>y (SRP)</w:t>
      </w:r>
      <w:r w:rsidRPr="0034443F">
        <w:rPr>
          <w:rFonts w:ascii="Times New Roman" w:hAnsi="Times New Roman" w:cs="Times New Roman"/>
          <w:bCs/>
          <w:color w:val="000000"/>
          <w:lang w:val="en-GB"/>
        </w:rPr>
        <w:t xml:space="preserve"> (Ana Brian Nougrères) </w:t>
      </w:r>
      <w:r w:rsidRPr="0034443F">
        <w:rPr>
          <w:rFonts w:ascii="Times New Roman" w:hAnsi="Times New Roman" w:cs="Times New Roman"/>
          <w:bCs/>
          <w:color w:val="000000"/>
        </w:rPr>
        <w:t xml:space="preserve">analyses the international collection of personal data (RIDP) with a view to highlighting the challenges it poses globally and adopting measures to prevent impunity on the internet </w:t>
      </w:r>
      <w:r w:rsidR="00A9485B" w:rsidRPr="0034443F">
        <w:rPr>
          <w:rFonts w:ascii="Times New Roman" w:hAnsi="Times New Roman" w:cs="Times New Roman"/>
          <w:bCs/>
          <w:color w:val="000000"/>
        </w:rPr>
        <w:t>regarding</w:t>
      </w:r>
      <w:r w:rsidRPr="0034443F">
        <w:rPr>
          <w:rFonts w:ascii="Times New Roman" w:hAnsi="Times New Roman" w:cs="Times New Roman"/>
          <w:bCs/>
          <w:color w:val="000000"/>
        </w:rPr>
        <w:t xml:space="preserve"> the processing of personal data. This report complements the expert’s 2024 GA report (A/79/173) which proposed to update GA Resolution 45/95 entitled "Guiding principles for the regulation of computerized personal data files."</w:t>
      </w:r>
    </w:p>
    <w:p w14:paraId="17B44EF4" w14:textId="12A40D0F" w:rsidR="0034443F" w:rsidRPr="0034443F" w:rsidRDefault="0034443F" w:rsidP="00BD391B">
      <w:pPr>
        <w:spacing w:after="80" w:line="240" w:lineRule="auto"/>
        <w:rPr>
          <w:rFonts w:ascii="Times New Roman" w:hAnsi="Times New Roman" w:cs="Times New Roman"/>
          <w:bCs/>
          <w:color w:val="000000"/>
        </w:rPr>
      </w:pPr>
      <w:bookmarkStart w:id="0" w:name="_Toc216942830"/>
      <w:r w:rsidRPr="0034443F">
        <w:rPr>
          <w:rFonts w:ascii="Times New Roman" w:hAnsi="Times New Roman" w:cs="Times New Roman"/>
          <w:bCs/>
          <w:color w:val="000000"/>
        </w:rPr>
        <w:t>The SR</w:t>
      </w:r>
      <w:r w:rsidR="00A550EE">
        <w:rPr>
          <w:rFonts w:ascii="Times New Roman" w:hAnsi="Times New Roman" w:cs="Times New Roman"/>
          <w:bCs/>
          <w:color w:val="000000"/>
        </w:rPr>
        <w:t>P</w:t>
      </w:r>
      <w:r w:rsidRPr="0034443F">
        <w:rPr>
          <w:rFonts w:ascii="Times New Roman" w:hAnsi="Times New Roman" w:cs="Times New Roman"/>
          <w:bCs/>
          <w:color w:val="000000"/>
        </w:rPr>
        <w:t xml:space="preserve"> reviews and analyzes the current practice of </w:t>
      </w:r>
      <w:r w:rsidR="00CD6DDF" w:rsidRPr="0034443F">
        <w:rPr>
          <w:rFonts w:ascii="Times New Roman" w:hAnsi="Times New Roman" w:cs="Times New Roman"/>
          <w:bCs/>
          <w:color w:val="000000"/>
        </w:rPr>
        <w:t>international collection of personal data</w:t>
      </w:r>
      <w:r w:rsidR="00CD6DDF" w:rsidRPr="00CD6DDF">
        <w:rPr>
          <w:rFonts w:ascii="Times New Roman" w:hAnsi="Times New Roman" w:cs="Times New Roman"/>
          <w:bCs/>
          <w:color w:val="000000"/>
        </w:rPr>
        <w:t xml:space="preserve"> </w:t>
      </w:r>
      <w:bookmarkEnd w:id="0"/>
      <w:r w:rsidRPr="0034443F">
        <w:rPr>
          <w:rFonts w:ascii="Times New Roman" w:hAnsi="Times New Roman" w:cs="Times New Roman"/>
          <w:bCs/>
          <w:color w:val="000000"/>
        </w:rPr>
        <w:t>and studies some country examples to highlight</w:t>
      </w:r>
      <w:bookmarkStart w:id="1" w:name="_Toc193667870"/>
      <w:bookmarkStart w:id="2" w:name="_Toc216942831"/>
      <w:r w:rsidRPr="0034443F">
        <w:rPr>
          <w:rFonts w:ascii="Times New Roman" w:hAnsi="Times New Roman" w:cs="Times New Roman"/>
          <w:bCs/>
          <w:color w:val="000000"/>
        </w:rPr>
        <w:t xml:space="preserve"> her concern that the rules on international data transfer </w:t>
      </w:r>
      <w:bookmarkEnd w:id="1"/>
      <w:bookmarkEnd w:id="2"/>
      <w:r w:rsidRPr="0034443F">
        <w:rPr>
          <w:rFonts w:ascii="Times New Roman" w:hAnsi="Times New Roman" w:cs="Times New Roman"/>
          <w:bCs/>
          <w:color w:val="000000"/>
        </w:rPr>
        <w:t>do not cover</w:t>
      </w:r>
      <w:r w:rsidR="00CD6DDF" w:rsidRPr="00CD6DDF">
        <w:rPr>
          <w:rFonts w:ascii="Times New Roman" w:hAnsi="Times New Roman" w:cs="Times New Roman"/>
          <w:bCs/>
          <w:color w:val="000000"/>
        </w:rPr>
        <w:t xml:space="preserve"> </w:t>
      </w:r>
      <w:r w:rsidR="00CD6DDF" w:rsidRPr="0034443F">
        <w:rPr>
          <w:rFonts w:ascii="Times New Roman" w:hAnsi="Times New Roman" w:cs="Times New Roman"/>
          <w:bCs/>
          <w:color w:val="000000"/>
        </w:rPr>
        <w:t>international collection of personal data</w:t>
      </w:r>
      <w:r w:rsidRPr="0034443F">
        <w:rPr>
          <w:rFonts w:ascii="Times New Roman" w:hAnsi="Times New Roman" w:cs="Times New Roman"/>
          <w:bCs/>
          <w:color w:val="000000"/>
        </w:rPr>
        <w:t xml:space="preserve"> and thus put individuals right to privacy at risk. The report also provides an overview of UN recommendations </w:t>
      </w:r>
      <w:bookmarkStart w:id="3" w:name="_Toc216942832"/>
      <w:r w:rsidRPr="0034443F">
        <w:rPr>
          <w:rFonts w:ascii="Times New Roman" w:hAnsi="Times New Roman" w:cs="Times New Roman"/>
          <w:bCs/>
          <w:color w:val="000000"/>
        </w:rPr>
        <w:t xml:space="preserve">on international collection of personal data </w:t>
      </w:r>
      <w:bookmarkEnd w:id="3"/>
      <w:r w:rsidRPr="0034443F">
        <w:rPr>
          <w:rFonts w:ascii="Times New Roman" w:hAnsi="Times New Roman" w:cs="Times New Roman"/>
          <w:bCs/>
          <w:color w:val="000000"/>
        </w:rPr>
        <w:t xml:space="preserve">and the use of cookies as a technological tool through which international personal data is collected and shared. The report notes the </w:t>
      </w:r>
      <w:bookmarkStart w:id="4" w:name="_Toc216942834"/>
      <w:r w:rsidRPr="0034443F">
        <w:rPr>
          <w:rFonts w:ascii="Times New Roman" w:hAnsi="Times New Roman" w:cs="Times New Roman"/>
          <w:bCs/>
          <w:color w:val="000000"/>
        </w:rPr>
        <w:t xml:space="preserve">extraterritorial application of laws as an alternative to address the challenges of </w:t>
      </w:r>
      <w:r w:rsidR="00CD6DDF" w:rsidRPr="0034443F">
        <w:rPr>
          <w:rFonts w:ascii="Times New Roman" w:hAnsi="Times New Roman" w:cs="Times New Roman"/>
          <w:bCs/>
          <w:color w:val="000000"/>
        </w:rPr>
        <w:t>international collection of personal data</w:t>
      </w:r>
      <w:r w:rsidR="00CD6DDF" w:rsidRPr="00CD6DDF">
        <w:rPr>
          <w:rFonts w:ascii="Times New Roman" w:hAnsi="Times New Roman" w:cs="Times New Roman"/>
          <w:bCs/>
          <w:color w:val="000000"/>
        </w:rPr>
        <w:t xml:space="preserve"> </w:t>
      </w:r>
      <w:bookmarkEnd w:id="4"/>
      <w:r w:rsidR="00F06CA4">
        <w:rPr>
          <w:rFonts w:ascii="Times New Roman" w:hAnsi="Times New Roman" w:cs="Times New Roman"/>
          <w:bCs/>
          <w:color w:val="000000"/>
        </w:rPr>
        <w:t>a</w:t>
      </w:r>
      <w:r w:rsidRPr="0034443F">
        <w:rPr>
          <w:rFonts w:ascii="Times New Roman" w:hAnsi="Times New Roman" w:cs="Times New Roman"/>
          <w:bCs/>
          <w:color w:val="000000"/>
        </w:rPr>
        <w:t>nd the</w:t>
      </w:r>
      <w:r w:rsidRPr="0034443F">
        <w:rPr>
          <w:rFonts w:ascii="Times New Roman" w:hAnsi="Times New Roman" w:cs="Times New Roman"/>
          <w:b/>
          <w:bCs/>
          <w:color w:val="000000"/>
        </w:rPr>
        <w:t xml:space="preserve"> </w:t>
      </w:r>
      <w:bookmarkStart w:id="5" w:name="_Toc216942835"/>
      <w:r w:rsidRPr="0034443F">
        <w:rPr>
          <w:rFonts w:ascii="Times New Roman" w:hAnsi="Times New Roman" w:cs="Times New Roman"/>
          <w:bCs/>
          <w:color w:val="000000"/>
        </w:rPr>
        <w:t xml:space="preserve">absence of an international treaty and lack of regulation at the State level.  </w:t>
      </w:r>
      <w:bookmarkEnd w:id="5"/>
      <w:r w:rsidRPr="0034443F">
        <w:rPr>
          <w:rFonts w:ascii="Times New Roman" w:hAnsi="Times New Roman" w:cs="Times New Roman"/>
          <w:bCs/>
          <w:color w:val="000000"/>
        </w:rPr>
        <w:t xml:space="preserve">While there is a lack </w:t>
      </w:r>
      <w:bookmarkStart w:id="6" w:name="_Toc216942836"/>
      <w:r w:rsidRPr="0034443F">
        <w:rPr>
          <w:rFonts w:ascii="Times New Roman" w:hAnsi="Times New Roman" w:cs="Times New Roman"/>
          <w:bCs/>
          <w:color w:val="000000"/>
        </w:rPr>
        <w:t>of general regulation on personal data processing in all countries around the world</w:t>
      </w:r>
      <w:bookmarkEnd w:id="6"/>
      <w:r w:rsidRPr="0034443F">
        <w:rPr>
          <w:rFonts w:ascii="Times New Roman" w:hAnsi="Times New Roman" w:cs="Times New Roman"/>
          <w:bCs/>
          <w:color w:val="000000"/>
        </w:rPr>
        <w:t xml:space="preserve"> there exists some regional regulations that have</w:t>
      </w:r>
      <w:r w:rsidRPr="0034443F">
        <w:rPr>
          <w:rFonts w:ascii="Times New Roman" w:hAnsi="Times New Roman" w:cs="Times New Roman"/>
          <w:b/>
          <w:bCs/>
          <w:i/>
          <w:iCs/>
          <w:color w:val="000000"/>
        </w:rPr>
        <w:t xml:space="preserve"> </w:t>
      </w:r>
      <w:r w:rsidRPr="0034443F">
        <w:rPr>
          <w:rFonts w:ascii="Times New Roman" w:hAnsi="Times New Roman" w:cs="Times New Roman"/>
          <w:bCs/>
          <w:color w:val="000000"/>
        </w:rPr>
        <w:t>territorial and extraterritorial scope of application.</w:t>
      </w:r>
    </w:p>
    <w:p w14:paraId="3B8EDC08" w14:textId="76FAF179" w:rsidR="0034443F" w:rsidRPr="0034443F" w:rsidRDefault="0034443F" w:rsidP="00BD391B">
      <w:pPr>
        <w:spacing w:after="80" w:line="240" w:lineRule="auto"/>
        <w:rPr>
          <w:rFonts w:ascii="Times New Roman" w:hAnsi="Times New Roman" w:cs="Times New Roman"/>
          <w:bCs/>
          <w:color w:val="000000"/>
        </w:rPr>
      </w:pPr>
      <w:r w:rsidRPr="0034443F">
        <w:rPr>
          <w:rFonts w:ascii="Times New Roman" w:hAnsi="Times New Roman" w:cs="Times New Roman"/>
          <w:bCs/>
          <w:color w:val="000000"/>
        </w:rPr>
        <w:t xml:space="preserve">The guidelines governing international data transfers are not applicable to international data collection because in international personal data collection, there is no data sender that can be controlled by the local authorities of the country of origin of the data. The challenge in international data collection is that billions of people with internet access who, from anywhere in the world, collect data from other people located in countries other than that of the collector.  </w:t>
      </w:r>
    </w:p>
    <w:p w14:paraId="729BF7D8" w14:textId="73A105BF" w:rsidR="0034443F" w:rsidRPr="0034443F" w:rsidRDefault="0034443F" w:rsidP="00623017">
      <w:pPr>
        <w:spacing w:after="80" w:line="240" w:lineRule="auto"/>
        <w:rPr>
          <w:rFonts w:ascii="Times New Roman" w:hAnsi="Times New Roman" w:cs="Times New Roman"/>
          <w:bCs/>
          <w:color w:val="000000"/>
        </w:rPr>
      </w:pPr>
      <w:r w:rsidRPr="0034443F">
        <w:rPr>
          <w:rFonts w:ascii="Times New Roman" w:hAnsi="Times New Roman" w:cs="Times New Roman"/>
          <w:bCs/>
          <w:color w:val="000000"/>
        </w:rPr>
        <w:t xml:space="preserve">The global technological context has changed dramatically since the need to protect individuals' rights against the improper processing of their personal data first arose. The Internet has unleashed a host of challenges to the law, including those relating to the international collection of personal data. </w:t>
      </w:r>
      <w:r w:rsidR="00CD6DDF">
        <w:rPr>
          <w:rFonts w:ascii="Times New Roman" w:hAnsi="Times New Roman" w:cs="Times New Roman"/>
          <w:bCs/>
          <w:color w:val="000000"/>
        </w:rPr>
        <w:t>I</w:t>
      </w:r>
      <w:r w:rsidR="00CD6DDF" w:rsidRPr="0034443F">
        <w:rPr>
          <w:rFonts w:ascii="Times New Roman" w:hAnsi="Times New Roman" w:cs="Times New Roman"/>
          <w:bCs/>
          <w:color w:val="000000"/>
        </w:rPr>
        <w:t>nternational collection of personal data</w:t>
      </w:r>
      <w:r w:rsidR="00CD6DDF" w:rsidRPr="00CD6DDF">
        <w:rPr>
          <w:rFonts w:ascii="Times New Roman" w:hAnsi="Times New Roman" w:cs="Times New Roman"/>
          <w:bCs/>
          <w:color w:val="000000"/>
        </w:rPr>
        <w:t xml:space="preserve"> </w:t>
      </w:r>
      <w:r w:rsidRPr="0034443F">
        <w:rPr>
          <w:rFonts w:ascii="Times New Roman" w:hAnsi="Times New Roman" w:cs="Times New Roman"/>
          <w:bCs/>
          <w:color w:val="000000"/>
        </w:rPr>
        <w:t xml:space="preserve">has not been defined as a legal phenomenon in international documents and lacks a comprehensive and legally binding regime to protect the rights of individuals who may be subject to a violation. </w:t>
      </w:r>
      <w:r w:rsidR="00623017">
        <w:rPr>
          <w:rFonts w:ascii="Times New Roman" w:hAnsi="Times New Roman" w:cs="Times New Roman"/>
          <w:bCs/>
          <w:color w:val="000000"/>
        </w:rPr>
        <w:t xml:space="preserve">The </w:t>
      </w:r>
      <w:r w:rsidR="00623017" w:rsidRPr="0034443F">
        <w:rPr>
          <w:rFonts w:ascii="Times New Roman" w:hAnsi="Times New Roman" w:cs="Times New Roman"/>
          <w:bCs/>
          <w:color w:val="000000"/>
        </w:rPr>
        <w:t>international collection of personal data</w:t>
      </w:r>
      <w:r w:rsidR="00623017" w:rsidRPr="00623017">
        <w:rPr>
          <w:rFonts w:ascii="Times New Roman" w:hAnsi="Times New Roman" w:cs="Times New Roman"/>
          <w:bCs/>
          <w:color w:val="000000"/>
        </w:rPr>
        <w:t xml:space="preserve"> </w:t>
      </w:r>
      <w:r w:rsidRPr="0034443F">
        <w:rPr>
          <w:rFonts w:ascii="Times New Roman" w:hAnsi="Times New Roman" w:cs="Times New Roman"/>
          <w:bCs/>
          <w:color w:val="000000"/>
        </w:rPr>
        <w:t xml:space="preserve">presents challenges that require coordinated responses at the national and international level. </w:t>
      </w:r>
    </w:p>
    <w:p w14:paraId="64800A9C" w14:textId="77777777" w:rsidR="0034443F" w:rsidRPr="0034443F" w:rsidRDefault="0034443F" w:rsidP="0034443F">
      <w:pPr>
        <w:spacing w:after="80" w:line="240" w:lineRule="auto"/>
        <w:rPr>
          <w:rFonts w:ascii="Times New Roman" w:hAnsi="Times New Roman" w:cs="Times New Roman"/>
          <w:bCs/>
          <w:color w:val="000000"/>
        </w:rPr>
      </w:pPr>
    </w:p>
    <w:p w14:paraId="1F23E74E" w14:textId="304B354A" w:rsidR="0034443F" w:rsidRPr="0034443F" w:rsidRDefault="0034443F" w:rsidP="0034443F">
      <w:pPr>
        <w:spacing w:after="80" w:line="240" w:lineRule="auto"/>
        <w:rPr>
          <w:rFonts w:ascii="Times New Roman" w:hAnsi="Times New Roman" w:cs="Times New Roman"/>
          <w:bCs/>
          <w:color w:val="000000"/>
        </w:rPr>
      </w:pPr>
      <w:r w:rsidRPr="0034443F">
        <w:rPr>
          <w:rFonts w:ascii="Times New Roman" w:hAnsi="Times New Roman" w:cs="Times New Roman"/>
          <w:bCs/>
          <w:color w:val="000000"/>
        </w:rPr>
        <w:t>Building on the recommendations in A/79/173, the SR</w:t>
      </w:r>
      <w:r w:rsidR="00187F08">
        <w:rPr>
          <w:rFonts w:ascii="Times New Roman" w:hAnsi="Times New Roman" w:cs="Times New Roman"/>
          <w:bCs/>
          <w:color w:val="000000"/>
        </w:rPr>
        <w:t>P</w:t>
      </w:r>
      <w:r w:rsidRPr="0034443F">
        <w:rPr>
          <w:rFonts w:ascii="Times New Roman" w:hAnsi="Times New Roman" w:cs="Times New Roman"/>
          <w:bCs/>
          <w:color w:val="000000"/>
        </w:rPr>
        <w:t xml:space="preserve"> urge States to:</w:t>
      </w:r>
    </w:p>
    <w:p w14:paraId="5F21F6FC" w14:textId="77777777" w:rsidR="0034443F" w:rsidRPr="0034443F" w:rsidRDefault="0034443F" w:rsidP="0034443F">
      <w:pPr>
        <w:numPr>
          <w:ilvl w:val="0"/>
          <w:numId w:val="6"/>
        </w:numPr>
        <w:spacing w:after="80" w:line="240" w:lineRule="auto"/>
        <w:rPr>
          <w:rFonts w:ascii="Times New Roman" w:hAnsi="Times New Roman" w:cs="Times New Roman"/>
          <w:bCs/>
          <w:color w:val="000000"/>
        </w:rPr>
      </w:pPr>
      <w:r w:rsidRPr="0034443F">
        <w:rPr>
          <w:rFonts w:ascii="Times New Roman" w:hAnsi="Times New Roman" w:cs="Times New Roman"/>
          <w:bCs/>
          <w:color w:val="000000"/>
        </w:rPr>
        <w:t>Draft an international treaty, legally binding on all States that comprehensively addresses the challenges posed by the international collection of personal data to the protection of individuals' rights.</w:t>
      </w:r>
    </w:p>
    <w:p w14:paraId="4EAD2FC8" w14:textId="77777777" w:rsidR="0034443F" w:rsidRPr="0034443F" w:rsidRDefault="0034443F" w:rsidP="0034443F">
      <w:pPr>
        <w:numPr>
          <w:ilvl w:val="0"/>
          <w:numId w:val="6"/>
        </w:numPr>
        <w:spacing w:after="80" w:line="240" w:lineRule="auto"/>
        <w:rPr>
          <w:rFonts w:ascii="Times New Roman" w:hAnsi="Times New Roman" w:cs="Times New Roman"/>
          <w:bCs/>
          <w:color w:val="000000"/>
        </w:rPr>
      </w:pPr>
      <w:r w:rsidRPr="0034443F">
        <w:rPr>
          <w:rFonts w:ascii="Times New Roman" w:hAnsi="Times New Roman" w:cs="Times New Roman"/>
          <w:bCs/>
          <w:color w:val="000000"/>
        </w:rPr>
        <w:t>Modify the scope of application of general and local regulations on personal data processing so that they also cover extraterritorial situations such as the international collection of personal data.</w:t>
      </w:r>
    </w:p>
    <w:p w14:paraId="5B97610D" w14:textId="77777777" w:rsidR="004C46F9" w:rsidRPr="0034443F" w:rsidRDefault="004C46F9" w:rsidP="00A0134F">
      <w:pPr>
        <w:spacing w:after="80" w:line="240" w:lineRule="auto"/>
        <w:rPr>
          <w:rFonts w:ascii="Times New Roman" w:hAnsi="Times New Roman" w:cs="Times New Roman"/>
          <w:bCs/>
          <w:color w:val="000000"/>
        </w:rPr>
      </w:pPr>
    </w:p>
    <w:p w14:paraId="054F662E" w14:textId="23B0E70F" w:rsidR="004C46F9" w:rsidRPr="00013457" w:rsidRDefault="00804C2E" w:rsidP="00013457">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7F2FD259" w14:textId="73A19F17" w:rsidR="00662B53" w:rsidRPr="00662B53" w:rsidRDefault="00662B53" w:rsidP="00662B53">
      <w:pPr>
        <w:pStyle w:val="ListParagraph"/>
        <w:numPr>
          <w:ilvl w:val="0"/>
          <w:numId w:val="4"/>
        </w:numPr>
        <w:spacing w:after="80" w:line="252" w:lineRule="auto"/>
        <w:jc w:val="both"/>
        <w:rPr>
          <w:rFonts w:ascii="Times New Roman" w:eastAsia="Times New Roman" w:hAnsi="Times New Roman" w:cs="Times New Roman"/>
          <w:color w:val="000000"/>
          <w:lang w:val="en-CH"/>
        </w:rPr>
      </w:pPr>
      <w:r w:rsidRPr="00662B53">
        <w:rPr>
          <w:rFonts w:ascii="Times New Roman" w:eastAsia="Times New Roman" w:hAnsi="Times New Roman" w:cs="Times New Roman"/>
          <w:b/>
          <w:bCs/>
          <w:color w:val="000000"/>
          <w:lang w:val="en-CH"/>
        </w:rPr>
        <w:t>How can States ensure the protection of vulnerable groups, particularly children, when their data is collected by entities with no physical presence or legal representation in the country?</w:t>
      </w:r>
    </w:p>
    <w:p w14:paraId="09208602" w14:textId="77777777" w:rsidR="00662B53" w:rsidRPr="00662B53" w:rsidRDefault="00662B53" w:rsidP="00662B53">
      <w:pPr>
        <w:pStyle w:val="ListParagraph"/>
        <w:numPr>
          <w:ilvl w:val="0"/>
          <w:numId w:val="4"/>
        </w:numPr>
        <w:spacing w:after="80" w:line="252" w:lineRule="auto"/>
        <w:jc w:val="both"/>
        <w:rPr>
          <w:rFonts w:ascii="Times New Roman" w:eastAsia="Times New Roman" w:hAnsi="Times New Roman" w:cs="Times New Roman"/>
          <w:color w:val="000000"/>
          <w:lang w:val="en-CH"/>
        </w:rPr>
      </w:pPr>
      <w:r w:rsidRPr="00662B53">
        <w:rPr>
          <w:rFonts w:ascii="Times New Roman" w:eastAsia="Times New Roman" w:hAnsi="Times New Roman" w:cs="Times New Roman"/>
          <w:b/>
          <w:bCs/>
          <w:color w:val="000000"/>
          <w:lang w:val="en-CH"/>
        </w:rPr>
        <w:t>What are the primary obstacles to moving from regional data protection frameworks toward a comprehensive, legally binding international treaty?</w:t>
      </w:r>
    </w:p>
    <w:p w14:paraId="215B5E28" w14:textId="668B173F" w:rsidR="00662B53" w:rsidRPr="00662B53" w:rsidRDefault="00662B53" w:rsidP="00662B53">
      <w:pPr>
        <w:pStyle w:val="ListParagraph"/>
        <w:numPr>
          <w:ilvl w:val="0"/>
          <w:numId w:val="4"/>
        </w:numPr>
        <w:spacing w:after="80" w:line="252" w:lineRule="auto"/>
        <w:jc w:val="both"/>
        <w:rPr>
          <w:rFonts w:ascii="Times New Roman" w:eastAsia="Times New Roman" w:hAnsi="Times New Roman" w:cs="Times New Roman"/>
          <w:color w:val="000000"/>
          <w:lang w:val="en-CH"/>
        </w:rPr>
      </w:pPr>
      <w:r w:rsidRPr="00662B53">
        <w:rPr>
          <w:rFonts w:ascii="Times New Roman" w:eastAsia="Times New Roman" w:hAnsi="Times New Roman" w:cs="Times New Roman"/>
          <w:b/>
          <w:bCs/>
          <w:color w:val="000000"/>
          <w:lang w:val="en-CH"/>
        </w:rPr>
        <w:t>Given that "international collection" lacks a standardized legal definition, how should the international community define this phenomenon to ensure consistency</w:t>
      </w:r>
      <w:r w:rsidR="00F63DA7">
        <w:rPr>
          <w:rFonts w:ascii="Times New Roman" w:eastAsia="Times New Roman" w:hAnsi="Times New Roman" w:cs="Times New Roman"/>
          <w:b/>
          <w:bCs/>
          <w:color w:val="000000"/>
          <w:lang w:val="en-CH"/>
        </w:rPr>
        <w:t>.</w:t>
      </w:r>
    </w:p>
    <w:p w14:paraId="6D45DD44" w14:textId="37F80257" w:rsidR="0089264A" w:rsidRPr="00623017" w:rsidRDefault="0089264A" w:rsidP="00F63DA7">
      <w:pPr>
        <w:pStyle w:val="ListParagraph"/>
        <w:spacing w:after="80" w:line="252" w:lineRule="auto"/>
        <w:jc w:val="both"/>
        <w:rPr>
          <w:rFonts w:ascii="Times New Roman" w:eastAsia="Times New Roman" w:hAnsi="Times New Roman" w:cs="Times New Roman"/>
          <w:color w:val="000000"/>
        </w:rPr>
      </w:pPr>
    </w:p>
    <w:sectPr w:rsidR="0089264A" w:rsidRPr="00623017" w:rsidSect="001332E5">
      <w:footerReference w:type="default" r:id="rId11"/>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1B9A" w14:textId="77777777" w:rsidR="00795A9B" w:rsidRDefault="00795A9B" w:rsidP="00DA7C55">
      <w:pPr>
        <w:spacing w:after="0" w:line="240" w:lineRule="auto"/>
      </w:pPr>
      <w:r>
        <w:separator/>
      </w:r>
    </w:p>
  </w:endnote>
  <w:endnote w:type="continuationSeparator" w:id="0">
    <w:p w14:paraId="7EBD1534" w14:textId="77777777" w:rsidR="00795A9B" w:rsidRDefault="00795A9B"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8C5F" w14:textId="77777777" w:rsidR="00795A9B" w:rsidRDefault="00795A9B" w:rsidP="00DA7C55">
      <w:pPr>
        <w:spacing w:after="0" w:line="240" w:lineRule="auto"/>
      </w:pPr>
      <w:r>
        <w:separator/>
      </w:r>
    </w:p>
  </w:footnote>
  <w:footnote w:type="continuationSeparator" w:id="0">
    <w:p w14:paraId="7E8528BB" w14:textId="77777777" w:rsidR="00795A9B" w:rsidRDefault="00795A9B"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6880"/>
    <w:multiLevelType w:val="hybridMultilevel"/>
    <w:tmpl w:val="A8C63B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1"/>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80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13457"/>
    <w:rsid w:val="000321FE"/>
    <w:rsid w:val="000666CB"/>
    <w:rsid w:val="00090F92"/>
    <w:rsid w:val="000D5D76"/>
    <w:rsid w:val="000E1B11"/>
    <w:rsid w:val="000F59FC"/>
    <w:rsid w:val="00102E91"/>
    <w:rsid w:val="00110E77"/>
    <w:rsid w:val="00120BA6"/>
    <w:rsid w:val="001332E5"/>
    <w:rsid w:val="001365EE"/>
    <w:rsid w:val="00137474"/>
    <w:rsid w:val="001621A2"/>
    <w:rsid w:val="00187F08"/>
    <w:rsid w:val="00195960"/>
    <w:rsid w:val="00226071"/>
    <w:rsid w:val="0025498D"/>
    <w:rsid w:val="002701E6"/>
    <w:rsid w:val="002802C5"/>
    <w:rsid w:val="0029734A"/>
    <w:rsid w:val="002D6FB9"/>
    <w:rsid w:val="002F406E"/>
    <w:rsid w:val="00330EB2"/>
    <w:rsid w:val="0034443F"/>
    <w:rsid w:val="00355423"/>
    <w:rsid w:val="00363C3D"/>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23017"/>
    <w:rsid w:val="006309EF"/>
    <w:rsid w:val="00662B53"/>
    <w:rsid w:val="006958C4"/>
    <w:rsid w:val="006A3FD6"/>
    <w:rsid w:val="00712749"/>
    <w:rsid w:val="0072728D"/>
    <w:rsid w:val="00742D3E"/>
    <w:rsid w:val="00783F72"/>
    <w:rsid w:val="00795A9B"/>
    <w:rsid w:val="007B543D"/>
    <w:rsid w:val="00804C2E"/>
    <w:rsid w:val="008344E8"/>
    <w:rsid w:val="008701B6"/>
    <w:rsid w:val="00870D8C"/>
    <w:rsid w:val="0089264A"/>
    <w:rsid w:val="008B38D7"/>
    <w:rsid w:val="008B7142"/>
    <w:rsid w:val="00900162"/>
    <w:rsid w:val="009277D3"/>
    <w:rsid w:val="0095525A"/>
    <w:rsid w:val="009838AA"/>
    <w:rsid w:val="00A0134F"/>
    <w:rsid w:val="00A06072"/>
    <w:rsid w:val="00A46E4E"/>
    <w:rsid w:val="00A54EBE"/>
    <w:rsid w:val="00A550EE"/>
    <w:rsid w:val="00A73EB4"/>
    <w:rsid w:val="00A9485B"/>
    <w:rsid w:val="00AA17A8"/>
    <w:rsid w:val="00AD6966"/>
    <w:rsid w:val="00AE684C"/>
    <w:rsid w:val="00B20C48"/>
    <w:rsid w:val="00B45CC8"/>
    <w:rsid w:val="00B551E7"/>
    <w:rsid w:val="00B65824"/>
    <w:rsid w:val="00B76262"/>
    <w:rsid w:val="00B94654"/>
    <w:rsid w:val="00B95D2A"/>
    <w:rsid w:val="00BA2963"/>
    <w:rsid w:val="00BA5B91"/>
    <w:rsid w:val="00BA72C9"/>
    <w:rsid w:val="00BB2AAE"/>
    <w:rsid w:val="00BB7EB0"/>
    <w:rsid w:val="00BC3637"/>
    <w:rsid w:val="00BD1272"/>
    <w:rsid w:val="00BD391B"/>
    <w:rsid w:val="00C035FF"/>
    <w:rsid w:val="00C81684"/>
    <w:rsid w:val="00C95166"/>
    <w:rsid w:val="00CD15CE"/>
    <w:rsid w:val="00CD6DDF"/>
    <w:rsid w:val="00D11F29"/>
    <w:rsid w:val="00D55799"/>
    <w:rsid w:val="00D71801"/>
    <w:rsid w:val="00DA7C55"/>
    <w:rsid w:val="00DB32EB"/>
    <w:rsid w:val="00DC2627"/>
    <w:rsid w:val="00E00135"/>
    <w:rsid w:val="00E15D7C"/>
    <w:rsid w:val="00E3404E"/>
    <w:rsid w:val="00EF42E0"/>
    <w:rsid w:val="00EF7908"/>
    <w:rsid w:val="00F06CA4"/>
    <w:rsid w:val="00F14182"/>
    <w:rsid w:val="00F63DA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1C5F1-9E72-4467-BB86-428F3543A4B6}"/>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4.xml><?xml version="1.0" encoding="utf-8"?>
<ds:datastoreItem xmlns:ds="http://schemas.openxmlformats.org/officeDocument/2006/customXml" ds:itemID="{EFB400B3-BF3D-4D2A-8F5E-5BD8DC51146C}">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Sonia Cronin</cp:lastModifiedBy>
  <cp:revision>2</cp:revision>
  <dcterms:created xsi:type="dcterms:W3CDTF">2026-02-25T16:48:00Z</dcterms:created>
  <dcterms:modified xsi:type="dcterms:W3CDTF">2026-02-25T16:48:00Z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