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34427C29"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the</w:t>
      </w:r>
      <w:r w:rsidR="009F2A55">
        <w:rPr>
          <w:rFonts w:ascii="Times New Roman" w:hAnsi="Times New Roman" w:cs="Times New Roman"/>
          <w:b/>
          <w:sz w:val="24"/>
          <w:szCs w:val="24"/>
        </w:rPr>
        <w:t xml:space="preserve"> Special Rapporteur </w:t>
      </w:r>
      <w:proofErr w:type="gramStart"/>
      <w:r w:rsidR="009F2A55">
        <w:rPr>
          <w:rFonts w:ascii="Times New Roman" w:hAnsi="Times New Roman" w:cs="Times New Roman"/>
          <w:b/>
          <w:sz w:val="24"/>
          <w:szCs w:val="24"/>
        </w:rPr>
        <w:t>on the situation of</w:t>
      </w:r>
      <w:proofErr w:type="gramEnd"/>
      <w:r w:rsidR="009F2A55">
        <w:rPr>
          <w:rFonts w:ascii="Times New Roman" w:hAnsi="Times New Roman" w:cs="Times New Roman"/>
          <w:b/>
          <w:sz w:val="24"/>
          <w:szCs w:val="24"/>
        </w:rPr>
        <w:t xml:space="preserve"> human rights in Afghanistan</w:t>
      </w:r>
      <w:r w:rsidR="001332E5" w:rsidRPr="00B551E7">
        <w:rPr>
          <w:rFonts w:ascii="Times New Roman" w:hAnsi="Times New Roman" w:cs="Times New Roman"/>
          <w:b/>
          <w:sz w:val="24"/>
          <w:szCs w:val="24"/>
        </w:rPr>
        <w:br/>
      </w:r>
      <w:r w:rsidR="004C46F9" w:rsidRPr="004C46F9">
        <w:rPr>
          <w:rFonts w:ascii="Times New Roman" w:hAnsi="Times New Roman" w:cs="Times New Roman"/>
          <w:b/>
          <w:bCs/>
          <w:sz w:val="24"/>
          <w:szCs w:val="24"/>
        </w:rPr>
        <w:t>[</w:t>
      </w:r>
      <w:r w:rsidR="009F2A55">
        <w:rPr>
          <w:rFonts w:ascii="Times New Roman" w:hAnsi="Times New Roman" w:cs="Times New Roman"/>
          <w:b/>
          <w:bCs/>
          <w:sz w:val="24"/>
          <w:szCs w:val="24"/>
        </w:rPr>
        <w:t>A/HRC/61/62</w:t>
      </w:r>
      <w:r w:rsidR="004C46F9" w:rsidRPr="004C46F9">
        <w:rPr>
          <w:rFonts w:ascii="Times New Roman" w:hAnsi="Times New Roman" w:cs="Times New Roman"/>
          <w:b/>
          <w:bCs/>
          <w:sz w:val="24"/>
          <w:szCs w:val="24"/>
        </w:rPr>
        <w:t>]</w:t>
      </w:r>
    </w:p>
    <w:p w14:paraId="1724F7AF" w14:textId="79396670"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61</w:t>
      </w:r>
      <w:r>
        <w:rPr>
          <w:rFonts w:ascii="Times New Roman" w:hAnsi="Times New Roman" w:cs="Times New Roman"/>
          <w:sz w:val="24"/>
          <w:szCs w:val="24"/>
          <w:vertAlign w:val="superscript"/>
        </w:rPr>
        <w:t>st</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423D9149" w14:textId="2875ECE4" w:rsidR="00B94654" w:rsidRPr="00B551E7" w:rsidRDefault="00B94654" w:rsidP="00A0134F">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9F2A55" w:rsidRPr="009F2A55">
        <w:rPr>
          <w:rFonts w:ascii="Times New Roman" w:hAnsi="Times New Roman" w:cs="Times New Roman"/>
          <w:b/>
          <w:bCs/>
          <w:color w:val="000000"/>
          <w:lang w:val="en-GB"/>
        </w:rPr>
        <w:t>Report on women’s and girls’ right to health in Afghanistan</w:t>
      </w:r>
    </w:p>
    <w:p w14:paraId="2DCD923B" w14:textId="2D18FD48" w:rsidR="004C46F9" w:rsidRDefault="004C46F9" w:rsidP="00A0134F">
      <w:pPr>
        <w:spacing w:after="80" w:line="240" w:lineRule="auto"/>
        <w:jc w:val="both"/>
        <w:rPr>
          <w:rFonts w:ascii="Times New Roman" w:hAnsi="Times New Roman" w:cs="Times New Roman"/>
          <w:color w:val="000000"/>
          <w:sz w:val="21"/>
          <w:szCs w:val="21"/>
          <w:lang w:val="en-GB"/>
        </w:rPr>
      </w:pP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4F0DBB0C" w:rsidR="004C46F9" w:rsidRP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68F47A0B" w14:textId="7E4D716A" w:rsidR="001332E5" w:rsidRDefault="009F2A55" w:rsidP="001332E5">
      <w:pPr>
        <w:spacing w:after="80" w:line="240" w:lineRule="auto"/>
        <w:jc w:val="both"/>
        <w:rPr>
          <w:rFonts w:ascii="Times New Roman" w:hAnsi="Times New Roman" w:cs="Times New Roman"/>
          <w:color w:val="000000"/>
        </w:rPr>
      </w:pPr>
      <w:r w:rsidRPr="009F2A55">
        <w:rPr>
          <w:rFonts w:ascii="Times New Roman" w:hAnsi="Times New Roman" w:cs="Times New Roman"/>
          <w:color w:val="000000"/>
        </w:rPr>
        <w:t>At its 60</w:t>
      </w:r>
      <w:r w:rsidRPr="009F2A55">
        <w:rPr>
          <w:rFonts w:ascii="Times New Roman" w:hAnsi="Times New Roman" w:cs="Times New Roman"/>
          <w:color w:val="000000"/>
          <w:vertAlign w:val="superscript"/>
        </w:rPr>
        <w:t>th</w:t>
      </w:r>
      <w:r w:rsidRPr="009F2A55">
        <w:rPr>
          <w:rFonts w:ascii="Times New Roman" w:hAnsi="Times New Roman" w:cs="Times New Roman"/>
          <w:color w:val="000000"/>
        </w:rPr>
        <w:t xml:space="preserve"> session in September-October 2025, the UN Human Rights Council requested the Special Rapporteur </w:t>
      </w:r>
      <w:proofErr w:type="gramStart"/>
      <w:r w:rsidRPr="009F2A55">
        <w:rPr>
          <w:rFonts w:ascii="Times New Roman" w:hAnsi="Times New Roman" w:cs="Times New Roman"/>
          <w:color w:val="000000"/>
        </w:rPr>
        <w:t>on the situation of</w:t>
      </w:r>
      <w:proofErr w:type="gramEnd"/>
      <w:r w:rsidRPr="009F2A55">
        <w:rPr>
          <w:rFonts w:ascii="Times New Roman" w:hAnsi="Times New Roman" w:cs="Times New Roman"/>
          <w:color w:val="000000"/>
        </w:rPr>
        <w:t xml:space="preserve"> human rights in Afghanistan to prepare a report on women and girls, adopting an intersectional approach, for the 61</w:t>
      </w:r>
      <w:r w:rsidRPr="009F2A55">
        <w:rPr>
          <w:rFonts w:ascii="Times New Roman" w:hAnsi="Times New Roman" w:cs="Times New Roman"/>
          <w:color w:val="000000"/>
          <w:vertAlign w:val="superscript"/>
        </w:rPr>
        <w:t>st</w:t>
      </w:r>
      <w:r w:rsidRPr="009F2A55">
        <w:rPr>
          <w:rFonts w:ascii="Times New Roman" w:hAnsi="Times New Roman" w:cs="Times New Roman"/>
          <w:color w:val="000000"/>
        </w:rPr>
        <w:t xml:space="preserve"> session. The focus of the report – the right to health for women and girls – was chosen following consultation with Afghan women human rights defenders, civil society activists, and other stakeholders. It will be presented on 26 February 2026.</w:t>
      </w:r>
    </w:p>
    <w:p w14:paraId="31F2C699" w14:textId="77777777"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The report explores the right to the highest attainable standard of health for women and girls in Afghanistan. It begins by examining the nexus between gender inequality and the right to health, highlighting the wide-ranging factors that influence access to health services, health-seeking behaviour, and bodily and individual autonomy for Afghan women and girls. It focuses particularly on the role of gender norms, family and household decision-making, as well as broader determinants essential to the realization of the right to health – especially the rights to education, work, freedom of movement, access to information, and participation in public life. These rights are severely restricted under the Taliban.</w:t>
      </w:r>
    </w:p>
    <w:p w14:paraId="76F225C9" w14:textId="415E5CA2"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The report then examines the broader health sector in Afghanistan, identifying long-standing structural barriers that have impacted access to healthcare and health outcomes. These include geographic and poverty-related challenges, Afghanistan’s historical reliance on international donors for health service delivery, critical shortages of facilities, personnel, medicines</w:t>
      </w:r>
      <w:r w:rsidR="00D24732">
        <w:rPr>
          <w:rFonts w:ascii="Times New Roman" w:hAnsi="Times New Roman" w:cs="Times New Roman"/>
          <w:color w:val="000000"/>
          <w:lang w:val="en-GB"/>
        </w:rPr>
        <w:t>,</w:t>
      </w:r>
      <w:r w:rsidRPr="009F2A55">
        <w:rPr>
          <w:rFonts w:ascii="Times New Roman" w:hAnsi="Times New Roman" w:cs="Times New Roman"/>
          <w:color w:val="000000"/>
          <w:lang w:val="en-GB"/>
        </w:rPr>
        <w:t xml:space="preserve"> and equipment. Recent changes in health sector leadership and governance since the Taliban takeover are reviewed – most notably the appointment of individuals to senior positions based on ideological affiliation rather than technical expertise, as well as the dismantling of independent oversight, monitoring, and accountability mechanisms.</w:t>
      </w:r>
    </w:p>
    <w:p w14:paraId="0624B2F5" w14:textId="5C147F80"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 xml:space="preserve">The report then examines several key areas where the Taliban’s gender-oppressive policies directly restrict the right to health. These include restrictions on freedom of movement, especially through </w:t>
      </w:r>
      <w:r w:rsidR="007C1BE1" w:rsidRPr="007C1BE1">
        <w:rPr>
          <w:rFonts w:ascii="Times New Roman" w:hAnsi="Times New Roman" w:cs="Times New Roman"/>
          <w:i/>
          <w:iCs/>
          <w:color w:val="000000"/>
          <w:lang w:val="en-GB"/>
        </w:rPr>
        <w:t>mahram</w:t>
      </w:r>
      <w:r w:rsidRPr="009F2A55">
        <w:rPr>
          <w:rFonts w:ascii="Times New Roman" w:hAnsi="Times New Roman" w:cs="Times New Roman"/>
          <w:color w:val="000000"/>
          <w:lang w:val="en-GB"/>
        </w:rPr>
        <w:t xml:space="preserve"> and mandatory dress code requirements and their enforcement, the ban on medical education for women, limitations on women working in the health sector, restrictions on health information and awareness-raising activities, and specific curbs on sexual and reproductive rights.</w:t>
      </w:r>
    </w:p>
    <w:p w14:paraId="587D79C2" w14:textId="77777777"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It further assesses the impacts and consequences of these policies, including concerns about the long-term weakening of the health sector due to shortages of women health workers, deteriorating maternal health and the reduced autonomy for women and girls to make independent decisions about their bodies free from fear, violence, and coercion. Other concerns include restrictions on emergency care, impacts on child and adolescent health, lack of long-term, chronic, and specialist care, a growing mental health crisis – in large part fuelled by the Taliban’s gender-oppressive policies, the situation of survivors of gender-based violence as well as women in detention and other institutional settings, and Afghanistan’s declining capacity for disease surveillance and health monitoring.</w:t>
      </w:r>
    </w:p>
    <w:p w14:paraId="6E521BFF" w14:textId="77777777"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The report evaluates this situation against international human rights law, and in particular Afghanistan’s obligations as a state part to the ICESCR, CEDAW, CRC, and CRPD, among others. While acknowledging that aspects of the right to health involve progressive realization according to maximum available resources, it emphasizes core obligations – such as non-discrimination, support for marginalized and vulnerable groups, and the provision of essential health facilities, goods, and services. It points to widespread violations not only of the right to health, including sexual and reproductive health rights, but also the rights to non-discrimination, freedom of movement, education, equal participation in economic, social, cultural and political life, privacy, family life, and freedom from torture and other cruel, inhuman, or degrading treatment or punishment.</w:t>
      </w:r>
    </w:p>
    <w:p w14:paraId="46B115A1" w14:textId="196C4ABD" w:rsidR="009F2A55" w:rsidRPr="009F2A55" w:rsidRDefault="009F2A55" w:rsidP="001332E5">
      <w:pPr>
        <w:spacing w:after="80" w:line="240" w:lineRule="auto"/>
        <w:jc w:val="both"/>
        <w:rPr>
          <w:rFonts w:ascii="Times New Roman" w:hAnsi="Times New Roman" w:cs="Times New Roman"/>
          <w:color w:val="000000"/>
          <w:lang w:val="en-GB"/>
        </w:rPr>
      </w:pPr>
      <w:r w:rsidRPr="009F2A55">
        <w:rPr>
          <w:rFonts w:ascii="Times New Roman" w:hAnsi="Times New Roman" w:cs="Times New Roman"/>
          <w:color w:val="000000"/>
          <w:lang w:val="en-GB"/>
        </w:rPr>
        <w:t xml:space="preserve">The report finds that the Taliban’s policies and their impact on the right to health provide further evidence supporting the Special Rapporteur’s previous conclusions that the de facto authorities are committing crimes </w:t>
      </w:r>
      <w:r w:rsidRPr="009F2A55">
        <w:rPr>
          <w:rFonts w:ascii="Times New Roman" w:hAnsi="Times New Roman" w:cs="Times New Roman"/>
          <w:color w:val="000000"/>
          <w:lang w:val="en-GB"/>
        </w:rPr>
        <w:lastRenderedPageBreak/>
        <w:t>against humanity, specifically persecution on the grounds of gender. It also concludes that Taliban policies which systematically deny women and girls essential reproductive and other healthcare, impose coercive controls over their bodies, and inflict serious physical or mental suffering may constitute or be indicia of other crimes under international law and should compel further investigation.</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100DDE0B" w:rsidR="006958C4" w:rsidRPr="00B551E7" w:rsidRDefault="009F2A55" w:rsidP="00A0134F">
      <w:pPr>
        <w:spacing w:after="80" w:line="240" w:lineRule="auto"/>
        <w:rPr>
          <w:rFonts w:ascii="Times New Roman" w:hAnsi="Times New Roman" w:cs="Times New Roman"/>
          <w:color w:val="000000"/>
        </w:rPr>
      </w:pPr>
      <w:r>
        <w:rPr>
          <w:rFonts w:ascii="Times New Roman" w:hAnsi="Times New Roman" w:cs="Times New Roman"/>
          <w:b/>
          <w:color w:val="000000"/>
        </w:rPr>
        <w:t>Key messages</w:t>
      </w:r>
      <w:r w:rsidR="006958C4" w:rsidRPr="00B551E7">
        <w:rPr>
          <w:rFonts w:ascii="Times New Roman" w:hAnsi="Times New Roman" w:cs="Times New Roman"/>
          <w:color w:val="000000"/>
        </w:rPr>
        <w:t>:</w:t>
      </w:r>
    </w:p>
    <w:p w14:paraId="0BBEC656" w14:textId="77777777" w:rsidR="009F2A55" w:rsidRDefault="009F2A55" w:rsidP="009F2A55">
      <w:pPr>
        <w:spacing w:after="80" w:line="240" w:lineRule="auto"/>
        <w:jc w:val="both"/>
        <w:rPr>
          <w:rFonts w:ascii="Times New Roman" w:hAnsi="Times New Roman" w:cs="Times New Roman"/>
          <w:color w:val="000000"/>
        </w:rPr>
      </w:pPr>
    </w:p>
    <w:p w14:paraId="60135FDE" w14:textId="2DEA1F5F"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 xml:space="preserve">Gender inequality directly impacts women’s and girls’ health and autonomy. </w:t>
      </w:r>
      <w:r w:rsidRPr="009F2A55">
        <w:rPr>
          <w:rFonts w:ascii="Times New Roman" w:hAnsi="Times New Roman" w:cs="Times New Roman"/>
          <w:color w:val="000000"/>
          <w:lang w:val="en-GB"/>
        </w:rPr>
        <w:t xml:space="preserve">Conservative patriarchal norms, gender stereotypes, and unequal power relations have long played a central role in determining who can seek care, how decisions about health are made, and under what conditions women and girls can access services. Since returning to power, the Taliban has enforced an ideological and institutionalized system of governance rooted in patriarchal gender stereotypes designed to strip women of their rights and agency. Unlike pre-existing social norms, these restrictions are imposed through coercive measures including at times, physical violence, and ideological indoctrination. The result is a highly repressive social order in which women’s and girls’ autonomy are being progressively erased. The consequences for physical and mental health, health-seeking behaviour, and survival are profound. </w:t>
      </w:r>
      <w:r w:rsidRPr="009F2A55">
        <w:rPr>
          <w:rFonts w:ascii="Times New Roman" w:hAnsi="Times New Roman" w:cs="Times New Roman"/>
          <w:b/>
          <w:bCs/>
          <w:color w:val="000000"/>
          <w:lang w:val="en-GB"/>
        </w:rPr>
        <w:t>Ensuring the right to health in Afghanistan is therefore inseparable from restoring the rights of women, girls, and all Afghans.</w:t>
      </w:r>
    </w:p>
    <w:p w14:paraId="4E9ED0C0" w14:textId="465A7B32"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Health inequities are deepened by intersectional marginalization:</w:t>
      </w:r>
      <w:r w:rsidRPr="009F2A55">
        <w:rPr>
          <w:rFonts w:ascii="Times New Roman" w:hAnsi="Times New Roman" w:cs="Times New Roman"/>
          <w:color w:val="000000"/>
          <w:lang w:val="en-GB"/>
        </w:rPr>
        <w:t xml:space="preserve"> Gender intersects with other axes of marginalization, including age, socio-economic status, ability/disability, geographic location, ethnicity, religion, language, and level of education, to create compounded barriers.  Intersectional barriers are both cumulative and often transgenerational and underscore the limits of “one-size-fits-all” approaches to health policy and service delivery </w:t>
      </w:r>
      <w:r w:rsidR="00D24732">
        <w:rPr>
          <w:rFonts w:ascii="Times New Roman" w:hAnsi="Times New Roman" w:cs="Times New Roman"/>
          <w:color w:val="000000"/>
          <w:lang w:val="en-GB"/>
        </w:rPr>
        <w:t>–</w:t>
      </w:r>
      <w:r w:rsidRPr="009F2A55">
        <w:rPr>
          <w:rFonts w:ascii="Times New Roman" w:hAnsi="Times New Roman" w:cs="Times New Roman"/>
          <w:color w:val="000000"/>
          <w:lang w:val="en-GB"/>
        </w:rPr>
        <w:t xml:space="preserve"> health interventions that fail to account for differences in experience risk reinforcing inequalities rather than alleviating them.</w:t>
      </w:r>
    </w:p>
    <w:p w14:paraId="614E6D9E" w14:textId="06D5AEC8"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Concerns about the right to health in Afghanistan pre-date the Taliban</w:t>
      </w:r>
      <w:r w:rsidRPr="009F2A55">
        <w:rPr>
          <w:rFonts w:ascii="Times New Roman" w:hAnsi="Times New Roman" w:cs="Times New Roman"/>
          <w:color w:val="000000"/>
          <w:lang w:val="en-GB"/>
        </w:rPr>
        <w:t xml:space="preserve">: Afghanistan's health sector has long operated under conditions of structural fragility. Decades of conflict, donor reliance, chronic underinvestment in public services, corruption, and weak governance significantly constrained health system development well before the Taliban’s return to power. The withdrawal of international development assistance, economic contraction, and changes in governance have not created entirely new problems but have instead intensified pre-existing weaknesses.  </w:t>
      </w:r>
    </w:p>
    <w:p w14:paraId="7963AD96" w14:textId="34C0BE39"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 xml:space="preserve">The return of the Taliban has intensified pre-existing challenges in the health sector, </w:t>
      </w:r>
      <w:r w:rsidRPr="009F2A55">
        <w:rPr>
          <w:rFonts w:ascii="Times New Roman" w:hAnsi="Times New Roman" w:cs="Times New Roman"/>
          <w:color w:val="000000"/>
          <w:lang w:val="en-GB"/>
        </w:rPr>
        <w:t>imposing new barriers that severely limit women’s access to health systems and information and their capacity to make autonomous decisions about their bodies and health. Gender-oppressive policies – including male permission for access to services, segregated facilities, restrictions on women health workers, bans on medical education for women, restricted sexual, reproductive, maternal, and mental health care, and limited access to health-related information – have created a system in which women’s right to health is systematically denied.</w:t>
      </w:r>
    </w:p>
    <w:p w14:paraId="18F05997" w14:textId="2083BFD9"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The deepening health crisis is exacerbated by massive cuts to international assistance</w:t>
      </w:r>
      <w:r w:rsidRPr="009F2A55">
        <w:rPr>
          <w:rFonts w:ascii="Times New Roman" w:hAnsi="Times New Roman" w:cs="Times New Roman"/>
          <w:color w:val="000000"/>
          <w:lang w:val="en-GB"/>
        </w:rPr>
        <w:t>, particularly since 2025, which are severely undermining life-saving programs, disrupting service delivery, and placing additional strain on an already overstretched health system. For women and girls these cuts turn an already oppressive framework into a health catastrophe, leaving millions without essential care when needs are most acute.</w:t>
      </w:r>
    </w:p>
    <w:p w14:paraId="48253280" w14:textId="77777777" w:rsid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 xml:space="preserve">Afghan health workers continue to serve their communities with extraordinary dedication. </w:t>
      </w:r>
      <w:r w:rsidRPr="009F2A55">
        <w:rPr>
          <w:rFonts w:ascii="Times New Roman" w:hAnsi="Times New Roman" w:cs="Times New Roman"/>
          <w:color w:val="000000"/>
          <w:lang w:val="en-GB"/>
        </w:rPr>
        <w:t>Health remains one of the few areas where women can work, and they persist in providing vital services despite increasing Taliban restrictions and declining international assistance. Their commitment underscores the critical need for sustained support to restore and protect the rights of women and girls.</w:t>
      </w:r>
    </w:p>
    <w:p w14:paraId="40D02307" w14:textId="221CDBB3" w:rsidR="009F2A55" w:rsidRP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 xml:space="preserve">Without urgent and sustained international action, </w:t>
      </w:r>
      <w:r w:rsidRPr="009F2A55">
        <w:rPr>
          <w:rFonts w:ascii="Times New Roman" w:hAnsi="Times New Roman" w:cs="Times New Roman"/>
          <w:color w:val="000000"/>
          <w:lang w:val="en-GB"/>
        </w:rPr>
        <w:t xml:space="preserve">Afghanistan faces an alarming trajectory. The consequences are immediate, cumulative, and long-lasting. Policies that discriminate against women and girls not only violate their rights, but jeopardize the viability of Afghanistan’s health system, with repercussions that will be felt across generations. </w:t>
      </w:r>
    </w:p>
    <w:p w14:paraId="274424A8" w14:textId="77777777" w:rsidR="009F2A55" w:rsidRPr="009F2A55" w:rsidRDefault="009F2A55" w:rsidP="009F2A55">
      <w:pPr>
        <w:spacing w:after="80" w:line="240" w:lineRule="auto"/>
        <w:jc w:val="both"/>
        <w:rPr>
          <w:rFonts w:ascii="Times New Roman" w:hAnsi="Times New Roman" w:cs="Times New Roman"/>
          <w:color w:val="000000"/>
          <w:lang w:val="en-GB"/>
        </w:rPr>
      </w:pPr>
      <w:r w:rsidRPr="009F2A55">
        <w:rPr>
          <w:rFonts w:ascii="Times New Roman" w:hAnsi="Times New Roman" w:cs="Times New Roman"/>
          <w:b/>
          <w:bCs/>
          <w:color w:val="000000"/>
          <w:lang w:val="en-GB"/>
        </w:rPr>
        <w:t>There is hope:</w:t>
      </w:r>
      <w:r w:rsidRPr="009F2A55">
        <w:rPr>
          <w:rFonts w:ascii="Times New Roman" w:hAnsi="Times New Roman" w:cs="Times New Roman"/>
          <w:color w:val="000000"/>
          <w:lang w:val="en-GB"/>
        </w:rPr>
        <w:t xml:space="preserve"> While the situation may seem bleak, the people of Afghanistan, in particular women, are continuing to resist. The Special Rapporteur continues to advocate for an all-tools approach, a series of interventions which, together, maximise the potential for the emergence of a safe, stable, and inclusive Afghanistan. </w:t>
      </w:r>
    </w:p>
    <w:p w14:paraId="7C3F171F" w14:textId="77777777" w:rsidR="009F2A55" w:rsidRPr="009F2A55" w:rsidRDefault="009F2A55" w:rsidP="009F2A55">
      <w:pPr>
        <w:spacing w:after="80" w:line="240" w:lineRule="auto"/>
        <w:jc w:val="both"/>
        <w:rPr>
          <w:rFonts w:ascii="Times New Roman" w:hAnsi="Times New Roman" w:cs="Times New Roman"/>
          <w:color w:val="000000"/>
          <w:lang w:val="en-GB"/>
        </w:rPr>
      </w:pPr>
    </w:p>
    <w:p w14:paraId="2523711A" w14:textId="35DEB2D0" w:rsidR="009F2A55" w:rsidRPr="00B551E7" w:rsidRDefault="009F2A55" w:rsidP="009F2A55">
      <w:pPr>
        <w:spacing w:after="80" w:line="240" w:lineRule="auto"/>
        <w:rPr>
          <w:rFonts w:ascii="Times New Roman" w:hAnsi="Times New Roman" w:cs="Times New Roman"/>
          <w:color w:val="000000"/>
        </w:rPr>
      </w:pPr>
      <w:r>
        <w:rPr>
          <w:rFonts w:ascii="Times New Roman" w:hAnsi="Times New Roman" w:cs="Times New Roman"/>
          <w:b/>
          <w:color w:val="000000"/>
        </w:rPr>
        <w:t xml:space="preserve">Key </w:t>
      </w:r>
      <w:r>
        <w:rPr>
          <w:rFonts w:ascii="Times New Roman" w:hAnsi="Times New Roman" w:cs="Times New Roman"/>
          <w:b/>
          <w:color w:val="000000"/>
        </w:rPr>
        <w:t>recommendations</w:t>
      </w:r>
      <w:r w:rsidRPr="00B551E7">
        <w:rPr>
          <w:rFonts w:ascii="Times New Roman" w:hAnsi="Times New Roman" w:cs="Times New Roman"/>
          <w:color w:val="000000"/>
        </w:rPr>
        <w:t>:</w:t>
      </w:r>
    </w:p>
    <w:p w14:paraId="2E06F7C1" w14:textId="77777777" w:rsidR="009F2A55" w:rsidRPr="009F2A55" w:rsidRDefault="009F2A55" w:rsidP="009F2A55">
      <w:pPr>
        <w:spacing w:after="80" w:line="240" w:lineRule="auto"/>
        <w:jc w:val="both"/>
        <w:rPr>
          <w:rFonts w:ascii="Times New Roman" w:hAnsi="Times New Roman" w:cs="Times New Roman"/>
          <w:color w:val="000000"/>
          <w:lang w:val="en-GB"/>
        </w:rPr>
      </w:pPr>
    </w:p>
    <w:p w14:paraId="676291AD" w14:textId="77777777"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color w:val="000000"/>
          <w:lang w:val="en-GB"/>
        </w:rPr>
        <w:t>There should be</w:t>
      </w:r>
      <w:r w:rsidRPr="007C1BE1">
        <w:rPr>
          <w:rFonts w:ascii="Times New Roman" w:eastAsia="Times New Roman" w:hAnsi="Times New Roman" w:cs="Times New Roman"/>
          <w:b/>
          <w:bCs/>
          <w:color w:val="000000"/>
          <w:lang w:val="en-GB"/>
        </w:rPr>
        <w:t xml:space="preserve"> no normalization of engagement</w:t>
      </w:r>
      <w:r w:rsidRPr="007C1BE1">
        <w:rPr>
          <w:rFonts w:ascii="Times New Roman" w:eastAsia="Times New Roman" w:hAnsi="Times New Roman" w:cs="Times New Roman"/>
          <w:color w:val="000000"/>
          <w:lang w:val="en-GB"/>
        </w:rPr>
        <w:t xml:space="preserve"> with the Taliban unless and until there are concrete, measurable and independently verified improvements in human rights, especially for women and girls.</w:t>
      </w:r>
    </w:p>
    <w:p w14:paraId="5A7973F4" w14:textId="28BD317C"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b/>
          <w:bCs/>
          <w:color w:val="000000"/>
          <w:lang w:val="en-GB"/>
        </w:rPr>
        <w:t>Inclusion and representation of women is essential:</w:t>
      </w:r>
      <w:r w:rsidRPr="007C1BE1">
        <w:rPr>
          <w:rFonts w:ascii="Times New Roman" w:eastAsia="Times New Roman" w:hAnsi="Times New Roman" w:cs="Times New Roman"/>
          <w:color w:val="000000"/>
          <w:lang w:val="en-GB"/>
        </w:rPr>
        <w:t xml:space="preserve"> In a context where women’s voices are silenced inside Afghanistan, greater efforts are needed to ensure their safe and meaningful participation in discussions about Afghanistan’s future, this includes in particular women from minority or otherwise marginalized communities. </w:t>
      </w:r>
    </w:p>
    <w:p w14:paraId="52C34556" w14:textId="6D783FB7"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b/>
          <w:bCs/>
          <w:color w:val="000000"/>
          <w:lang w:val="en-GB"/>
        </w:rPr>
        <w:t>Greater pressure is needed to press the Taliban to reverse their gender-oppressive policies.</w:t>
      </w:r>
      <w:r w:rsidRPr="007C1BE1">
        <w:rPr>
          <w:rFonts w:ascii="Times New Roman" w:eastAsia="Times New Roman" w:hAnsi="Times New Roman" w:cs="Times New Roman"/>
          <w:color w:val="000000"/>
          <w:lang w:val="en-GB"/>
        </w:rPr>
        <w:t xml:space="preserve"> Afghanistan’s neighbours and Muslim-majority countries to engage with the de facto authorities and press them to reverse their policies.</w:t>
      </w:r>
    </w:p>
    <w:p w14:paraId="679CC5F5" w14:textId="45ED217E"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b/>
          <w:bCs/>
          <w:color w:val="000000"/>
          <w:lang w:val="en-GB"/>
        </w:rPr>
        <w:t xml:space="preserve">States should press for the removal of </w:t>
      </w:r>
      <w:r w:rsidRPr="007C1BE1">
        <w:rPr>
          <w:rFonts w:ascii="Times New Roman" w:eastAsia="Times New Roman" w:hAnsi="Times New Roman" w:cs="Times New Roman"/>
          <w:b/>
          <w:bCs/>
          <w:color w:val="000000"/>
          <w:lang w:val="en-GB"/>
        </w:rPr>
        <w:t>policies</w:t>
      </w:r>
      <w:r w:rsidRPr="007C1BE1">
        <w:rPr>
          <w:rFonts w:ascii="Times New Roman" w:eastAsia="Times New Roman" w:hAnsi="Times New Roman" w:cs="Times New Roman"/>
          <w:b/>
          <w:bCs/>
          <w:color w:val="000000"/>
          <w:lang w:val="en-GB"/>
        </w:rPr>
        <w:t xml:space="preserve"> and practices which restrict women and girls right to health</w:t>
      </w:r>
      <w:r w:rsidRPr="007C1BE1">
        <w:rPr>
          <w:rFonts w:ascii="Times New Roman" w:eastAsia="Times New Roman" w:hAnsi="Times New Roman" w:cs="Times New Roman"/>
          <w:color w:val="000000"/>
          <w:lang w:val="en-GB"/>
        </w:rPr>
        <w:t xml:space="preserve"> and other rights. This includes calling on the de facto authorities to: immediately lift the ban on medical education and training for women; lift restrictions on the freedom of movement of women and girls, including the </w:t>
      </w:r>
      <w:r w:rsidRPr="007C1BE1">
        <w:rPr>
          <w:rFonts w:ascii="Times New Roman" w:eastAsia="Times New Roman" w:hAnsi="Times New Roman" w:cs="Times New Roman"/>
          <w:i/>
          <w:iCs/>
          <w:color w:val="000000"/>
          <w:lang w:val="en-GB"/>
        </w:rPr>
        <w:t>mahram</w:t>
      </w:r>
      <w:r w:rsidRPr="007C1BE1">
        <w:rPr>
          <w:rFonts w:ascii="Times New Roman" w:eastAsia="Times New Roman" w:hAnsi="Times New Roman" w:cs="Times New Roman"/>
          <w:color w:val="000000"/>
          <w:lang w:val="en-GB"/>
        </w:rPr>
        <w:t xml:space="preserve"> requirement; restore the right of women to work in all sectors, including for the United Nations and humanitarian agencies; and allow full and unimpeded access for women health and humanitarian workers to reach underserved communities.  </w:t>
      </w:r>
    </w:p>
    <w:p w14:paraId="6EC7B714" w14:textId="3271CDD7"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b/>
          <w:bCs/>
          <w:color w:val="000000"/>
          <w:lang w:val="en-GB"/>
        </w:rPr>
        <w:t>Greater support is needed for Afghan- and women-led civil society:</w:t>
      </w:r>
      <w:r w:rsidRPr="007C1BE1">
        <w:rPr>
          <w:rFonts w:ascii="Times New Roman" w:eastAsia="Times New Roman" w:hAnsi="Times New Roman" w:cs="Times New Roman"/>
          <w:color w:val="000000"/>
          <w:lang w:val="en-GB"/>
        </w:rPr>
        <w:t xml:space="preserve"> This includes by committing to long-term and flexible funding, ensuring CSOs and HRDs lead in identifying key areas of work and setting priorities, and increasing support for training and education programs for girls and women in health-related fields through scholarships, alternative learning programs, and other available means.</w:t>
      </w:r>
    </w:p>
    <w:p w14:paraId="7EC77DC3" w14:textId="77777777" w:rsidR="007C1BE1" w:rsidRPr="007C1BE1" w:rsidRDefault="007C1BE1" w:rsidP="007C1BE1">
      <w:pPr>
        <w:spacing w:after="80" w:line="252" w:lineRule="auto"/>
        <w:jc w:val="both"/>
        <w:rPr>
          <w:rFonts w:ascii="Times New Roman" w:eastAsia="Times New Roman" w:hAnsi="Times New Roman" w:cs="Times New Roman"/>
          <w:color w:val="000000"/>
          <w:lang w:val="en-GB"/>
        </w:rPr>
      </w:pPr>
      <w:r w:rsidRPr="007C1BE1">
        <w:rPr>
          <w:rFonts w:ascii="Times New Roman" w:eastAsia="Times New Roman" w:hAnsi="Times New Roman" w:cs="Times New Roman"/>
          <w:b/>
          <w:bCs/>
          <w:color w:val="000000"/>
          <w:lang w:val="en-GB"/>
        </w:rPr>
        <w:t xml:space="preserve">Accountability remains key: </w:t>
      </w:r>
      <w:r w:rsidRPr="007C1BE1">
        <w:rPr>
          <w:rFonts w:ascii="Times New Roman" w:eastAsia="Times New Roman" w:hAnsi="Times New Roman" w:cs="Times New Roman"/>
          <w:color w:val="000000"/>
          <w:lang w:val="en-GB"/>
        </w:rPr>
        <w:t>States should continue efforts to ensure justice and accountability, including support for processes pursuing individual criminal responsibility, such including at the ICC and the newly established Independent Investigative Mechanism for Afghanistan, as well as efforts towards state accountability under CEDAW which could come before the ICJ.</w:t>
      </w:r>
    </w:p>
    <w:p w14:paraId="6D45DD44" w14:textId="3B7EA463" w:rsidR="0089264A" w:rsidRPr="007C1BE1" w:rsidRDefault="0089264A" w:rsidP="009F2A55">
      <w:pPr>
        <w:spacing w:after="80" w:line="252" w:lineRule="auto"/>
        <w:jc w:val="both"/>
        <w:rPr>
          <w:rFonts w:ascii="Times New Roman" w:eastAsia="Times New Roman" w:hAnsi="Times New Roman" w:cs="Times New Roman"/>
          <w:color w:val="000000"/>
          <w:lang w:val="en-GB"/>
        </w:rPr>
      </w:pPr>
    </w:p>
    <w:sectPr w:rsidR="0089264A" w:rsidRPr="007C1BE1" w:rsidSect="001332E5">
      <w:footerReference w:type="default" r:id="rId11"/>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49B6" w14:textId="77777777" w:rsidR="00273A71" w:rsidRDefault="00273A71" w:rsidP="00DA7C55">
      <w:pPr>
        <w:spacing w:after="0" w:line="240" w:lineRule="auto"/>
      </w:pPr>
      <w:r>
        <w:separator/>
      </w:r>
    </w:p>
  </w:endnote>
  <w:endnote w:type="continuationSeparator" w:id="0">
    <w:p w14:paraId="2D26896D" w14:textId="77777777" w:rsidR="00273A71" w:rsidRDefault="00273A71"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F1E3" w14:textId="77777777" w:rsidR="00273A71" w:rsidRDefault="00273A71" w:rsidP="00DA7C55">
      <w:pPr>
        <w:spacing w:after="0" w:line="240" w:lineRule="auto"/>
      </w:pPr>
      <w:r>
        <w:separator/>
      </w:r>
    </w:p>
  </w:footnote>
  <w:footnote w:type="continuationSeparator" w:id="0">
    <w:p w14:paraId="1A9F7079" w14:textId="77777777" w:rsidR="00273A71" w:rsidRDefault="00273A71"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142BC"/>
    <w:rsid w:val="00120BA6"/>
    <w:rsid w:val="001332E5"/>
    <w:rsid w:val="001365EE"/>
    <w:rsid w:val="00137474"/>
    <w:rsid w:val="001621A2"/>
    <w:rsid w:val="00226071"/>
    <w:rsid w:val="0025498D"/>
    <w:rsid w:val="00273A71"/>
    <w:rsid w:val="002802C5"/>
    <w:rsid w:val="0029734A"/>
    <w:rsid w:val="002D6FB9"/>
    <w:rsid w:val="002F406E"/>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958C4"/>
    <w:rsid w:val="006A3FD6"/>
    <w:rsid w:val="0070151C"/>
    <w:rsid w:val="00712749"/>
    <w:rsid w:val="0072728D"/>
    <w:rsid w:val="00742D3E"/>
    <w:rsid w:val="00783F72"/>
    <w:rsid w:val="007C1BE1"/>
    <w:rsid w:val="00804C2E"/>
    <w:rsid w:val="008344E8"/>
    <w:rsid w:val="00870D8C"/>
    <w:rsid w:val="0089264A"/>
    <w:rsid w:val="008B7142"/>
    <w:rsid w:val="00900162"/>
    <w:rsid w:val="009277D3"/>
    <w:rsid w:val="0095525A"/>
    <w:rsid w:val="009838AA"/>
    <w:rsid w:val="009F2A55"/>
    <w:rsid w:val="00A0134F"/>
    <w:rsid w:val="00A06072"/>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81684"/>
    <w:rsid w:val="00C83506"/>
    <w:rsid w:val="00C95166"/>
    <w:rsid w:val="00CD15CE"/>
    <w:rsid w:val="00D11F29"/>
    <w:rsid w:val="00D24732"/>
    <w:rsid w:val="00D55799"/>
    <w:rsid w:val="00D71801"/>
    <w:rsid w:val="00DA7C55"/>
    <w:rsid w:val="00E00135"/>
    <w:rsid w:val="00E15D7C"/>
    <w:rsid w:val="00E3404E"/>
    <w:rsid w:val="00EF42E0"/>
    <w:rsid w:val="00EF7908"/>
    <w:rsid w:val="00F14182"/>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9B4354BA-59E6-4B81-A8F7-63ABD464F7D9}"/>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1776B9-3063-9C49-9EC5-CAD9C8C90DD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1643</Words>
  <Characters>9745</Characters>
  <Application>Microsoft Office Word</Application>
  <DocSecurity>0</DocSecurity>
  <Lines>263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Laura Haigh</cp:lastModifiedBy>
  <cp:revision>2</cp:revision>
  <dcterms:created xsi:type="dcterms:W3CDTF">2026-02-24T14:57:00Z</dcterms:created>
  <dcterms:modified xsi:type="dcterms:W3CDTF">2026-02-24T14:57:00Z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