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A81F06" w14:paraId="2996171C" w14:textId="77777777" w:rsidTr="00562621">
        <w:trPr>
          <w:trHeight w:val="851"/>
        </w:trPr>
        <w:tc>
          <w:tcPr>
            <w:tcW w:w="1259" w:type="dxa"/>
            <w:tcBorders>
              <w:top w:val="nil"/>
              <w:left w:val="nil"/>
              <w:bottom w:val="single" w:sz="4" w:space="0" w:color="auto"/>
              <w:right w:val="nil"/>
            </w:tcBorders>
          </w:tcPr>
          <w:p w14:paraId="21499145"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E56C063" w14:textId="77777777" w:rsidR="00446DE4" w:rsidRPr="00A81F06" w:rsidRDefault="00B3317B" w:rsidP="00562621">
            <w:pPr>
              <w:spacing w:after="80" w:line="300" w:lineRule="exact"/>
              <w:rPr>
                <w:sz w:val="28"/>
                <w:szCs w:val="28"/>
              </w:rPr>
            </w:pPr>
            <w:r w:rsidRPr="00A81F06">
              <w:rPr>
                <w:sz w:val="28"/>
                <w:szCs w:val="28"/>
              </w:rPr>
              <w:t>United Nations</w:t>
            </w:r>
          </w:p>
        </w:tc>
        <w:tc>
          <w:tcPr>
            <w:tcW w:w="6144" w:type="dxa"/>
            <w:gridSpan w:val="2"/>
            <w:tcBorders>
              <w:top w:val="nil"/>
              <w:left w:val="nil"/>
              <w:bottom w:val="single" w:sz="4" w:space="0" w:color="auto"/>
              <w:right w:val="nil"/>
            </w:tcBorders>
            <w:vAlign w:val="bottom"/>
          </w:tcPr>
          <w:p w14:paraId="011F51E9" w14:textId="56DEEA00" w:rsidR="00446DE4" w:rsidRPr="00A81F06" w:rsidRDefault="004A3CF0" w:rsidP="009C5EFD">
            <w:pPr>
              <w:jc w:val="right"/>
            </w:pPr>
            <w:r w:rsidRPr="00A81F06">
              <w:rPr>
                <w:sz w:val="40"/>
              </w:rPr>
              <w:t>A</w:t>
            </w:r>
            <w:r w:rsidRPr="00A81F06">
              <w:t>/HRC/</w:t>
            </w:r>
            <w:r w:rsidR="002D1B03">
              <w:t>RES/</w:t>
            </w:r>
            <w:r w:rsidR="001429F1">
              <w:t>62</w:t>
            </w:r>
            <w:r w:rsidRPr="00A81F06">
              <w:t>/</w:t>
            </w:r>
          </w:p>
        </w:tc>
      </w:tr>
      <w:tr w:rsidR="003107FA" w:rsidRPr="00A81F06" w14:paraId="743C1CD6" w14:textId="77777777" w:rsidTr="00562621">
        <w:trPr>
          <w:trHeight w:val="2835"/>
        </w:trPr>
        <w:tc>
          <w:tcPr>
            <w:tcW w:w="1259" w:type="dxa"/>
            <w:tcBorders>
              <w:top w:val="single" w:sz="4" w:space="0" w:color="auto"/>
              <w:left w:val="nil"/>
              <w:bottom w:val="single" w:sz="12" w:space="0" w:color="auto"/>
              <w:right w:val="nil"/>
            </w:tcBorders>
          </w:tcPr>
          <w:p w14:paraId="7E01613D" w14:textId="20F36E04" w:rsidR="003107FA" w:rsidRPr="00A81F06" w:rsidRDefault="006A7032" w:rsidP="00562621">
            <w:pPr>
              <w:spacing w:before="120"/>
              <w:jc w:val="center"/>
            </w:pPr>
            <w:r w:rsidRPr="00A81F06">
              <w:rPr>
                <w:noProof/>
                <w:lang w:eastAsia="ja-JP"/>
              </w:rPr>
              <w:drawing>
                <wp:inline distT="0" distB="0" distL="0" distR="0" wp14:anchorId="198D13A9" wp14:editId="1187C73F">
                  <wp:extent cx="719455" cy="592455"/>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455"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15FC6539" w14:textId="77777777" w:rsidR="003107FA" w:rsidRPr="00A81F06" w:rsidRDefault="00B3317B" w:rsidP="00562621">
            <w:pPr>
              <w:spacing w:before="120" w:line="420" w:lineRule="exact"/>
              <w:rPr>
                <w:b/>
                <w:sz w:val="40"/>
                <w:szCs w:val="40"/>
              </w:rPr>
            </w:pPr>
            <w:r w:rsidRPr="00A81F06">
              <w:rPr>
                <w:b/>
                <w:sz w:val="40"/>
                <w:szCs w:val="40"/>
              </w:rPr>
              <w:t>General Assembly</w:t>
            </w:r>
          </w:p>
        </w:tc>
        <w:tc>
          <w:tcPr>
            <w:tcW w:w="2930" w:type="dxa"/>
            <w:tcBorders>
              <w:top w:val="single" w:sz="4" w:space="0" w:color="auto"/>
              <w:left w:val="nil"/>
              <w:bottom w:val="single" w:sz="12" w:space="0" w:color="auto"/>
              <w:right w:val="nil"/>
            </w:tcBorders>
          </w:tcPr>
          <w:p w14:paraId="0EC407EA" w14:textId="146D9A7B" w:rsidR="003107FA" w:rsidRPr="00A81F06" w:rsidRDefault="004A3CF0" w:rsidP="004A3CF0">
            <w:pPr>
              <w:spacing w:before="240" w:line="240" w:lineRule="exact"/>
            </w:pPr>
            <w:r w:rsidRPr="00A81F06">
              <w:t xml:space="preserve">Distr.: </w:t>
            </w:r>
            <w:r w:rsidR="002D1B03">
              <w:t>General</w:t>
            </w:r>
          </w:p>
          <w:p w14:paraId="11704512" w14:textId="7B02A5F4" w:rsidR="004A3CF0" w:rsidRPr="00A81F06" w:rsidRDefault="001429F1" w:rsidP="004A3CF0">
            <w:pPr>
              <w:spacing w:line="240" w:lineRule="exact"/>
            </w:pPr>
            <w:r>
              <w:t>6</w:t>
            </w:r>
            <w:r w:rsidR="000C6EF8" w:rsidRPr="00A81F06">
              <w:t xml:space="preserve"> </w:t>
            </w:r>
            <w:r w:rsidR="00BC16A0" w:rsidRPr="00A81F06">
              <w:t>Ju</w:t>
            </w:r>
            <w:r w:rsidR="00323EC5" w:rsidRPr="00A81F06">
              <w:t>ly</w:t>
            </w:r>
            <w:r w:rsidR="00C63949" w:rsidRPr="00A81F06">
              <w:t xml:space="preserve"> 202</w:t>
            </w:r>
            <w:r>
              <w:t>6</w:t>
            </w:r>
          </w:p>
          <w:p w14:paraId="1B168BB3" w14:textId="77777777" w:rsidR="004A3CF0" w:rsidRPr="00A81F06" w:rsidRDefault="004A3CF0" w:rsidP="004A3CF0">
            <w:pPr>
              <w:spacing w:line="240" w:lineRule="exact"/>
            </w:pPr>
          </w:p>
          <w:p w14:paraId="4AFA026E" w14:textId="77777777" w:rsidR="004A3CF0" w:rsidRPr="00A81F06" w:rsidRDefault="004A3CF0" w:rsidP="004A3CF0">
            <w:pPr>
              <w:spacing w:line="240" w:lineRule="exact"/>
            </w:pPr>
            <w:r w:rsidRPr="00A81F06">
              <w:t>Original: English</w:t>
            </w:r>
          </w:p>
        </w:tc>
      </w:tr>
    </w:tbl>
    <w:p w14:paraId="412B26A4" w14:textId="77777777" w:rsidR="004A3CF0" w:rsidRPr="00A81F06" w:rsidRDefault="004A3CF0" w:rsidP="004A3CF0">
      <w:pPr>
        <w:spacing w:before="120"/>
        <w:rPr>
          <w:b/>
          <w:sz w:val="24"/>
          <w:szCs w:val="24"/>
        </w:rPr>
      </w:pPr>
      <w:r w:rsidRPr="00A81F06">
        <w:rPr>
          <w:b/>
          <w:sz w:val="24"/>
          <w:szCs w:val="24"/>
        </w:rPr>
        <w:t>Human Rights Council</w:t>
      </w:r>
    </w:p>
    <w:p w14:paraId="2F7646CF" w14:textId="6F227BA6" w:rsidR="004A3CF0" w:rsidRPr="00A81F06" w:rsidRDefault="001429F1" w:rsidP="004A3CF0">
      <w:pPr>
        <w:rPr>
          <w:b/>
        </w:rPr>
      </w:pPr>
      <w:proofErr w:type="spellStart"/>
      <w:r>
        <w:rPr>
          <w:b/>
        </w:rPr>
        <w:t>S</w:t>
      </w:r>
      <w:r w:rsidR="00F84DA6" w:rsidRPr="00A81F06">
        <w:rPr>
          <w:b/>
        </w:rPr>
        <w:t>ix</w:t>
      </w:r>
      <w:r w:rsidR="00C63949" w:rsidRPr="00A81F06">
        <w:rPr>
          <w:b/>
        </w:rPr>
        <w:t>th</w:t>
      </w:r>
      <w:r>
        <w:rPr>
          <w:b/>
        </w:rPr>
        <w:t>y</w:t>
      </w:r>
      <w:proofErr w:type="spellEnd"/>
      <w:r>
        <w:rPr>
          <w:b/>
        </w:rPr>
        <w:t>-second</w:t>
      </w:r>
      <w:r w:rsidR="004A3CF0" w:rsidRPr="00A81F06">
        <w:rPr>
          <w:b/>
        </w:rPr>
        <w:t xml:space="preserve"> session</w:t>
      </w:r>
    </w:p>
    <w:p w14:paraId="678735E2" w14:textId="7881AA77" w:rsidR="004A3CF0" w:rsidRPr="00A81F06" w:rsidRDefault="00BC16A0" w:rsidP="004A3CF0">
      <w:r w:rsidRPr="00A81F06">
        <w:t>1</w:t>
      </w:r>
      <w:r w:rsidR="001429F1">
        <w:t>5</w:t>
      </w:r>
      <w:r w:rsidR="00C63949" w:rsidRPr="00A81F06">
        <w:t xml:space="preserve"> </w:t>
      </w:r>
      <w:r w:rsidRPr="00A81F06">
        <w:t>June</w:t>
      </w:r>
      <w:r w:rsidR="000C6EF8" w:rsidRPr="00A81F06">
        <w:t>–</w:t>
      </w:r>
      <w:r w:rsidR="001429F1">
        <w:t>7</w:t>
      </w:r>
      <w:r w:rsidR="00C63949" w:rsidRPr="00A81F06">
        <w:t xml:space="preserve"> </w:t>
      </w:r>
      <w:r w:rsidRPr="00A81F06">
        <w:t>July</w:t>
      </w:r>
      <w:r w:rsidR="00C63949" w:rsidRPr="00A81F06">
        <w:t xml:space="preserve"> 202</w:t>
      </w:r>
      <w:r w:rsidR="001429F1">
        <w:t>6</w:t>
      </w:r>
    </w:p>
    <w:p w14:paraId="492B1244" w14:textId="68F37639" w:rsidR="004A3CF0" w:rsidRPr="00A81F06" w:rsidRDefault="004A3CF0" w:rsidP="004A3CF0">
      <w:r w:rsidRPr="00A81F06">
        <w:t xml:space="preserve">Agenda item </w:t>
      </w:r>
      <w:r w:rsidR="00867DEE" w:rsidRPr="00A81F06">
        <w:t>3</w:t>
      </w:r>
    </w:p>
    <w:p w14:paraId="14689B83" w14:textId="388330C3" w:rsidR="004A3CF0" w:rsidRPr="004A3CF0" w:rsidRDefault="00C814B8" w:rsidP="004A3CF0">
      <w:pPr>
        <w:rPr>
          <w:b/>
        </w:rPr>
      </w:pPr>
      <w:r w:rsidRPr="00A81F06">
        <w:rPr>
          <w:b/>
        </w:rPr>
        <w:t>Promotion and protection of all human rights, civil,</w:t>
      </w:r>
      <w:r w:rsidRPr="00A81F06">
        <w:rPr>
          <w:b/>
        </w:rPr>
        <w:br/>
        <w:t>political, economic, social and cultural rights,</w:t>
      </w:r>
      <w:r w:rsidRPr="00C814B8">
        <w:rPr>
          <w:b/>
        </w:rPr>
        <w:br/>
        <w:t>including the right to development</w:t>
      </w:r>
    </w:p>
    <w:p w14:paraId="0C22BE25" w14:textId="365399AD" w:rsidR="004A3CF0" w:rsidRPr="004A3CF0" w:rsidRDefault="004A3CF0" w:rsidP="002D1B03">
      <w:pPr>
        <w:pStyle w:val="HChG"/>
      </w:pPr>
      <w:r w:rsidRPr="004A3CF0">
        <w:tab/>
      </w:r>
      <w:r w:rsidRPr="004A3CF0">
        <w:tab/>
      </w:r>
      <w:r w:rsidR="002D1B03">
        <w:t>R</w:t>
      </w:r>
      <w:r w:rsidRPr="004A3CF0">
        <w:t>esolution</w:t>
      </w:r>
      <w:r w:rsidR="002D1B03">
        <w:t xml:space="preserve"> adopted by the Human Rights Council </w:t>
      </w:r>
      <w:r w:rsidR="002D1B03">
        <w:br/>
      </w:r>
      <w:proofErr w:type="gramStart"/>
      <w:r w:rsidR="002D1B03">
        <w:t>on  July</w:t>
      </w:r>
      <w:proofErr w:type="gramEnd"/>
      <w:r w:rsidR="002D1B03">
        <w:t xml:space="preserve"> 202</w:t>
      </w:r>
      <w:r w:rsidR="001429F1">
        <w:t>6</w:t>
      </w:r>
    </w:p>
    <w:p w14:paraId="2BE544D8" w14:textId="3269ED44" w:rsidR="004A3CF0" w:rsidRPr="004A3CF0" w:rsidRDefault="001429F1" w:rsidP="002D1B03">
      <w:pPr>
        <w:keepNext/>
        <w:keepLines/>
        <w:spacing w:before="360" w:after="240" w:line="270" w:lineRule="exact"/>
        <w:ind w:left="1134" w:right="1134" w:hanging="850"/>
        <w:rPr>
          <w:b/>
          <w:sz w:val="24"/>
        </w:rPr>
      </w:pPr>
      <w:r>
        <w:rPr>
          <w:b/>
          <w:sz w:val="24"/>
        </w:rPr>
        <w:t>62</w:t>
      </w:r>
      <w:r w:rsidR="004A3CF0" w:rsidRPr="004A3CF0">
        <w:rPr>
          <w:b/>
          <w:sz w:val="24"/>
        </w:rPr>
        <w:t>/</w:t>
      </w:r>
      <w:r w:rsidR="002D1B03">
        <w:rPr>
          <w:b/>
          <w:sz w:val="24"/>
        </w:rPr>
        <w:t>3.</w:t>
      </w:r>
      <w:r w:rsidR="004A3CF0" w:rsidRPr="004A3CF0">
        <w:rPr>
          <w:b/>
          <w:sz w:val="24"/>
        </w:rPr>
        <w:tab/>
      </w:r>
      <w:r w:rsidR="00323EC5" w:rsidRPr="00D41E7F">
        <w:rPr>
          <w:b/>
          <w:bCs/>
          <w:sz w:val="24"/>
        </w:rPr>
        <w:t>Independence and impartiality of the judiciary, jurors and assessors, and the independence</w:t>
      </w:r>
      <w:r w:rsidR="00323EC5" w:rsidRPr="0029521A">
        <w:rPr>
          <w:b/>
          <w:bCs/>
          <w:sz w:val="24"/>
        </w:rPr>
        <w:t xml:space="preserve"> of lawyers</w:t>
      </w:r>
      <w:r>
        <w:rPr>
          <w:b/>
          <w:bCs/>
          <w:sz w:val="24"/>
        </w:rPr>
        <w:t xml:space="preserve">: mandate of Special Rapporteur on the independence of judges and lawyers </w:t>
      </w:r>
    </w:p>
    <w:p w14:paraId="158EDD2D" w14:textId="50E85833" w:rsidR="004A3CF0" w:rsidRPr="004A3CF0" w:rsidRDefault="004A3CF0" w:rsidP="00C06A73">
      <w:pPr>
        <w:spacing w:after="120" w:line="236" w:lineRule="atLeast"/>
        <w:ind w:left="1134" w:right="1134"/>
        <w:jc w:val="both"/>
      </w:pPr>
      <w:r w:rsidRPr="004A3CF0">
        <w:tab/>
      </w:r>
      <w:r w:rsidR="00323EC5" w:rsidRPr="00A81F06">
        <w:tab/>
      </w:r>
      <w:r w:rsidRPr="00D41E7F">
        <w:rPr>
          <w:i/>
        </w:rPr>
        <w:t>The Human Rights Council</w:t>
      </w:r>
      <w:r w:rsidRPr="00D41E7F">
        <w:t>,</w:t>
      </w:r>
    </w:p>
    <w:p w14:paraId="13D31345" w14:textId="77C4B853" w:rsidR="00323EC5" w:rsidRPr="0029521A" w:rsidRDefault="0051255F" w:rsidP="00C06A73">
      <w:pPr>
        <w:pStyle w:val="SingleTxtG"/>
        <w:spacing w:line="236" w:lineRule="atLeast"/>
        <w:ind w:firstLine="567"/>
      </w:pPr>
      <w:r>
        <w:rPr>
          <w:i/>
        </w:rPr>
        <w:t xml:space="preserve">PP1 </w:t>
      </w:r>
      <w:r w:rsidR="00323EC5" w:rsidRPr="0029521A">
        <w:rPr>
          <w:i/>
        </w:rPr>
        <w:t>Guided</w:t>
      </w:r>
      <w:r w:rsidR="00323EC5" w:rsidRPr="0029521A">
        <w:t xml:space="preserve"> by the </w:t>
      </w:r>
      <w:r w:rsidR="00323EC5" w:rsidRPr="009A343F">
        <w:t xml:space="preserve">purposes and principles of the Charter of the United Nations, articles 7, 8, 9, 10 and 11 of the Universal Declaration of Human </w:t>
      </w:r>
      <w:r w:rsidR="00323EC5" w:rsidRPr="00A32C6C">
        <w:t>Rights</w:t>
      </w:r>
      <w:r w:rsidR="00355D99" w:rsidRPr="00A32C6C">
        <w:t>,</w:t>
      </w:r>
      <w:r w:rsidR="00323EC5" w:rsidRPr="00A32C6C">
        <w:t xml:space="preserve"> </w:t>
      </w:r>
      <w:r w:rsidR="00323EC5" w:rsidRPr="009A343F">
        <w:t>articles 2, 4, 9, 14 and 26 of the International Covenant on Civil and Political Rights, and bearing in mind the Vienna Declaration and Programme of Action and all relevant human rights instruments</w:t>
      </w:r>
      <w:r w:rsidR="00323EC5" w:rsidRPr="0029521A">
        <w:t>,</w:t>
      </w:r>
    </w:p>
    <w:p w14:paraId="23970207" w14:textId="6792B34E" w:rsidR="00323EC5" w:rsidRPr="0029521A" w:rsidRDefault="00323EC5" w:rsidP="00C06A73">
      <w:pPr>
        <w:pStyle w:val="SingleTxtG"/>
        <w:spacing w:line="236" w:lineRule="atLeast"/>
      </w:pPr>
      <w:r w:rsidRPr="0029521A">
        <w:rPr>
          <w:i/>
        </w:rPr>
        <w:tab/>
      </w:r>
      <w:r w:rsidRPr="0029521A">
        <w:rPr>
          <w:i/>
        </w:rPr>
        <w:tab/>
      </w:r>
      <w:r w:rsidR="007D51DD">
        <w:rPr>
          <w:i/>
        </w:rPr>
        <w:t xml:space="preserve">PP2 </w:t>
      </w:r>
      <w:r w:rsidRPr="0029521A">
        <w:rPr>
          <w:i/>
        </w:rPr>
        <w:t>Recalling</w:t>
      </w:r>
      <w:r w:rsidRPr="0029521A">
        <w:t xml:space="preserve"> the </w:t>
      </w:r>
      <w:bookmarkStart w:id="0" w:name="OLE_LINK32"/>
      <w:r w:rsidRPr="0029521A">
        <w:t>Basic Principles on the Independence of the Judiciary</w:t>
      </w:r>
      <w:bookmarkEnd w:id="0"/>
      <w:r w:rsidRPr="0029521A">
        <w:t>, the Basic Principles on the Role of Lawyers, the Guidelines on the Role of Prosecutors, the Bangalore Principles of Judicial Conduct and the United Nations Principles and Guidelines on Access to Legal Aid in Criminal Justice Systems,</w:t>
      </w:r>
    </w:p>
    <w:p w14:paraId="733596B7" w14:textId="32E08BA3" w:rsidR="00323EC5" w:rsidRDefault="00323EC5" w:rsidP="00C06A73">
      <w:pPr>
        <w:pStyle w:val="SingleTxtG"/>
        <w:spacing w:line="236" w:lineRule="atLeast"/>
      </w:pPr>
      <w:r w:rsidRPr="0029521A">
        <w:rPr>
          <w:i/>
        </w:rPr>
        <w:tab/>
      </w:r>
      <w:r w:rsidRPr="0029521A">
        <w:rPr>
          <w:i/>
        </w:rPr>
        <w:tab/>
      </w:r>
      <w:r w:rsidR="007D51DD">
        <w:rPr>
          <w:i/>
        </w:rPr>
        <w:t xml:space="preserve">PP3 </w:t>
      </w:r>
      <w:r w:rsidRPr="0029521A">
        <w:rPr>
          <w:i/>
        </w:rPr>
        <w:t>Recalling</w:t>
      </w:r>
      <w:r w:rsidRPr="0029521A">
        <w:t xml:space="preserve"> </w:t>
      </w:r>
      <w:r w:rsidRPr="0029521A">
        <w:rPr>
          <w:i/>
        </w:rPr>
        <w:t>also</w:t>
      </w:r>
      <w:r w:rsidRPr="0029521A">
        <w:t xml:space="preserve"> all previous resolutions and </w:t>
      </w:r>
      <w:r w:rsidRPr="00D41E7F">
        <w:t>decisions of the Human Rights Council, the Commission on Human Rights and the General Assembly on the independence and impartiality of the judiciary and on the integrity of the judicial system,</w:t>
      </w:r>
    </w:p>
    <w:p w14:paraId="4314E11D" w14:textId="4FADD516" w:rsidR="00AD33EF" w:rsidRPr="00AD33EF" w:rsidRDefault="00C03DE3" w:rsidP="00AD33EF">
      <w:pPr>
        <w:pStyle w:val="Listaszerbekezds"/>
        <w:spacing w:after="120" w:line="236" w:lineRule="atLeast"/>
        <w:ind w:left="1134" w:right="1134" w:firstLine="567"/>
        <w:jc w:val="both"/>
        <w:rPr>
          <w:rFonts w:ascii="Times New Roman" w:hAnsi="Times New Roman" w:cs="Times New Roman"/>
          <w:sz w:val="20"/>
          <w:szCs w:val="20"/>
        </w:rPr>
      </w:pPr>
      <w:r>
        <w:rPr>
          <w:rFonts w:ascii="Times New Roman" w:hAnsi="Times New Roman" w:cs="Times New Roman"/>
          <w:i/>
          <w:iCs/>
          <w:sz w:val="20"/>
          <w:szCs w:val="20"/>
          <w:lang w:val="hu-HU"/>
        </w:rPr>
        <w:t xml:space="preserve">PP3bis </w:t>
      </w:r>
      <w:proofErr w:type="spellStart"/>
      <w:r w:rsidR="00AD33EF" w:rsidRPr="007860AB">
        <w:rPr>
          <w:rFonts w:ascii="Times New Roman" w:hAnsi="Times New Roman" w:cs="Times New Roman"/>
          <w:i/>
          <w:iCs/>
          <w:sz w:val="20"/>
          <w:szCs w:val="20"/>
          <w:lang w:val="hu-HU"/>
        </w:rPr>
        <w:t>Recalling</w:t>
      </w:r>
      <w:proofErr w:type="spellEnd"/>
      <w:r w:rsidR="00AD33EF" w:rsidRPr="007860AB">
        <w:rPr>
          <w:rFonts w:ascii="Times New Roman" w:hAnsi="Times New Roman" w:cs="Times New Roman"/>
          <w:sz w:val="20"/>
          <w:szCs w:val="20"/>
          <w:lang w:val="hu-HU"/>
        </w:rPr>
        <w:t xml:space="preserve"> </w:t>
      </w:r>
      <w:proofErr w:type="spellStart"/>
      <w:r w:rsidR="00AD33EF" w:rsidRPr="007860AB">
        <w:rPr>
          <w:rFonts w:ascii="Times New Roman" w:hAnsi="Times New Roman" w:cs="Times New Roman"/>
          <w:sz w:val="20"/>
          <w:szCs w:val="20"/>
          <w:lang w:val="hu-HU"/>
        </w:rPr>
        <w:t>its</w:t>
      </w:r>
      <w:proofErr w:type="spellEnd"/>
      <w:r w:rsidR="00AD33EF" w:rsidRPr="007860AB">
        <w:rPr>
          <w:rFonts w:ascii="Times New Roman" w:hAnsi="Times New Roman" w:cs="Times New Roman"/>
          <w:sz w:val="20"/>
          <w:szCs w:val="20"/>
          <w:lang w:val="hu-HU"/>
        </w:rPr>
        <w:t xml:space="preserve"> </w:t>
      </w:r>
      <w:proofErr w:type="spellStart"/>
      <w:r w:rsidR="00AD33EF" w:rsidRPr="007860AB">
        <w:rPr>
          <w:rFonts w:ascii="Times New Roman" w:hAnsi="Times New Roman" w:cs="Times New Roman"/>
          <w:sz w:val="20"/>
          <w:szCs w:val="20"/>
          <w:lang w:val="hu-HU"/>
        </w:rPr>
        <w:t>resolutions</w:t>
      </w:r>
      <w:proofErr w:type="spellEnd"/>
      <w:r w:rsidR="00AD33EF" w:rsidRPr="007860AB">
        <w:rPr>
          <w:rFonts w:ascii="Times New Roman" w:hAnsi="Times New Roman" w:cs="Times New Roman"/>
          <w:sz w:val="20"/>
          <w:szCs w:val="20"/>
          <w:lang w:val="hu-HU"/>
        </w:rPr>
        <w:t xml:space="preserve"> 5/1 </w:t>
      </w:r>
      <w:proofErr w:type="spellStart"/>
      <w:r w:rsidR="00AD33EF" w:rsidRPr="007860AB">
        <w:rPr>
          <w:rFonts w:ascii="Times New Roman" w:hAnsi="Times New Roman" w:cs="Times New Roman"/>
          <w:sz w:val="20"/>
          <w:szCs w:val="20"/>
          <w:lang w:val="hu-HU"/>
        </w:rPr>
        <w:t>on</w:t>
      </w:r>
      <w:proofErr w:type="spellEnd"/>
      <w:r w:rsidR="00AD33EF" w:rsidRPr="007860AB">
        <w:rPr>
          <w:rFonts w:ascii="Times New Roman" w:hAnsi="Times New Roman" w:cs="Times New Roman"/>
          <w:sz w:val="20"/>
          <w:szCs w:val="20"/>
          <w:lang w:val="hu-HU"/>
        </w:rPr>
        <w:t xml:space="preserve"> </w:t>
      </w:r>
      <w:proofErr w:type="spellStart"/>
      <w:r w:rsidR="00AD33EF" w:rsidRPr="007860AB">
        <w:rPr>
          <w:rFonts w:ascii="Times New Roman" w:hAnsi="Times New Roman" w:cs="Times New Roman"/>
          <w:sz w:val="20"/>
          <w:szCs w:val="20"/>
          <w:lang w:val="hu-HU"/>
        </w:rPr>
        <w:t>institution</w:t>
      </w:r>
      <w:proofErr w:type="spellEnd"/>
      <w:r w:rsidR="00AD33EF" w:rsidRPr="007860AB">
        <w:rPr>
          <w:rFonts w:ascii="Times New Roman" w:hAnsi="Times New Roman" w:cs="Times New Roman"/>
          <w:sz w:val="20"/>
          <w:szCs w:val="20"/>
          <w:lang w:val="hu-HU"/>
        </w:rPr>
        <w:t xml:space="preserve">-building of </w:t>
      </w:r>
      <w:proofErr w:type="spellStart"/>
      <w:r w:rsidR="00AD33EF" w:rsidRPr="007860AB">
        <w:rPr>
          <w:rFonts w:ascii="Times New Roman" w:hAnsi="Times New Roman" w:cs="Times New Roman"/>
          <w:sz w:val="20"/>
          <w:szCs w:val="20"/>
          <w:lang w:val="hu-HU"/>
        </w:rPr>
        <w:t>the</w:t>
      </w:r>
      <w:proofErr w:type="spellEnd"/>
      <w:r w:rsidR="00AD33EF" w:rsidRPr="007860AB">
        <w:rPr>
          <w:rFonts w:ascii="Times New Roman" w:hAnsi="Times New Roman" w:cs="Times New Roman"/>
          <w:sz w:val="20"/>
          <w:szCs w:val="20"/>
          <w:lang w:val="hu-HU"/>
        </w:rPr>
        <w:t xml:space="preserve"> Human </w:t>
      </w:r>
      <w:proofErr w:type="spellStart"/>
      <w:r w:rsidR="00AD33EF" w:rsidRPr="007860AB">
        <w:rPr>
          <w:rFonts w:ascii="Times New Roman" w:hAnsi="Times New Roman" w:cs="Times New Roman"/>
          <w:sz w:val="20"/>
          <w:szCs w:val="20"/>
          <w:lang w:val="hu-HU"/>
        </w:rPr>
        <w:t>Rights</w:t>
      </w:r>
      <w:proofErr w:type="spellEnd"/>
      <w:r w:rsidR="00AD33EF" w:rsidRPr="007860AB">
        <w:rPr>
          <w:rFonts w:ascii="Times New Roman" w:hAnsi="Times New Roman" w:cs="Times New Roman"/>
          <w:sz w:val="20"/>
          <w:szCs w:val="20"/>
          <w:lang w:val="hu-HU"/>
        </w:rPr>
        <w:t xml:space="preserve"> </w:t>
      </w:r>
      <w:proofErr w:type="spellStart"/>
      <w:r w:rsidR="00AD33EF" w:rsidRPr="007860AB">
        <w:rPr>
          <w:rFonts w:ascii="Times New Roman" w:hAnsi="Times New Roman" w:cs="Times New Roman"/>
          <w:sz w:val="20"/>
          <w:szCs w:val="20"/>
          <w:lang w:val="hu-HU"/>
        </w:rPr>
        <w:t>Council</w:t>
      </w:r>
      <w:proofErr w:type="spellEnd"/>
      <w:r w:rsidR="00AD33EF" w:rsidRPr="007860AB">
        <w:rPr>
          <w:rFonts w:ascii="Times New Roman" w:hAnsi="Times New Roman" w:cs="Times New Roman"/>
          <w:sz w:val="20"/>
          <w:szCs w:val="20"/>
          <w:lang w:val="hu-HU"/>
        </w:rPr>
        <w:t xml:space="preserve">, and 5/2 </w:t>
      </w:r>
      <w:proofErr w:type="spellStart"/>
      <w:r w:rsidR="00AD33EF" w:rsidRPr="007860AB">
        <w:rPr>
          <w:rFonts w:ascii="Times New Roman" w:hAnsi="Times New Roman" w:cs="Times New Roman"/>
          <w:sz w:val="20"/>
          <w:szCs w:val="20"/>
          <w:lang w:val="hu-HU"/>
        </w:rPr>
        <w:t>on</w:t>
      </w:r>
      <w:proofErr w:type="spellEnd"/>
      <w:r w:rsidR="00AD33EF" w:rsidRPr="007860AB">
        <w:rPr>
          <w:rFonts w:ascii="Times New Roman" w:hAnsi="Times New Roman" w:cs="Times New Roman"/>
          <w:sz w:val="20"/>
          <w:szCs w:val="20"/>
          <w:lang w:val="hu-HU"/>
        </w:rPr>
        <w:t xml:space="preserve"> </w:t>
      </w:r>
      <w:proofErr w:type="spellStart"/>
      <w:r w:rsidR="00AD33EF" w:rsidRPr="007860AB">
        <w:rPr>
          <w:rFonts w:ascii="Times New Roman" w:hAnsi="Times New Roman" w:cs="Times New Roman"/>
          <w:sz w:val="20"/>
          <w:szCs w:val="20"/>
          <w:lang w:val="hu-HU"/>
        </w:rPr>
        <w:t>the</w:t>
      </w:r>
      <w:proofErr w:type="spellEnd"/>
      <w:r w:rsidR="00AD33EF" w:rsidRPr="007860AB">
        <w:rPr>
          <w:rFonts w:ascii="Times New Roman" w:hAnsi="Times New Roman" w:cs="Times New Roman"/>
          <w:sz w:val="20"/>
          <w:szCs w:val="20"/>
          <w:lang w:val="hu-HU"/>
        </w:rPr>
        <w:t xml:space="preserve"> </w:t>
      </w:r>
      <w:proofErr w:type="spellStart"/>
      <w:r w:rsidR="00AD33EF" w:rsidRPr="007860AB">
        <w:rPr>
          <w:rFonts w:ascii="Times New Roman" w:hAnsi="Times New Roman" w:cs="Times New Roman"/>
          <w:sz w:val="20"/>
          <w:szCs w:val="20"/>
          <w:lang w:val="hu-HU"/>
        </w:rPr>
        <w:t>Code</w:t>
      </w:r>
      <w:proofErr w:type="spellEnd"/>
      <w:r w:rsidR="00AD33EF" w:rsidRPr="007860AB">
        <w:rPr>
          <w:rFonts w:ascii="Times New Roman" w:hAnsi="Times New Roman" w:cs="Times New Roman"/>
          <w:sz w:val="20"/>
          <w:szCs w:val="20"/>
          <w:lang w:val="hu-HU"/>
        </w:rPr>
        <w:t xml:space="preserve"> of </w:t>
      </w:r>
      <w:proofErr w:type="spellStart"/>
      <w:r w:rsidR="00AD33EF" w:rsidRPr="007860AB">
        <w:rPr>
          <w:rFonts w:ascii="Times New Roman" w:hAnsi="Times New Roman" w:cs="Times New Roman"/>
          <w:sz w:val="20"/>
          <w:szCs w:val="20"/>
          <w:lang w:val="hu-HU"/>
        </w:rPr>
        <w:t>Conduct</w:t>
      </w:r>
      <w:proofErr w:type="spellEnd"/>
      <w:r w:rsidR="00AD33EF" w:rsidRPr="007860AB">
        <w:rPr>
          <w:rFonts w:ascii="Times New Roman" w:hAnsi="Times New Roman" w:cs="Times New Roman"/>
          <w:sz w:val="20"/>
          <w:szCs w:val="20"/>
          <w:lang w:val="hu-HU"/>
        </w:rPr>
        <w:t xml:space="preserve"> </w:t>
      </w:r>
      <w:proofErr w:type="spellStart"/>
      <w:r w:rsidR="00AD33EF" w:rsidRPr="007860AB">
        <w:rPr>
          <w:rFonts w:ascii="Times New Roman" w:hAnsi="Times New Roman" w:cs="Times New Roman"/>
          <w:sz w:val="20"/>
          <w:szCs w:val="20"/>
          <w:lang w:val="hu-HU"/>
        </w:rPr>
        <w:t>for</w:t>
      </w:r>
      <w:proofErr w:type="spellEnd"/>
      <w:r w:rsidR="00AD33EF" w:rsidRPr="007860AB">
        <w:rPr>
          <w:rFonts w:ascii="Times New Roman" w:hAnsi="Times New Roman" w:cs="Times New Roman"/>
          <w:sz w:val="20"/>
          <w:szCs w:val="20"/>
          <w:lang w:val="hu-HU"/>
        </w:rPr>
        <w:t xml:space="preserve"> </w:t>
      </w:r>
      <w:proofErr w:type="spellStart"/>
      <w:r w:rsidR="00AD33EF" w:rsidRPr="007860AB">
        <w:rPr>
          <w:rFonts w:ascii="Times New Roman" w:hAnsi="Times New Roman" w:cs="Times New Roman"/>
          <w:sz w:val="20"/>
          <w:szCs w:val="20"/>
          <w:lang w:val="hu-HU"/>
        </w:rPr>
        <w:t>Special</w:t>
      </w:r>
      <w:proofErr w:type="spellEnd"/>
      <w:r w:rsidR="00AD33EF" w:rsidRPr="007860AB">
        <w:rPr>
          <w:rFonts w:ascii="Times New Roman" w:hAnsi="Times New Roman" w:cs="Times New Roman"/>
          <w:sz w:val="20"/>
          <w:szCs w:val="20"/>
          <w:lang w:val="hu-HU"/>
        </w:rPr>
        <w:t xml:space="preserve"> </w:t>
      </w:r>
      <w:proofErr w:type="spellStart"/>
      <w:r w:rsidR="00AD33EF" w:rsidRPr="007860AB">
        <w:rPr>
          <w:rFonts w:ascii="Times New Roman" w:hAnsi="Times New Roman" w:cs="Times New Roman"/>
          <w:sz w:val="20"/>
          <w:szCs w:val="20"/>
          <w:lang w:val="hu-HU"/>
        </w:rPr>
        <w:t>Procedure</w:t>
      </w:r>
      <w:proofErr w:type="spellEnd"/>
      <w:r w:rsidR="00AD33EF" w:rsidRPr="007860AB">
        <w:rPr>
          <w:rFonts w:ascii="Times New Roman" w:hAnsi="Times New Roman" w:cs="Times New Roman"/>
          <w:sz w:val="20"/>
          <w:szCs w:val="20"/>
          <w:lang w:val="hu-HU"/>
        </w:rPr>
        <w:t xml:space="preserve"> </w:t>
      </w:r>
      <w:proofErr w:type="spellStart"/>
      <w:r w:rsidR="00AD33EF" w:rsidRPr="007860AB">
        <w:rPr>
          <w:rFonts w:ascii="Times New Roman" w:hAnsi="Times New Roman" w:cs="Times New Roman"/>
          <w:sz w:val="20"/>
          <w:szCs w:val="20"/>
          <w:lang w:val="hu-HU"/>
        </w:rPr>
        <w:t>Mandate</w:t>
      </w:r>
      <w:proofErr w:type="spellEnd"/>
      <w:r w:rsidR="00AD33EF" w:rsidRPr="007860AB">
        <w:rPr>
          <w:rFonts w:ascii="Times New Roman" w:hAnsi="Times New Roman" w:cs="Times New Roman"/>
          <w:sz w:val="20"/>
          <w:szCs w:val="20"/>
          <w:lang w:val="hu-HU"/>
        </w:rPr>
        <w:t xml:space="preserve"> </w:t>
      </w:r>
      <w:proofErr w:type="spellStart"/>
      <w:r w:rsidR="00AD33EF" w:rsidRPr="007860AB">
        <w:rPr>
          <w:rFonts w:ascii="Times New Roman" w:hAnsi="Times New Roman" w:cs="Times New Roman"/>
          <w:sz w:val="20"/>
          <w:szCs w:val="20"/>
          <w:lang w:val="hu-HU"/>
        </w:rPr>
        <w:t>Holders</w:t>
      </w:r>
      <w:proofErr w:type="spellEnd"/>
      <w:r w:rsidR="00AD33EF" w:rsidRPr="007860AB">
        <w:rPr>
          <w:rFonts w:ascii="Times New Roman" w:hAnsi="Times New Roman" w:cs="Times New Roman"/>
          <w:sz w:val="20"/>
          <w:szCs w:val="20"/>
          <w:lang w:val="hu-HU"/>
        </w:rPr>
        <w:t xml:space="preserve"> of </w:t>
      </w:r>
      <w:proofErr w:type="spellStart"/>
      <w:r w:rsidR="00AD33EF" w:rsidRPr="007860AB">
        <w:rPr>
          <w:rFonts w:ascii="Times New Roman" w:hAnsi="Times New Roman" w:cs="Times New Roman"/>
          <w:sz w:val="20"/>
          <w:szCs w:val="20"/>
          <w:lang w:val="hu-HU"/>
        </w:rPr>
        <w:t>the</w:t>
      </w:r>
      <w:proofErr w:type="spellEnd"/>
      <w:r w:rsidR="00AD33EF" w:rsidRPr="007860AB">
        <w:rPr>
          <w:rFonts w:ascii="Times New Roman" w:hAnsi="Times New Roman" w:cs="Times New Roman"/>
          <w:sz w:val="20"/>
          <w:szCs w:val="20"/>
          <w:lang w:val="hu-HU"/>
        </w:rPr>
        <w:t xml:space="preserve"> Human </w:t>
      </w:r>
      <w:proofErr w:type="spellStart"/>
      <w:r w:rsidR="00AD33EF" w:rsidRPr="007860AB">
        <w:rPr>
          <w:rFonts w:ascii="Times New Roman" w:hAnsi="Times New Roman" w:cs="Times New Roman"/>
          <w:sz w:val="20"/>
          <w:szCs w:val="20"/>
          <w:lang w:val="hu-HU"/>
        </w:rPr>
        <w:t>Rights</w:t>
      </w:r>
      <w:proofErr w:type="spellEnd"/>
      <w:r w:rsidR="00AD33EF" w:rsidRPr="007860AB">
        <w:rPr>
          <w:rFonts w:ascii="Times New Roman" w:hAnsi="Times New Roman" w:cs="Times New Roman"/>
          <w:sz w:val="20"/>
          <w:szCs w:val="20"/>
          <w:lang w:val="hu-HU"/>
        </w:rPr>
        <w:t xml:space="preserve"> </w:t>
      </w:r>
      <w:proofErr w:type="spellStart"/>
      <w:r w:rsidR="00AD33EF" w:rsidRPr="007860AB">
        <w:rPr>
          <w:rFonts w:ascii="Times New Roman" w:hAnsi="Times New Roman" w:cs="Times New Roman"/>
          <w:sz w:val="20"/>
          <w:szCs w:val="20"/>
          <w:lang w:val="hu-HU"/>
        </w:rPr>
        <w:t>Council</w:t>
      </w:r>
      <w:proofErr w:type="spellEnd"/>
      <w:r w:rsidR="00AD33EF" w:rsidRPr="007860AB">
        <w:rPr>
          <w:rFonts w:ascii="Times New Roman" w:hAnsi="Times New Roman" w:cs="Times New Roman"/>
          <w:sz w:val="20"/>
          <w:szCs w:val="20"/>
          <w:lang w:val="hu-HU"/>
        </w:rPr>
        <w:t xml:space="preserve">, of 18 </w:t>
      </w:r>
      <w:proofErr w:type="spellStart"/>
      <w:r w:rsidR="00AD33EF" w:rsidRPr="007860AB">
        <w:rPr>
          <w:rFonts w:ascii="Times New Roman" w:hAnsi="Times New Roman" w:cs="Times New Roman"/>
          <w:sz w:val="20"/>
          <w:szCs w:val="20"/>
          <w:lang w:val="hu-HU"/>
        </w:rPr>
        <w:t>June</w:t>
      </w:r>
      <w:proofErr w:type="spellEnd"/>
      <w:r w:rsidR="00AD33EF" w:rsidRPr="007860AB">
        <w:rPr>
          <w:rFonts w:ascii="Times New Roman" w:hAnsi="Times New Roman" w:cs="Times New Roman"/>
          <w:sz w:val="20"/>
          <w:szCs w:val="20"/>
          <w:lang w:val="hu-HU"/>
        </w:rPr>
        <w:t xml:space="preserve"> 2007, and </w:t>
      </w:r>
      <w:proofErr w:type="spellStart"/>
      <w:r w:rsidR="00AD33EF" w:rsidRPr="007860AB">
        <w:rPr>
          <w:rFonts w:ascii="Times New Roman" w:hAnsi="Times New Roman" w:cs="Times New Roman"/>
          <w:sz w:val="20"/>
          <w:szCs w:val="20"/>
          <w:lang w:val="hu-HU"/>
        </w:rPr>
        <w:t>stressing</w:t>
      </w:r>
      <w:proofErr w:type="spellEnd"/>
      <w:r w:rsidR="00AD33EF" w:rsidRPr="007860AB">
        <w:rPr>
          <w:rFonts w:ascii="Times New Roman" w:hAnsi="Times New Roman" w:cs="Times New Roman"/>
          <w:sz w:val="20"/>
          <w:szCs w:val="20"/>
          <w:lang w:val="hu-HU"/>
        </w:rPr>
        <w:t xml:space="preserve"> </w:t>
      </w:r>
      <w:proofErr w:type="spellStart"/>
      <w:r w:rsidR="00AD33EF" w:rsidRPr="007860AB">
        <w:rPr>
          <w:rFonts w:ascii="Times New Roman" w:hAnsi="Times New Roman" w:cs="Times New Roman"/>
          <w:sz w:val="20"/>
          <w:szCs w:val="20"/>
          <w:lang w:val="hu-HU"/>
        </w:rPr>
        <w:t>that</w:t>
      </w:r>
      <w:proofErr w:type="spellEnd"/>
      <w:r w:rsidR="00AD33EF" w:rsidRPr="007860AB">
        <w:rPr>
          <w:rFonts w:ascii="Times New Roman" w:hAnsi="Times New Roman" w:cs="Times New Roman"/>
          <w:sz w:val="20"/>
          <w:szCs w:val="20"/>
          <w:lang w:val="hu-HU"/>
        </w:rPr>
        <w:t xml:space="preserve"> </w:t>
      </w:r>
      <w:proofErr w:type="spellStart"/>
      <w:r w:rsidR="00AD33EF" w:rsidRPr="007860AB">
        <w:rPr>
          <w:rFonts w:ascii="Times New Roman" w:hAnsi="Times New Roman" w:cs="Times New Roman"/>
          <w:sz w:val="20"/>
          <w:szCs w:val="20"/>
          <w:lang w:val="hu-HU"/>
        </w:rPr>
        <w:t>the</w:t>
      </w:r>
      <w:proofErr w:type="spellEnd"/>
      <w:r w:rsidR="00AD33EF" w:rsidRPr="007860AB">
        <w:rPr>
          <w:rFonts w:ascii="Times New Roman" w:hAnsi="Times New Roman" w:cs="Times New Roman"/>
          <w:sz w:val="20"/>
          <w:szCs w:val="20"/>
          <w:lang w:val="hu-HU"/>
        </w:rPr>
        <w:t xml:space="preserve"> </w:t>
      </w:r>
      <w:proofErr w:type="spellStart"/>
      <w:r w:rsidR="00AD33EF" w:rsidRPr="007860AB">
        <w:rPr>
          <w:rFonts w:ascii="Times New Roman" w:hAnsi="Times New Roman" w:cs="Times New Roman"/>
          <w:sz w:val="20"/>
          <w:szCs w:val="20"/>
          <w:lang w:val="hu-HU"/>
        </w:rPr>
        <w:t>mandate</w:t>
      </w:r>
      <w:proofErr w:type="spellEnd"/>
      <w:r w:rsidR="00AD33EF" w:rsidRPr="007860AB">
        <w:rPr>
          <w:rFonts w:ascii="Times New Roman" w:hAnsi="Times New Roman" w:cs="Times New Roman"/>
          <w:sz w:val="20"/>
          <w:szCs w:val="20"/>
          <w:lang w:val="hu-HU"/>
        </w:rPr>
        <w:t xml:space="preserve"> </w:t>
      </w:r>
      <w:proofErr w:type="spellStart"/>
      <w:r w:rsidR="00AD33EF" w:rsidRPr="007860AB">
        <w:rPr>
          <w:rFonts w:ascii="Times New Roman" w:hAnsi="Times New Roman" w:cs="Times New Roman"/>
          <w:sz w:val="20"/>
          <w:szCs w:val="20"/>
          <w:lang w:val="hu-HU"/>
        </w:rPr>
        <w:t>holder</w:t>
      </w:r>
      <w:proofErr w:type="spellEnd"/>
      <w:r w:rsidR="00AD33EF" w:rsidRPr="007860AB">
        <w:rPr>
          <w:rFonts w:ascii="Times New Roman" w:hAnsi="Times New Roman" w:cs="Times New Roman"/>
          <w:sz w:val="20"/>
          <w:szCs w:val="20"/>
          <w:lang w:val="hu-HU"/>
        </w:rPr>
        <w:t xml:space="preserve"> </w:t>
      </w:r>
      <w:proofErr w:type="spellStart"/>
      <w:r w:rsidR="00AD33EF" w:rsidRPr="007860AB">
        <w:rPr>
          <w:rFonts w:ascii="Times New Roman" w:hAnsi="Times New Roman" w:cs="Times New Roman"/>
          <w:sz w:val="20"/>
          <w:szCs w:val="20"/>
          <w:lang w:val="hu-HU"/>
        </w:rPr>
        <w:t>shall</w:t>
      </w:r>
      <w:proofErr w:type="spellEnd"/>
      <w:r w:rsidR="00AD33EF" w:rsidRPr="007860AB">
        <w:rPr>
          <w:rFonts w:ascii="Times New Roman" w:hAnsi="Times New Roman" w:cs="Times New Roman"/>
          <w:sz w:val="20"/>
          <w:szCs w:val="20"/>
          <w:lang w:val="hu-HU"/>
        </w:rPr>
        <w:t xml:space="preserve"> </w:t>
      </w:r>
      <w:proofErr w:type="spellStart"/>
      <w:r w:rsidR="00AD33EF" w:rsidRPr="007860AB">
        <w:rPr>
          <w:rFonts w:ascii="Times New Roman" w:hAnsi="Times New Roman" w:cs="Times New Roman"/>
          <w:sz w:val="20"/>
          <w:szCs w:val="20"/>
          <w:lang w:val="hu-HU"/>
        </w:rPr>
        <w:t>discharge</w:t>
      </w:r>
      <w:proofErr w:type="spellEnd"/>
      <w:r w:rsidR="00AD33EF" w:rsidRPr="007860AB">
        <w:rPr>
          <w:rFonts w:ascii="Times New Roman" w:hAnsi="Times New Roman" w:cs="Times New Roman"/>
          <w:sz w:val="20"/>
          <w:szCs w:val="20"/>
          <w:lang w:val="hu-HU"/>
        </w:rPr>
        <w:t xml:space="preserve"> </w:t>
      </w:r>
      <w:proofErr w:type="spellStart"/>
      <w:r w:rsidR="00930CE3">
        <w:rPr>
          <w:rFonts w:ascii="Times New Roman" w:hAnsi="Times New Roman" w:cs="Times New Roman"/>
          <w:sz w:val="20"/>
          <w:szCs w:val="20"/>
          <w:lang w:val="hu-HU"/>
        </w:rPr>
        <w:t>these</w:t>
      </w:r>
      <w:proofErr w:type="spellEnd"/>
      <w:r w:rsidR="00930CE3">
        <w:rPr>
          <w:rFonts w:ascii="Times New Roman" w:hAnsi="Times New Roman" w:cs="Times New Roman"/>
          <w:sz w:val="20"/>
          <w:szCs w:val="20"/>
          <w:lang w:val="hu-HU"/>
        </w:rPr>
        <w:t xml:space="preserve"> </w:t>
      </w:r>
      <w:proofErr w:type="spellStart"/>
      <w:r w:rsidR="00AD33EF" w:rsidRPr="007860AB">
        <w:rPr>
          <w:rFonts w:ascii="Times New Roman" w:hAnsi="Times New Roman" w:cs="Times New Roman"/>
          <w:sz w:val="20"/>
          <w:szCs w:val="20"/>
          <w:lang w:val="hu-HU"/>
        </w:rPr>
        <w:t>duties</w:t>
      </w:r>
      <w:proofErr w:type="spellEnd"/>
      <w:r w:rsidR="00AD33EF" w:rsidRPr="007860AB">
        <w:rPr>
          <w:rFonts w:ascii="Times New Roman" w:hAnsi="Times New Roman" w:cs="Times New Roman"/>
          <w:sz w:val="20"/>
          <w:szCs w:val="20"/>
          <w:lang w:val="hu-HU"/>
        </w:rPr>
        <w:t xml:space="preserve"> in </w:t>
      </w:r>
      <w:proofErr w:type="spellStart"/>
      <w:r w:rsidR="00AD33EF" w:rsidRPr="007860AB">
        <w:rPr>
          <w:rFonts w:ascii="Times New Roman" w:hAnsi="Times New Roman" w:cs="Times New Roman"/>
          <w:sz w:val="20"/>
          <w:szCs w:val="20"/>
          <w:lang w:val="hu-HU"/>
        </w:rPr>
        <w:t>accordance</w:t>
      </w:r>
      <w:proofErr w:type="spellEnd"/>
      <w:r w:rsidR="00AD33EF" w:rsidRPr="007860AB">
        <w:rPr>
          <w:rFonts w:ascii="Times New Roman" w:hAnsi="Times New Roman" w:cs="Times New Roman"/>
          <w:sz w:val="20"/>
          <w:szCs w:val="20"/>
          <w:lang w:val="hu-HU"/>
        </w:rPr>
        <w:t xml:space="preserve"> </w:t>
      </w:r>
      <w:proofErr w:type="spellStart"/>
      <w:r w:rsidR="00AD33EF" w:rsidRPr="007860AB">
        <w:rPr>
          <w:rFonts w:ascii="Times New Roman" w:hAnsi="Times New Roman" w:cs="Times New Roman"/>
          <w:sz w:val="20"/>
          <w:szCs w:val="20"/>
          <w:lang w:val="hu-HU"/>
        </w:rPr>
        <w:t>with</w:t>
      </w:r>
      <w:proofErr w:type="spellEnd"/>
      <w:r w:rsidR="00AD33EF" w:rsidRPr="007860AB">
        <w:rPr>
          <w:rFonts w:ascii="Times New Roman" w:hAnsi="Times New Roman" w:cs="Times New Roman"/>
          <w:sz w:val="20"/>
          <w:szCs w:val="20"/>
          <w:lang w:val="hu-HU"/>
        </w:rPr>
        <w:t xml:space="preserve"> </w:t>
      </w:r>
      <w:proofErr w:type="spellStart"/>
      <w:r w:rsidR="00AD33EF" w:rsidRPr="007860AB">
        <w:rPr>
          <w:rFonts w:ascii="Times New Roman" w:hAnsi="Times New Roman" w:cs="Times New Roman"/>
          <w:sz w:val="20"/>
          <w:szCs w:val="20"/>
          <w:lang w:val="hu-HU"/>
        </w:rPr>
        <w:t>those</w:t>
      </w:r>
      <w:proofErr w:type="spellEnd"/>
      <w:r w:rsidR="00AD33EF" w:rsidRPr="007860AB">
        <w:rPr>
          <w:rFonts w:ascii="Times New Roman" w:hAnsi="Times New Roman" w:cs="Times New Roman"/>
          <w:sz w:val="20"/>
          <w:szCs w:val="20"/>
          <w:lang w:val="hu-HU"/>
        </w:rPr>
        <w:t xml:space="preserve"> </w:t>
      </w:r>
      <w:proofErr w:type="spellStart"/>
      <w:r w:rsidR="00AD33EF" w:rsidRPr="007860AB">
        <w:rPr>
          <w:rFonts w:ascii="Times New Roman" w:hAnsi="Times New Roman" w:cs="Times New Roman"/>
          <w:sz w:val="20"/>
          <w:szCs w:val="20"/>
          <w:lang w:val="hu-HU"/>
        </w:rPr>
        <w:t>resolutions</w:t>
      </w:r>
      <w:proofErr w:type="spellEnd"/>
      <w:r w:rsidR="00AD33EF" w:rsidRPr="007860AB">
        <w:rPr>
          <w:rFonts w:ascii="Times New Roman" w:hAnsi="Times New Roman" w:cs="Times New Roman"/>
          <w:sz w:val="20"/>
          <w:szCs w:val="20"/>
          <w:lang w:val="hu-HU"/>
        </w:rPr>
        <w:t xml:space="preserve"> and </w:t>
      </w:r>
      <w:proofErr w:type="spellStart"/>
      <w:r w:rsidR="00AD33EF" w:rsidRPr="007860AB">
        <w:rPr>
          <w:rFonts w:ascii="Times New Roman" w:hAnsi="Times New Roman" w:cs="Times New Roman"/>
          <w:sz w:val="20"/>
          <w:szCs w:val="20"/>
          <w:lang w:val="hu-HU"/>
        </w:rPr>
        <w:t>the</w:t>
      </w:r>
      <w:proofErr w:type="spellEnd"/>
      <w:r w:rsidR="00AD33EF" w:rsidRPr="007860AB">
        <w:rPr>
          <w:rFonts w:ascii="Times New Roman" w:hAnsi="Times New Roman" w:cs="Times New Roman"/>
          <w:sz w:val="20"/>
          <w:szCs w:val="20"/>
          <w:lang w:val="hu-HU"/>
        </w:rPr>
        <w:t xml:space="preserve"> </w:t>
      </w:r>
      <w:proofErr w:type="spellStart"/>
      <w:r w:rsidR="00AD33EF" w:rsidRPr="007860AB">
        <w:rPr>
          <w:rFonts w:ascii="Times New Roman" w:hAnsi="Times New Roman" w:cs="Times New Roman"/>
          <w:sz w:val="20"/>
          <w:szCs w:val="20"/>
          <w:lang w:val="hu-HU"/>
        </w:rPr>
        <w:t>annexes</w:t>
      </w:r>
      <w:proofErr w:type="spellEnd"/>
      <w:r w:rsidR="00AD33EF" w:rsidRPr="007860AB">
        <w:rPr>
          <w:rFonts w:ascii="Times New Roman" w:hAnsi="Times New Roman" w:cs="Times New Roman"/>
          <w:sz w:val="20"/>
          <w:szCs w:val="20"/>
          <w:lang w:val="hu-HU"/>
        </w:rPr>
        <w:t xml:space="preserve"> </w:t>
      </w:r>
      <w:proofErr w:type="spellStart"/>
      <w:r w:rsidR="00AD33EF" w:rsidRPr="007860AB">
        <w:rPr>
          <w:rFonts w:ascii="Times New Roman" w:hAnsi="Times New Roman" w:cs="Times New Roman"/>
          <w:sz w:val="20"/>
          <w:szCs w:val="20"/>
          <w:lang w:val="hu-HU"/>
        </w:rPr>
        <w:t>thereto</w:t>
      </w:r>
      <w:proofErr w:type="spellEnd"/>
      <w:r w:rsidR="00AD33EF" w:rsidRPr="007860AB">
        <w:rPr>
          <w:rFonts w:ascii="Times New Roman" w:hAnsi="Times New Roman" w:cs="Times New Roman"/>
          <w:sz w:val="20"/>
          <w:szCs w:val="20"/>
          <w:lang w:val="hu-HU"/>
        </w:rPr>
        <w:t>,</w:t>
      </w:r>
    </w:p>
    <w:p w14:paraId="69E3D1F4" w14:textId="26DDC433" w:rsidR="00323EC5" w:rsidRPr="00D41E7F" w:rsidRDefault="00D4731D" w:rsidP="00C06A73">
      <w:pPr>
        <w:pStyle w:val="SingleTxtG"/>
        <w:spacing w:line="236" w:lineRule="atLeast"/>
      </w:pPr>
      <w:r w:rsidRPr="00D41E7F">
        <w:rPr>
          <w:i/>
        </w:rPr>
        <w:tab/>
      </w:r>
      <w:r w:rsidRPr="00D41E7F">
        <w:rPr>
          <w:i/>
        </w:rPr>
        <w:tab/>
      </w:r>
      <w:r w:rsidR="007D51DD">
        <w:rPr>
          <w:i/>
        </w:rPr>
        <w:t xml:space="preserve">PP4 </w:t>
      </w:r>
      <w:r w:rsidR="00BA437F">
        <w:rPr>
          <w:i/>
        </w:rPr>
        <w:t>Taking note of</w:t>
      </w:r>
      <w:r w:rsidR="00323EC5" w:rsidRPr="00D41E7F">
        <w:t xml:space="preserve"> the reports of the Special Rapporteur on the independence of judges and lawyers submitted to the Human Rights Council</w:t>
      </w:r>
      <w:r w:rsidR="00FC3BA8">
        <w:rPr>
          <w:rStyle w:val="Lbjegyzet-hivatkozs"/>
        </w:rPr>
        <w:footnoteReference w:id="2"/>
      </w:r>
      <w:r w:rsidR="00323EC5" w:rsidRPr="00D41E7F">
        <w:t xml:space="preserve"> and to the General Assembly</w:t>
      </w:r>
      <w:r w:rsidR="00FC3BA8">
        <w:rPr>
          <w:rStyle w:val="Lbjegyzet-hivatkozs"/>
        </w:rPr>
        <w:footnoteReference w:id="3"/>
      </w:r>
      <w:r w:rsidR="00323EC5" w:rsidRPr="00D41E7F">
        <w:t>,</w:t>
      </w:r>
    </w:p>
    <w:p w14:paraId="63FA77FF" w14:textId="32F8223D" w:rsidR="00323EC5" w:rsidRPr="0029521A" w:rsidRDefault="00D4731D" w:rsidP="00C06A73">
      <w:pPr>
        <w:pStyle w:val="SingleTxtG"/>
        <w:spacing w:line="236" w:lineRule="atLeast"/>
      </w:pPr>
      <w:r w:rsidRPr="00D41E7F">
        <w:rPr>
          <w:i/>
        </w:rPr>
        <w:tab/>
      </w:r>
      <w:r w:rsidRPr="00D41E7F">
        <w:rPr>
          <w:i/>
        </w:rPr>
        <w:tab/>
      </w:r>
      <w:r w:rsidR="007D51DD">
        <w:rPr>
          <w:i/>
        </w:rPr>
        <w:t xml:space="preserve">PP5 </w:t>
      </w:r>
      <w:r w:rsidR="00323EC5" w:rsidRPr="00D41E7F">
        <w:rPr>
          <w:i/>
        </w:rPr>
        <w:t xml:space="preserve">Taking note also </w:t>
      </w:r>
      <w:r w:rsidR="00323EC5" w:rsidRPr="00D41E7F">
        <w:rPr>
          <w:iCs/>
        </w:rPr>
        <w:t xml:space="preserve">of </w:t>
      </w:r>
      <w:r w:rsidR="00323EC5" w:rsidRPr="00D41E7F">
        <w:t>all relevant general recommendations</w:t>
      </w:r>
      <w:r w:rsidR="00323EC5" w:rsidRPr="0029521A">
        <w:t xml:space="preserve"> and general comments adopted by the treaty bodies,</w:t>
      </w:r>
    </w:p>
    <w:p w14:paraId="1ADA633B" w14:textId="491C775E" w:rsidR="00323EC5" w:rsidRPr="0029521A" w:rsidRDefault="00323EC5" w:rsidP="00C06A73">
      <w:pPr>
        <w:pStyle w:val="SingleTxtG"/>
        <w:spacing w:line="236" w:lineRule="atLeast"/>
      </w:pPr>
      <w:r w:rsidRPr="0029521A">
        <w:rPr>
          <w:i/>
        </w:rPr>
        <w:tab/>
      </w:r>
      <w:r w:rsidR="007860AB">
        <w:rPr>
          <w:i/>
        </w:rPr>
        <w:t>PP6</w:t>
      </w:r>
      <w:r w:rsidRPr="0029521A">
        <w:rPr>
          <w:i/>
        </w:rPr>
        <w:tab/>
      </w:r>
      <w:r w:rsidR="001429F1">
        <w:rPr>
          <w:i/>
        </w:rPr>
        <w:t>Reaffirming</w:t>
      </w:r>
      <w:r w:rsidRPr="0029521A">
        <w:t xml:space="preserve"> that an independent</w:t>
      </w:r>
      <w:r w:rsidR="00105546">
        <w:t>,</w:t>
      </w:r>
      <w:r w:rsidRPr="0029521A">
        <w:t xml:space="preserve"> </w:t>
      </w:r>
      <w:r w:rsidRPr="005D416E">
        <w:t>impartial</w:t>
      </w:r>
      <w:r w:rsidR="00105546" w:rsidRPr="005D416E">
        <w:t xml:space="preserve"> and adequately resourced</w:t>
      </w:r>
      <w:r w:rsidRPr="0029521A">
        <w:t xml:space="preserve"> judiciary, an independent legal profession, an objective and impartial prosecution able to perform its functions accordingly and the integrity of the judicial system are</w:t>
      </w:r>
      <w:r w:rsidR="00264083">
        <w:t xml:space="preserve"> key pillars</w:t>
      </w:r>
      <w:r w:rsidRPr="0029521A">
        <w:t xml:space="preserve"> of the rule of law and </w:t>
      </w:r>
      <w:r w:rsidR="00A47F05">
        <w:t xml:space="preserve">contemporary </w:t>
      </w:r>
      <w:r w:rsidR="00264083">
        <w:t>democratic</w:t>
      </w:r>
      <w:r w:rsidR="00A47F05">
        <w:t xml:space="preserve"> systems</w:t>
      </w:r>
      <w:r w:rsidR="00264083">
        <w:t xml:space="preserve">, necessary for the realization of Sustainable </w:t>
      </w:r>
      <w:r w:rsidR="00264083">
        <w:lastRenderedPageBreak/>
        <w:t xml:space="preserve">Development Goal 16 of the 2030 Agenda for Sustainable Development, and are prerequisites for the </w:t>
      </w:r>
      <w:r w:rsidR="00A47F05">
        <w:t xml:space="preserve">proper functioning of modern governance and for the </w:t>
      </w:r>
      <w:r w:rsidR="00264083">
        <w:t xml:space="preserve">protection of human rights, including </w:t>
      </w:r>
      <w:r w:rsidRPr="0029521A">
        <w:t>for ensuring fair trials and the administration of justice without any discrimination,</w:t>
      </w:r>
    </w:p>
    <w:p w14:paraId="471D8FFF" w14:textId="10C6B088" w:rsidR="00323EC5" w:rsidRDefault="00323EC5" w:rsidP="00C06A73">
      <w:pPr>
        <w:pStyle w:val="SingleTxtG"/>
        <w:spacing w:line="236" w:lineRule="atLeast"/>
      </w:pPr>
      <w:r w:rsidRPr="0029521A">
        <w:rPr>
          <w:i/>
        </w:rPr>
        <w:tab/>
      </w:r>
      <w:r w:rsidR="007D51DD">
        <w:rPr>
          <w:i/>
        </w:rPr>
        <w:t>PP7</w:t>
      </w:r>
      <w:r w:rsidRPr="0029521A">
        <w:rPr>
          <w:i/>
        </w:rPr>
        <w:tab/>
        <w:t xml:space="preserve">Recalling </w:t>
      </w:r>
      <w:r w:rsidRPr="0029521A">
        <w:t xml:space="preserve">that prosecutors should, in accordance with the law, perform their functions fairly, consistently and expeditiously, respect and protect human </w:t>
      </w:r>
      <w:r w:rsidRPr="00B31F03">
        <w:t>dignity and uphold human</w:t>
      </w:r>
      <w:r w:rsidRPr="0029521A">
        <w:t xml:space="preserve"> rights, thus contributing to due process and the smooth functioning of the criminal justice </w:t>
      </w:r>
      <w:r w:rsidRPr="00671174">
        <w:t>system, and that the</w:t>
      </w:r>
      <w:r w:rsidRPr="0029521A">
        <w:t>y should avoid and combat all forms of prejudice, discrimination and stigmatization based on race, colour, sex, language, religion, political or other opinion, national or social origin, property, birth or other status,</w:t>
      </w:r>
    </w:p>
    <w:p w14:paraId="52CE593D" w14:textId="0FA263D8" w:rsidR="00EE60B3" w:rsidRDefault="00EE60B3" w:rsidP="00D85E74">
      <w:pPr>
        <w:suppressAutoHyphens w:val="0"/>
        <w:spacing w:line="240" w:lineRule="auto"/>
        <w:ind w:left="1134" w:right="1134"/>
        <w:jc w:val="both"/>
        <w:rPr>
          <w:sz w:val="24"/>
          <w:szCs w:val="24"/>
          <w:lang w:val="hu-HU" w:eastAsia="hu-HU"/>
        </w:rPr>
      </w:pPr>
      <w:r>
        <w:rPr>
          <w:i/>
        </w:rPr>
        <w:t>PP</w:t>
      </w:r>
      <w:r w:rsidR="00C03DE3">
        <w:rPr>
          <w:i/>
        </w:rPr>
        <w:t>7bis</w:t>
      </w:r>
      <w:r w:rsidR="00105546">
        <w:rPr>
          <w:i/>
        </w:rPr>
        <w:t xml:space="preserve"> </w:t>
      </w:r>
      <w:r w:rsidR="00105546" w:rsidRPr="005D416E">
        <w:rPr>
          <w:i/>
        </w:rPr>
        <w:t>Recognizing</w:t>
      </w:r>
      <w:r w:rsidRPr="005D416E">
        <w:rPr>
          <w:i/>
        </w:rPr>
        <w:t xml:space="preserve"> that</w:t>
      </w:r>
      <w:r w:rsidR="008D03AF" w:rsidRPr="005D416E">
        <w:rPr>
          <w:i/>
        </w:rPr>
        <w:t xml:space="preserve"> judicial selection processes</w:t>
      </w:r>
      <w:r w:rsidR="00673405" w:rsidRPr="005D416E">
        <w:rPr>
          <w:i/>
        </w:rPr>
        <w:t>, in line with the UN Basic Principles on the Independence of the Judiciary,</w:t>
      </w:r>
      <w:r w:rsidR="008D03AF" w:rsidRPr="005D416E">
        <w:rPr>
          <w:i/>
        </w:rPr>
        <w:t xml:space="preserve"> should </w:t>
      </w:r>
      <w:r w:rsidR="00105546" w:rsidRPr="005D416E">
        <w:rPr>
          <w:i/>
        </w:rPr>
        <w:t>be based</w:t>
      </w:r>
      <w:r w:rsidR="008D03AF" w:rsidRPr="005D416E">
        <w:rPr>
          <w:i/>
        </w:rPr>
        <w:t xml:space="preserve"> on objective and pre-established criteria, incorporate integrity screening and </w:t>
      </w:r>
      <w:r w:rsidR="00105546" w:rsidRPr="005D416E">
        <w:rPr>
          <w:i/>
        </w:rPr>
        <w:t xml:space="preserve">safeguards to ensure </w:t>
      </w:r>
      <w:r w:rsidR="008D03AF" w:rsidRPr="005D416E">
        <w:rPr>
          <w:i/>
        </w:rPr>
        <w:t>impartiality, and be applied in a manner that eliminates both direct and indirect</w:t>
      </w:r>
      <w:r w:rsidR="00105546" w:rsidRPr="005D416E">
        <w:rPr>
          <w:i/>
        </w:rPr>
        <w:t xml:space="preserve"> discrimination and</w:t>
      </w:r>
      <w:r w:rsidR="008D03AF" w:rsidRPr="005D416E">
        <w:rPr>
          <w:i/>
        </w:rPr>
        <w:t xml:space="preserve"> bias,</w:t>
      </w:r>
      <w:r w:rsidR="00105546" w:rsidRPr="005D416E">
        <w:rPr>
          <w:i/>
        </w:rPr>
        <w:t xml:space="preserve"> while</w:t>
      </w:r>
      <w:r w:rsidR="008D03AF" w:rsidRPr="005D416E">
        <w:rPr>
          <w:i/>
        </w:rPr>
        <w:t xml:space="preserve"> promot</w:t>
      </w:r>
      <w:r w:rsidR="00105546" w:rsidRPr="005D416E">
        <w:rPr>
          <w:i/>
        </w:rPr>
        <w:t>ing</w:t>
      </w:r>
      <w:r w:rsidR="008D03AF" w:rsidRPr="005D416E">
        <w:rPr>
          <w:i/>
        </w:rPr>
        <w:t xml:space="preserve"> diversity</w:t>
      </w:r>
      <w:r w:rsidR="0097085E" w:rsidRPr="005D416E">
        <w:rPr>
          <w:i/>
        </w:rPr>
        <w:t>, gender equality</w:t>
      </w:r>
      <w:r w:rsidR="008D03AF" w:rsidRPr="005D416E">
        <w:rPr>
          <w:i/>
        </w:rPr>
        <w:t xml:space="preserve"> and representativeness</w:t>
      </w:r>
      <w:r w:rsidR="0097085E" w:rsidRPr="005D416E">
        <w:rPr>
          <w:i/>
        </w:rPr>
        <w:t>,</w:t>
      </w:r>
      <w:r w:rsidR="008D03AF" w:rsidRPr="005D416E">
        <w:rPr>
          <w:i/>
        </w:rPr>
        <w:t xml:space="preserve"> so that the judiciary reflects the society</w:t>
      </w:r>
      <w:r w:rsidR="0097085E" w:rsidRPr="005D416E">
        <w:rPr>
          <w:i/>
        </w:rPr>
        <w:t xml:space="preserve"> </w:t>
      </w:r>
      <w:r w:rsidR="008D03AF" w:rsidRPr="005D416E">
        <w:rPr>
          <w:i/>
        </w:rPr>
        <w:t>it</w:t>
      </w:r>
      <w:r w:rsidRPr="005D416E">
        <w:rPr>
          <w:i/>
        </w:rPr>
        <w:t xml:space="preserve"> serves,</w:t>
      </w:r>
    </w:p>
    <w:p w14:paraId="542A0101" w14:textId="369B589C" w:rsidR="00323EC5" w:rsidRPr="0029521A" w:rsidRDefault="00323EC5" w:rsidP="005D416E">
      <w:pPr>
        <w:pStyle w:val="SingleTxtG"/>
        <w:spacing w:line="236" w:lineRule="atLeast"/>
        <w:ind w:left="0"/>
      </w:pPr>
      <w:r w:rsidRPr="0029521A">
        <w:rPr>
          <w:i/>
        </w:rPr>
        <w:tab/>
      </w:r>
      <w:r w:rsidRPr="0029521A">
        <w:rPr>
          <w:i/>
        </w:rPr>
        <w:tab/>
      </w:r>
    </w:p>
    <w:p w14:paraId="6A755542" w14:textId="7BD4E5D0" w:rsidR="00323EC5" w:rsidRPr="005D416E" w:rsidRDefault="007D51DD" w:rsidP="00C06A73">
      <w:pPr>
        <w:pStyle w:val="SingleTxtG"/>
        <w:spacing w:line="236" w:lineRule="atLeast"/>
      </w:pPr>
      <w:r>
        <w:rPr>
          <w:i/>
          <w:iCs/>
        </w:rPr>
        <w:t>PP</w:t>
      </w:r>
      <w:r w:rsidR="00C03DE3">
        <w:rPr>
          <w:i/>
          <w:iCs/>
        </w:rPr>
        <w:t>8</w:t>
      </w:r>
      <w:r w:rsidR="00323EC5" w:rsidRPr="00FC3BA8">
        <w:rPr>
          <w:i/>
          <w:iCs/>
        </w:rPr>
        <w:tab/>
      </w:r>
      <w:r w:rsidR="00323EC5" w:rsidRPr="0029521A">
        <w:rPr>
          <w:i/>
        </w:rPr>
        <w:t xml:space="preserve">Condemning </w:t>
      </w:r>
      <w:r w:rsidR="00323EC5" w:rsidRPr="0029521A">
        <w:t>the increasingly frequent attacks on the independence of judges, lawyers, prosecutors and court officials</w:t>
      </w:r>
      <w:r w:rsidR="00323EC5" w:rsidRPr="005D416E">
        <w:t>,</w:t>
      </w:r>
      <w:r w:rsidR="0097085E" w:rsidRPr="005D416E">
        <w:t xml:space="preserve"> including those serving in international courts,</w:t>
      </w:r>
      <w:r w:rsidR="00323EC5" w:rsidRPr="005D416E">
        <w:t xml:space="preserve"> in particular threats, intimidation</w:t>
      </w:r>
      <w:r w:rsidR="00E72780" w:rsidRPr="005D416E">
        <w:t>,</w:t>
      </w:r>
      <w:r w:rsidR="00661788" w:rsidRPr="005D416E">
        <w:t xml:space="preserve"> silencing or harassment, and other forms of</w:t>
      </w:r>
      <w:r w:rsidR="00E72780" w:rsidRPr="005D416E">
        <w:t xml:space="preserve"> reprisals</w:t>
      </w:r>
      <w:r w:rsidR="0097085E" w:rsidRPr="005D416E">
        <w:t>, including</w:t>
      </w:r>
      <w:r w:rsidR="007E1265" w:rsidRPr="005D416E">
        <w:t xml:space="preserve"> those</w:t>
      </w:r>
      <w:r w:rsidR="00661788" w:rsidRPr="005D416E">
        <w:t xml:space="preserve"> </w:t>
      </w:r>
      <w:r w:rsidR="00EC657B" w:rsidRPr="005D416E">
        <w:t>with an impact abroad,</w:t>
      </w:r>
      <w:r w:rsidR="00323EC5" w:rsidRPr="005D416E">
        <w:t xml:space="preserve"> and interference in the discharge of their professional functions,</w:t>
      </w:r>
      <w:r w:rsidR="00E72780" w:rsidRPr="005D416E">
        <w:t xml:space="preserve"> as well as their association with their clients or their clients’ causes, which contributes to the erosion of the rule of law,</w:t>
      </w:r>
    </w:p>
    <w:p w14:paraId="2102BDB0" w14:textId="63DCFF80" w:rsidR="0018400C" w:rsidRDefault="00C03DE3" w:rsidP="007D51DD">
      <w:pPr>
        <w:ind w:left="1134" w:right="1134"/>
        <w:jc w:val="both"/>
      </w:pPr>
      <w:r w:rsidRPr="005D416E">
        <w:rPr>
          <w:i/>
          <w:iCs/>
        </w:rPr>
        <w:t>PP9</w:t>
      </w:r>
      <w:r w:rsidR="007D51DD" w:rsidRPr="005D416E">
        <w:rPr>
          <w:i/>
          <w:iCs/>
        </w:rPr>
        <w:t xml:space="preserve"> </w:t>
      </w:r>
      <w:r w:rsidR="007D51DD" w:rsidRPr="005D416E">
        <w:rPr>
          <w:i/>
          <w:iCs/>
        </w:rPr>
        <w:tab/>
      </w:r>
      <w:r w:rsidR="0018400C" w:rsidRPr="005D416E">
        <w:rPr>
          <w:i/>
          <w:iCs/>
        </w:rPr>
        <w:t>Expressing</w:t>
      </w:r>
      <w:r w:rsidR="0018400C" w:rsidRPr="005D416E">
        <w:t xml:space="preserve"> serious concern at the rise of strategic lawsuits against public participation, including those brought by business entities, </w:t>
      </w:r>
      <w:r w:rsidR="00EE60B3" w:rsidRPr="005D416E">
        <w:t xml:space="preserve">which use abusive litigation tactics </w:t>
      </w:r>
      <w:r w:rsidR="0018400C" w:rsidRPr="005D416E">
        <w:t>to exercise pressure, intimidate or exhaust the resources and morale of lawyers and</w:t>
      </w:r>
      <w:r w:rsidR="0018400C" w:rsidRPr="003D4920">
        <w:t xml:space="preserve"> thereby impede them in the performance of their work, including on matters of public interest,</w:t>
      </w:r>
    </w:p>
    <w:p w14:paraId="1507FFB0" w14:textId="77777777" w:rsidR="0018400C" w:rsidRPr="0029521A" w:rsidRDefault="0018400C" w:rsidP="0018400C">
      <w:pPr>
        <w:ind w:left="1134" w:right="1134" w:firstLine="567"/>
        <w:jc w:val="both"/>
      </w:pPr>
    </w:p>
    <w:p w14:paraId="3254B346" w14:textId="7B570EC2" w:rsidR="00323EC5" w:rsidRPr="0029521A" w:rsidRDefault="007D51DD" w:rsidP="00C06A73">
      <w:pPr>
        <w:pStyle w:val="SingleTxtG"/>
        <w:spacing w:line="236" w:lineRule="atLeast"/>
      </w:pPr>
      <w:r>
        <w:rPr>
          <w:i/>
        </w:rPr>
        <w:t>PP10</w:t>
      </w:r>
      <w:r w:rsidR="00323EC5" w:rsidRPr="0029521A">
        <w:rPr>
          <w:i/>
        </w:rPr>
        <w:tab/>
        <w:t>Recalling</w:t>
      </w:r>
      <w:r w:rsidR="00323EC5" w:rsidRPr="0029521A">
        <w:t xml:space="preserve"> that every State should provide an effective framework of remedies to redress human rights grievances or violations and that the administration of justice, including law enforcement and prosecutorial agencies and, especially, an independent judiciary and legal profession consistent with applicable standards contained in relevant international instruments, is essential to the full and non-discriminatory realization of human rights and indispensable to the processes of democracy and sustainable development,</w:t>
      </w:r>
    </w:p>
    <w:p w14:paraId="7F8B781E" w14:textId="0DE11EA9" w:rsidR="00323EC5" w:rsidRPr="0029521A" w:rsidRDefault="00323EC5" w:rsidP="005D416E">
      <w:pPr>
        <w:pStyle w:val="SingleTxtG"/>
        <w:spacing w:line="236" w:lineRule="atLeast"/>
      </w:pPr>
      <w:r w:rsidRPr="0029521A">
        <w:rPr>
          <w:i/>
        </w:rPr>
        <w:tab/>
      </w:r>
      <w:r w:rsidR="007D51DD">
        <w:rPr>
          <w:i/>
        </w:rPr>
        <w:t>PP11</w:t>
      </w:r>
      <w:r w:rsidRPr="0029521A">
        <w:rPr>
          <w:i/>
        </w:rPr>
        <w:tab/>
        <w:t>Recalling also</w:t>
      </w:r>
      <w:r w:rsidRPr="0029521A">
        <w:t xml:space="preserve"> that it is essential to ensure that judges, prosecutors, lawyers and court officials possess the professional qualifications required for the performance of their functions through improved methods of recruitment, as well </w:t>
      </w:r>
      <w:r w:rsidRPr="00AC1B62">
        <w:t>as</w:t>
      </w:r>
      <w:r w:rsidR="003D65F5" w:rsidRPr="00AC1B62">
        <w:t xml:space="preserve"> access to</w:t>
      </w:r>
      <w:r w:rsidRPr="00AC1B62">
        <w:t xml:space="preserve"> legal</w:t>
      </w:r>
      <w:r w:rsidRPr="0029521A">
        <w:t xml:space="preserve"> and professional </w:t>
      </w:r>
      <w:r w:rsidRPr="00FA4A82">
        <w:t xml:space="preserve">training, </w:t>
      </w:r>
      <w:r w:rsidR="00E3703C">
        <w:t xml:space="preserve">tailored and interdisciplinary human rights training, </w:t>
      </w:r>
      <w:r w:rsidRPr="00FA4A82">
        <w:t>and through</w:t>
      </w:r>
      <w:r w:rsidRPr="0029521A">
        <w:t xml:space="preserve"> the provision of all necessary means for the proper performance of their role in ensuring the rule of law,</w:t>
      </w:r>
    </w:p>
    <w:p w14:paraId="248C2530" w14:textId="68B713CA" w:rsidR="00323EC5" w:rsidRPr="0029521A" w:rsidRDefault="00323EC5" w:rsidP="00C06A73">
      <w:pPr>
        <w:pStyle w:val="SingleTxtG"/>
        <w:spacing w:line="236" w:lineRule="atLeast"/>
      </w:pPr>
      <w:r w:rsidRPr="0029521A">
        <w:rPr>
          <w:i/>
        </w:rPr>
        <w:tab/>
      </w:r>
      <w:r w:rsidR="007D51DD">
        <w:rPr>
          <w:i/>
        </w:rPr>
        <w:t>PP1</w:t>
      </w:r>
      <w:r w:rsidR="00C03DE3">
        <w:rPr>
          <w:i/>
        </w:rPr>
        <w:t>2</w:t>
      </w:r>
      <w:r w:rsidRPr="0029521A">
        <w:rPr>
          <w:i/>
        </w:rPr>
        <w:tab/>
        <w:t>Stressing</w:t>
      </w:r>
      <w:r w:rsidRPr="0029521A">
        <w:t xml:space="preserve"> the importance of ensuring accountability, transparency and integrity in the judiciary as an essential element of judicial independence and as a concept inherent to the rule of law when it is implemented in accordance with the Basic Principles on the Independence of the Judiciary and other relevant norms, principles and standards,</w:t>
      </w:r>
    </w:p>
    <w:p w14:paraId="1BB54F1F" w14:textId="1A77F9C7" w:rsidR="00323EC5" w:rsidRPr="0029521A" w:rsidRDefault="00323EC5" w:rsidP="005D416E">
      <w:pPr>
        <w:pStyle w:val="SingleTxtG"/>
        <w:spacing w:line="236" w:lineRule="atLeast"/>
      </w:pPr>
      <w:r w:rsidRPr="0029521A">
        <w:rPr>
          <w:i/>
        </w:rPr>
        <w:tab/>
      </w:r>
      <w:r w:rsidR="007D51DD">
        <w:rPr>
          <w:i/>
        </w:rPr>
        <w:t>PP1</w:t>
      </w:r>
      <w:r w:rsidR="00C03DE3">
        <w:rPr>
          <w:i/>
        </w:rPr>
        <w:t>3</w:t>
      </w:r>
      <w:r w:rsidRPr="0029521A">
        <w:rPr>
          <w:i/>
        </w:rPr>
        <w:tab/>
        <w:t>Emphasizing</w:t>
      </w:r>
      <w:r w:rsidRPr="0029521A">
        <w:t xml:space="preserve"> that judges, prosecutors and lawyers play a critical role in upholding human rights, including the absolute and non-</w:t>
      </w:r>
      <w:proofErr w:type="spellStart"/>
      <w:r w:rsidRPr="0029521A">
        <w:t>derogable</w:t>
      </w:r>
      <w:proofErr w:type="spellEnd"/>
      <w:r w:rsidRPr="0029521A">
        <w:t xml:space="preserve"> right to freedom from torture and other cruel, inhuman or degrading treatment or punishment,</w:t>
      </w:r>
      <w:r w:rsidRPr="00AD379D">
        <w:rPr>
          <w:i/>
          <w:iCs/>
        </w:rPr>
        <w:tab/>
      </w:r>
    </w:p>
    <w:p w14:paraId="15A91A80" w14:textId="13B7C86D" w:rsidR="00323EC5" w:rsidRPr="0029521A" w:rsidRDefault="007D51DD" w:rsidP="007D51DD">
      <w:pPr>
        <w:pStyle w:val="SingleTxtG"/>
        <w:spacing w:line="236" w:lineRule="atLeast"/>
      </w:pPr>
      <w:r>
        <w:rPr>
          <w:i/>
        </w:rPr>
        <w:t>PP1</w:t>
      </w:r>
      <w:r w:rsidR="00C03DE3">
        <w:rPr>
          <w:i/>
        </w:rPr>
        <w:t>4</w:t>
      </w:r>
      <w:r>
        <w:rPr>
          <w:i/>
        </w:rPr>
        <w:t xml:space="preserve"> </w:t>
      </w:r>
      <w:r w:rsidR="00323EC5" w:rsidRPr="0029521A">
        <w:rPr>
          <w:i/>
        </w:rPr>
        <w:t>Emphasizing</w:t>
      </w:r>
      <w:r w:rsidR="00323EC5" w:rsidRPr="0029521A">
        <w:t xml:space="preserve"> the importance of establishing </w:t>
      </w:r>
      <w:r w:rsidR="00323EC5" w:rsidRPr="00AC1B62">
        <w:t>a</w:t>
      </w:r>
      <w:r w:rsidR="00C0007D" w:rsidRPr="00AC1B62">
        <w:t>nd upholding a</w:t>
      </w:r>
      <w:r w:rsidR="00323EC5" w:rsidRPr="0029521A">
        <w:t xml:space="preserve"> legal framework that protects judges, prosecutors</w:t>
      </w:r>
      <w:r w:rsidR="007E1265">
        <w:t>,</w:t>
      </w:r>
      <w:r w:rsidR="00323EC5" w:rsidRPr="0029521A">
        <w:t xml:space="preserve"> law</w:t>
      </w:r>
      <w:r w:rsidR="00323EC5" w:rsidRPr="005D416E">
        <w:t>yers</w:t>
      </w:r>
      <w:r w:rsidR="007E1265" w:rsidRPr="005D416E">
        <w:t>, jurors and assessors</w:t>
      </w:r>
      <w:r w:rsidR="00323EC5" w:rsidRPr="0029521A">
        <w:t xml:space="preserve"> from attacks, threats, harassment and intimidation simply for performing their professional </w:t>
      </w:r>
      <w:r w:rsidR="00323EC5" w:rsidRPr="00EB7416">
        <w:t>duties, and that judicial bodies, prosecutors’ offices and other legal institutions and organizations should institute safe and effective procedures reflecting international human rights standards that protect, as appropriate</w:t>
      </w:r>
      <w:r w:rsidR="00323EC5" w:rsidRPr="0029521A">
        <w:t>, the anonymity of the complainant and avoid re-victimization, while mainstreaming a gender perspective and addressing the specific threats that women participating in the judicial system might face,</w:t>
      </w:r>
    </w:p>
    <w:p w14:paraId="746BC9BA" w14:textId="5D9680D7" w:rsidR="00323EC5" w:rsidRPr="0029521A" w:rsidRDefault="007D51DD" w:rsidP="007D51DD">
      <w:pPr>
        <w:pStyle w:val="SingleTxtG"/>
        <w:spacing w:line="236" w:lineRule="atLeast"/>
        <w:rPr>
          <w:i/>
        </w:rPr>
      </w:pPr>
      <w:r>
        <w:rPr>
          <w:i/>
          <w:szCs w:val="22"/>
        </w:rPr>
        <w:lastRenderedPageBreak/>
        <w:t>PP1</w:t>
      </w:r>
      <w:r w:rsidR="00C03DE3">
        <w:rPr>
          <w:i/>
          <w:szCs w:val="22"/>
        </w:rPr>
        <w:t>5</w:t>
      </w:r>
      <w:r>
        <w:rPr>
          <w:i/>
          <w:szCs w:val="22"/>
        </w:rPr>
        <w:t xml:space="preserve"> </w:t>
      </w:r>
      <w:r w:rsidR="00323EC5" w:rsidRPr="0029521A">
        <w:rPr>
          <w:i/>
          <w:szCs w:val="22"/>
        </w:rPr>
        <w:t>Acknowledging</w:t>
      </w:r>
      <w:r w:rsidR="00323EC5" w:rsidRPr="0029521A">
        <w:rPr>
          <w:b/>
          <w:szCs w:val="22"/>
        </w:rPr>
        <w:t xml:space="preserve"> </w:t>
      </w:r>
      <w:r w:rsidR="00323EC5" w:rsidRPr="0029521A">
        <w:rPr>
          <w:szCs w:val="22"/>
        </w:rPr>
        <w:t xml:space="preserve">that digital </w:t>
      </w:r>
      <w:r w:rsidR="00323EC5" w:rsidRPr="005D416E">
        <w:rPr>
          <w:szCs w:val="22"/>
        </w:rPr>
        <w:t>technologies</w:t>
      </w:r>
      <w:r w:rsidR="00EF698A" w:rsidRPr="005D416E">
        <w:rPr>
          <w:szCs w:val="22"/>
        </w:rPr>
        <w:t xml:space="preserve">, </w:t>
      </w:r>
      <w:r w:rsidR="007E1265" w:rsidRPr="005D416E">
        <w:rPr>
          <w:szCs w:val="22"/>
        </w:rPr>
        <w:t xml:space="preserve">including artificial intelligence tools, </w:t>
      </w:r>
      <w:r w:rsidR="00EF698A" w:rsidRPr="005D416E">
        <w:rPr>
          <w:szCs w:val="22"/>
        </w:rPr>
        <w:t>if</w:t>
      </w:r>
      <w:r w:rsidR="00EF698A">
        <w:rPr>
          <w:szCs w:val="22"/>
        </w:rPr>
        <w:t xml:space="preserve"> applied with adequate safeguards, </w:t>
      </w:r>
      <w:r w:rsidR="00323EC5" w:rsidRPr="0029521A">
        <w:rPr>
          <w:szCs w:val="22"/>
        </w:rPr>
        <w:t xml:space="preserve">have the potential to improve the functioning of justice </w:t>
      </w:r>
      <w:r w:rsidR="00323EC5" w:rsidRPr="00FA2FF5">
        <w:rPr>
          <w:szCs w:val="22"/>
        </w:rPr>
        <w:t xml:space="preserve">systems, </w:t>
      </w:r>
      <w:r>
        <w:rPr>
          <w:i/>
          <w:szCs w:val="22"/>
        </w:rPr>
        <w:t xml:space="preserve"> </w:t>
      </w:r>
    </w:p>
    <w:p w14:paraId="6626D63C" w14:textId="3166F812" w:rsidR="00323EC5" w:rsidRPr="0029521A" w:rsidRDefault="007D51DD" w:rsidP="007D51DD">
      <w:pPr>
        <w:pStyle w:val="SingleTxtG"/>
        <w:spacing w:line="236" w:lineRule="atLeast"/>
        <w:rPr>
          <w:szCs w:val="22"/>
        </w:rPr>
      </w:pPr>
      <w:r>
        <w:rPr>
          <w:i/>
          <w:szCs w:val="22"/>
        </w:rPr>
        <w:t>PP1</w:t>
      </w:r>
      <w:r w:rsidR="00C03DE3">
        <w:rPr>
          <w:i/>
          <w:szCs w:val="22"/>
        </w:rPr>
        <w:t>6</w:t>
      </w:r>
      <w:r>
        <w:rPr>
          <w:i/>
          <w:szCs w:val="22"/>
        </w:rPr>
        <w:t xml:space="preserve"> </w:t>
      </w:r>
      <w:r w:rsidR="00DF2F9D">
        <w:rPr>
          <w:i/>
          <w:szCs w:val="22"/>
        </w:rPr>
        <w:t>u</w:t>
      </w:r>
      <w:r w:rsidR="00323EC5" w:rsidRPr="0029521A">
        <w:rPr>
          <w:i/>
          <w:szCs w:val="22"/>
        </w:rPr>
        <w:t xml:space="preserve">nderlining </w:t>
      </w:r>
      <w:r w:rsidR="00DF2F9D">
        <w:rPr>
          <w:i/>
          <w:szCs w:val="22"/>
        </w:rPr>
        <w:t xml:space="preserve">simultaneously </w:t>
      </w:r>
      <w:r w:rsidR="00323EC5" w:rsidRPr="0029521A">
        <w:rPr>
          <w:szCs w:val="22"/>
        </w:rPr>
        <w:t>that</w:t>
      </w:r>
      <w:r w:rsidR="00323EC5" w:rsidRPr="0029521A">
        <w:rPr>
          <w:i/>
          <w:szCs w:val="22"/>
        </w:rPr>
        <w:t xml:space="preserve"> </w:t>
      </w:r>
      <w:r w:rsidR="00323EC5" w:rsidRPr="0029521A">
        <w:rPr>
          <w:szCs w:val="22"/>
        </w:rPr>
        <w:t>the digital development of the justice sector must be in conformity with international human rights law and consistent wit</w:t>
      </w:r>
      <w:r w:rsidR="00323EC5" w:rsidRPr="00910B1D">
        <w:rPr>
          <w:szCs w:val="22"/>
        </w:rPr>
        <w:t xml:space="preserve">h </w:t>
      </w:r>
      <w:r w:rsidR="00C9276A" w:rsidRPr="00910B1D">
        <w:rPr>
          <w:szCs w:val="22"/>
        </w:rPr>
        <w:t>the</w:t>
      </w:r>
      <w:r w:rsidR="00C9276A">
        <w:rPr>
          <w:szCs w:val="22"/>
        </w:rPr>
        <w:t xml:space="preserve"> </w:t>
      </w:r>
      <w:r w:rsidR="00323EC5" w:rsidRPr="009A227A">
        <w:rPr>
          <w:szCs w:val="22"/>
        </w:rPr>
        <w:t>principles</w:t>
      </w:r>
      <w:r w:rsidR="00323EC5" w:rsidRPr="005B4169">
        <w:rPr>
          <w:szCs w:val="22"/>
        </w:rPr>
        <w:t xml:space="preserve"> </w:t>
      </w:r>
      <w:r w:rsidR="00323EC5" w:rsidRPr="00D02D9F">
        <w:rPr>
          <w:szCs w:val="22"/>
        </w:rPr>
        <w:t>of</w:t>
      </w:r>
      <w:r w:rsidR="00323EC5" w:rsidRPr="0029521A">
        <w:rPr>
          <w:szCs w:val="22"/>
        </w:rPr>
        <w:t xml:space="preserve"> </w:t>
      </w:r>
      <w:r w:rsidR="00323EC5" w:rsidRPr="005B4169">
        <w:rPr>
          <w:szCs w:val="22"/>
        </w:rPr>
        <w:t xml:space="preserve">due process and fair trial standards, </w:t>
      </w:r>
    </w:p>
    <w:p w14:paraId="7AF5AAC3" w14:textId="07B606D6" w:rsidR="00323EC5" w:rsidRPr="0029521A" w:rsidRDefault="00323EC5" w:rsidP="00C06A73">
      <w:pPr>
        <w:pStyle w:val="SingleTxtG"/>
        <w:spacing w:line="236" w:lineRule="atLeast"/>
      </w:pPr>
      <w:r w:rsidRPr="0029521A">
        <w:rPr>
          <w:i/>
        </w:rPr>
        <w:tab/>
      </w:r>
      <w:r w:rsidR="00AD379D">
        <w:rPr>
          <w:i/>
        </w:rPr>
        <w:t>PP</w:t>
      </w:r>
      <w:r w:rsidR="00C03DE3">
        <w:rPr>
          <w:i/>
        </w:rPr>
        <w:t>17</w:t>
      </w:r>
      <w:r w:rsidRPr="0029521A">
        <w:rPr>
          <w:i/>
        </w:rPr>
        <w:tab/>
        <w:t xml:space="preserve">Emphasizing </w:t>
      </w:r>
      <w:r w:rsidRPr="0029521A">
        <w:t xml:space="preserve">that an independent and impartial judiciary, objective and impartial </w:t>
      </w:r>
      <w:r w:rsidRPr="00BE5250">
        <w:t>prosecution service</w:t>
      </w:r>
      <w:r w:rsidRPr="0029521A">
        <w:t xml:space="preserve"> and an independent legal profession, which foster a balanced representation of men and women and the establishment of gender-responsive procedures, are essential for the effective protection of women’s </w:t>
      </w:r>
      <w:r w:rsidR="008D03AF">
        <w:t xml:space="preserve">human </w:t>
      </w:r>
      <w:r w:rsidRPr="0029521A">
        <w:t>rights</w:t>
      </w:r>
      <w:r w:rsidR="001007B5">
        <w:t>, including protection from</w:t>
      </w:r>
      <w:r w:rsidR="00EA625A">
        <w:t xml:space="preserve"> </w:t>
      </w:r>
      <w:r w:rsidR="00EA625A" w:rsidRPr="00AC1B62">
        <w:t>all forms of violence</w:t>
      </w:r>
      <w:r w:rsidR="005D416E">
        <w:t xml:space="preserve"> </w:t>
      </w:r>
      <w:r w:rsidR="00EA625A">
        <w:t>and</w:t>
      </w:r>
      <w:r w:rsidR="001007B5">
        <w:t xml:space="preserve"> re-victimization through court-systems,  and </w:t>
      </w:r>
      <w:r w:rsidR="00AD379D">
        <w:t xml:space="preserve"> </w:t>
      </w:r>
      <w:r w:rsidR="00695747" w:rsidRPr="004C7359">
        <w:t>f</w:t>
      </w:r>
      <w:r w:rsidRPr="004C7359">
        <w:t>o</w:t>
      </w:r>
      <w:r w:rsidR="00695747" w:rsidRPr="004C7359">
        <w:t>r</w:t>
      </w:r>
      <w:r w:rsidRPr="004C7359">
        <w:t xml:space="preserve"> ensuring that the administration of justice is free from gender-based discrimination</w:t>
      </w:r>
      <w:r w:rsidR="00C03DE3">
        <w:t xml:space="preserve"> and</w:t>
      </w:r>
      <w:r w:rsidR="001007B5">
        <w:t xml:space="preserve"> stereotypes</w:t>
      </w:r>
      <w:r w:rsidR="00FC3BA8">
        <w:t>,,</w:t>
      </w:r>
    </w:p>
    <w:p w14:paraId="3DA4FB6B" w14:textId="7CAC6F58" w:rsidR="00323EC5" w:rsidRPr="0029521A" w:rsidRDefault="00323EC5" w:rsidP="00C06A73">
      <w:pPr>
        <w:pStyle w:val="SingleTxtG"/>
        <w:spacing w:line="236" w:lineRule="atLeast"/>
      </w:pPr>
      <w:r w:rsidRPr="0029521A">
        <w:rPr>
          <w:i/>
        </w:rPr>
        <w:tab/>
      </w:r>
      <w:r w:rsidR="007D51DD">
        <w:rPr>
          <w:i/>
        </w:rPr>
        <w:t>PP</w:t>
      </w:r>
      <w:r w:rsidR="00C03DE3">
        <w:rPr>
          <w:i/>
        </w:rPr>
        <w:t>18</w:t>
      </w:r>
      <w:r w:rsidRPr="0029521A">
        <w:rPr>
          <w:i/>
        </w:rPr>
        <w:tab/>
        <w:t>Acknowledging</w:t>
      </w:r>
      <w:r w:rsidRPr="0029521A">
        <w:t xml:space="preserve"> the vital role of professional associations of lawyers in upholding professional standards and ethics, protecting their members from persecution and improper restrictions and infringements and providing legal services to all in need of them,</w:t>
      </w:r>
    </w:p>
    <w:p w14:paraId="3549D8F7" w14:textId="00C0B11B" w:rsidR="00323EC5" w:rsidRPr="0029521A" w:rsidRDefault="00323EC5" w:rsidP="005D416E">
      <w:pPr>
        <w:pStyle w:val="SingleTxtG"/>
        <w:spacing w:line="236" w:lineRule="atLeast"/>
      </w:pPr>
      <w:r w:rsidRPr="0029521A">
        <w:rPr>
          <w:i/>
        </w:rPr>
        <w:tab/>
      </w:r>
      <w:r w:rsidR="007D51DD">
        <w:rPr>
          <w:i/>
        </w:rPr>
        <w:t>PP</w:t>
      </w:r>
      <w:r w:rsidR="00C03DE3">
        <w:rPr>
          <w:i/>
        </w:rPr>
        <w:t>19</w:t>
      </w:r>
      <w:r w:rsidRPr="0029521A">
        <w:rPr>
          <w:i/>
        </w:rPr>
        <w:tab/>
        <w:t>Recognizing</w:t>
      </w:r>
      <w:r w:rsidRPr="0029521A">
        <w:t xml:space="preserve"> the importance of </w:t>
      </w:r>
      <w:r w:rsidRPr="007D7728">
        <w:t>independent and self-governing bar associations and professional associations of judges and prosecutors and of non-governmental organizations</w:t>
      </w:r>
      <w:r w:rsidRPr="0029521A">
        <w:t xml:space="preserve"> working in defence of the principle of the independence of judges and lawyers,</w:t>
      </w:r>
      <w:r w:rsidR="00C6630C">
        <w:t xml:space="preserve"> as well as </w:t>
      </w:r>
      <w:r w:rsidRPr="0029521A">
        <w:rPr>
          <w:iCs/>
        </w:rPr>
        <w:t>the vital role that lawyers and the legal profession, bar associations, law societies and national and international lawyers’ organizations can play in upholding the rule of law and in promoting and protecting human rights,</w:t>
      </w:r>
    </w:p>
    <w:p w14:paraId="6510A443" w14:textId="6D30F46A" w:rsidR="00323EC5" w:rsidRPr="0029521A" w:rsidRDefault="00323EC5" w:rsidP="005D416E">
      <w:pPr>
        <w:pStyle w:val="SingleTxtG"/>
        <w:spacing w:line="236" w:lineRule="atLeast"/>
      </w:pPr>
      <w:r w:rsidRPr="0029521A">
        <w:rPr>
          <w:i/>
        </w:rPr>
        <w:tab/>
      </w:r>
      <w:r w:rsidR="007D51DD">
        <w:rPr>
          <w:i/>
        </w:rPr>
        <w:t>PP</w:t>
      </w:r>
      <w:r w:rsidR="00C03DE3">
        <w:rPr>
          <w:i/>
        </w:rPr>
        <w:t>20</w:t>
      </w:r>
      <w:r w:rsidRPr="0029521A">
        <w:rPr>
          <w:i/>
        </w:rPr>
        <w:tab/>
        <w:t>Expressing its concern</w:t>
      </w:r>
      <w:r w:rsidRPr="0029521A">
        <w:t xml:space="preserve"> about situations where the entry into or continued practice within the legal profession is controlled or arbitrarily interfered with by the executive branch, with particular regard </w:t>
      </w:r>
      <w:r w:rsidRPr="004C3AAF">
        <w:t xml:space="preserve">to </w:t>
      </w:r>
      <w:r w:rsidR="00F24ED0" w:rsidRPr="004C3AAF">
        <w:t xml:space="preserve">the </w:t>
      </w:r>
      <w:r w:rsidRPr="004C3AAF">
        <w:t>abuse</w:t>
      </w:r>
      <w:r w:rsidRPr="0029521A">
        <w:t xml:space="preserve"> of systems for the licensing of lawyers,</w:t>
      </w:r>
      <w:r w:rsidRPr="0029521A">
        <w:rPr>
          <w:i/>
        </w:rPr>
        <w:tab/>
      </w:r>
      <w:r w:rsidRPr="0029521A">
        <w:rPr>
          <w:i/>
        </w:rPr>
        <w:tab/>
      </w:r>
    </w:p>
    <w:p w14:paraId="4A7A94A7" w14:textId="7CDC15DA" w:rsidR="00323EC5" w:rsidRPr="0029521A" w:rsidRDefault="00323EC5" w:rsidP="00C06A73">
      <w:pPr>
        <w:pStyle w:val="SingleTxtG"/>
        <w:spacing w:line="236" w:lineRule="atLeast"/>
      </w:pPr>
      <w:r w:rsidRPr="0029521A">
        <w:rPr>
          <w:i/>
        </w:rPr>
        <w:tab/>
      </w:r>
      <w:r w:rsidR="007D51DD">
        <w:rPr>
          <w:i/>
        </w:rPr>
        <w:t>PP2</w:t>
      </w:r>
      <w:r w:rsidR="00C03DE3">
        <w:rPr>
          <w:i/>
        </w:rPr>
        <w:t>1</w:t>
      </w:r>
      <w:r w:rsidRPr="0029521A">
        <w:rPr>
          <w:i/>
        </w:rPr>
        <w:tab/>
        <w:t>Recognizing</w:t>
      </w:r>
      <w:r w:rsidRPr="0029521A">
        <w:t xml:space="preserve"> that accessible and effective legal aid is an essential element of a fair, humane and efficient system of administration of justice that is based on the rule of law,</w:t>
      </w:r>
    </w:p>
    <w:p w14:paraId="5BA59D3D" w14:textId="730C23A9" w:rsidR="00323EC5" w:rsidRPr="0029521A" w:rsidRDefault="00323EC5" w:rsidP="00C06A73">
      <w:pPr>
        <w:pStyle w:val="SingleTxtG"/>
        <w:spacing w:line="236" w:lineRule="atLeast"/>
      </w:pPr>
      <w:r w:rsidRPr="0029521A">
        <w:rPr>
          <w:i/>
        </w:rPr>
        <w:tab/>
      </w:r>
      <w:r w:rsidR="007D51DD">
        <w:rPr>
          <w:i/>
        </w:rPr>
        <w:t>PP2</w:t>
      </w:r>
      <w:r w:rsidR="00C03DE3">
        <w:rPr>
          <w:i/>
        </w:rPr>
        <w:t>2</w:t>
      </w:r>
      <w:r w:rsidRPr="0029521A">
        <w:rPr>
          <w:i/>
        </w:rPr>
        <w:tab/>
        <w:t xml:space="preserve">Noting </w:t>
      </w:r>
      <w:r w:rsidRPr="00EA1D19">
        <w:t>the</w:t>
      </w:r>
      <w:r w:rsidRPr="00EA1D19">
        <w:rPr>
          <w:i/>
        </w:rPr>
        <w:t xml:space="preserve"> </w:t>
      </w:r>
      <w:r w:rsidRPr="00EA1D19">
        <w:t>rights and specific needs of women, children and persons belonging to minorit</w:t>
      </w:r>
      <w:r w:rsidR="004C3AAF" w:rsidRPr="00EA1D19">
        <w:t>ies</w:t>
      </w:r>
      <w:r w:rsidRPr="00EA1D19">
        <w:t xml:space="preserve">, </w:t>
      </w:r>
      <w:r w:rsidR="00C52051" w:rsidRPr="00EA1D19">
        <w:t xml:space="preserve">in </w:t>
      </w:r>
      <w:r w:rsidRPr="00EA1D19">
        <w:t>particular those in situations of vulnerability who are in contact with justice systems,</w:t>
      </w:r>
      <w:r w:rsidRPr="009611E7">
        <w:t xml:space="preserve"> who may require particular</w:t>
      </w:r>
      <w:r w:rsidRPr="0029521A">
        <w:t xml:space="preserve"> attention, protection and skills from the professionals interacting with them, especially from lawyers, prosecutors and judges,</w:t>
      </w:r>
    </w:p>
    <w:p w14:paraId="7B8E0D71" w14:textId="752A3627" w:rsidR="00323EC5" w:rsidRPr="0029521A" w:rsidRDefault="00323EC5" w:rsidP="00C06A73">
      <w:pPr>
        <w:pStyle w:val="SingleTxtG"/>
        <w:spacing w:line="236" w:lineRule="atLeast"/>
      </w:pPr>
      <w:r w:rsidRPr="0029521A">
        <w:rPr>
          <w:i/>
        </w:rPr>
        <w:tab/>
      </w:r>
      <w:r w:rsidR="000D4E7E">
        <w:rPr>
          <w:i/>
        </w:rPr>
        <w:t>PP2</w:t>
      </w:r>
      <w:r w:rsidR="00C03DE3">
        <w:rPr>
          <w:i/>
        </w:rPr>
        <w:t>3</w:t>
      </w:r>
      <w:r w:rsidRPr="0029521A">
        <w:rPr>
          <w:i/>
        </w:rPr>
        <w:tab/>
      </w:r>
      <w:r w:rsidR="00C6630C">
        <w:rPr>
          <w:i/>
        </w:rPr>
        <w:t>Reaffirming</w:t>
      </w:r>
      <w:r w:rsidR="00C6630C" w:rsidRPr="0029521A">
        <w:rPr>
          <w:i/>
        </w:rPr>
        <w:t xml:space="preserve"> </w:t>
      </w:r>
      <w:r w:rsidRPr="0029521A">
        <w:t>the importance of a privileged lawyer-client relationship based on the principle of confidentiality,</w:t>
      </w:r>
      <w:r w:rsidR="00C6630C">
        <w:t xml:space="preserve"> and the need to protect it from undue interference, including surveillance</w:t>
      </w:r>
      <w:r w:rsidR="000D4E7E">
        <w:t>,</w:t>
      </w:r>
    </w:p>
    <w:p w14:paraId="13A6918E" w14:textId="78F460D0" w:rsidR="00323EC5" w:rsidRPr="0029521A" w:rsidRDefault="007D51DD" w:rsidP="007D51DD">
      <w:pPr>
        <w:pStyle w:val="SingleTxtG"/>
        <w:spacing w:line="236" w:lineRule="atLeast"/>
      </w:pPr>
      <w:r>
        <w:rPr>
          <w:i/>
          <w:iCs/>
        </w:rPr>
        <w:t>PP2</w:t>
      </w:r>
      <w:r w:rsidR="00C03DE3">
        <w:rPr>
          <w:i/>
          <w:iCs/>
        </w:rPr>
        <w:t>4</w:t>
      </w:r>
      <w:r>
        <w:rPr>
          <w:i/>
          <w:iCs/>
        </w:rPr>
        <w:t xml:space="preserve"> </w:t>
      </w:r>
      <w:r w:rsidR="00323EC5" w:rsidRPr="0029521A">
        <w:rPr>
          <w:i/>
          <w:iCs/>
        </w:rPr>
        <w:t>N</w:t>
      </w:r>
      <w:r w:rsidR="00323EC5" w:rsidRPr="0029521A">
        <w:rPr>
          <w:i/>
        </w:rPr>
        <w:t>oting</w:t>
      </w:r>
      <w:r w:rsidR="00323EC5" w:rsidRPr="0029521A">
        <w:t xml:space="preserve"> the threats and challenges </w:t>
      </w:r>
      <w:r w:rsidR="00267A19" w:rsidRPr="0029521A">
        <w:t xml:space="preserve">to justice systems </w:t>
      </w:r>
      <w:r w:rsidR="00323EC5" w:rsidRPr="0029521A">
        <w:t xml:space="preserve">posed by </w:t>
      </w:r>
      <w:r w:rsidR="00323EC5" w:rsidRPr="00267A19">
        <w:t xml:space="preserve">extraordinary and crisis </w:t>
      </w:r>
      <w:r w:rsidR="00323EC5" w:rsidRPr="005D416E">
        <w:t>situations,</w:t>
      </w:r>
      <w:r w:rsidR="00DC3E72" w:rsidRPr="005D416E">
        <w:t xml:space="preserve"> armed conflict and situations of occupation,</w:t>
      </w:r>
      <w:r w:rsidR="00323EC5" w:rsidRPr="005D416E">
        <w:t xml:space="preserve"> including</w:t>
      </w:r>
      <w:r w:rsidR="00323EC5" w:rsidRPr="0029521A">
        <w:t xml:space="preserve"> with regard </w:t>
      </w:r>
      <w:r w:rsidR="00323EC5" w:rsidRPr="00A81F06">
        <w:t>to access to</w:t>
      </w:r>
      <w:r w:rsidR="00323EC5" w:rsidRPr="0029521A">
        <w:t xml:space="preserve"> </w:t>
      </w:r>
      <w:r w:rsidR="00323EC5" w:rsidRPr="00267A19">
        <w:t>justice, and reaffirming</w:t>
      </w:r>
      <w:r w:rsidR="00323EC5" w:rsidRPr="0029521A">
        <w:t xml:space="preserve"> that emergency measures, including those that relate to the administration of justice, taken by States in response to these situations must be necessary, proportionate to the evaluated risk</w:t>
      </w:r>
      <w:r w:rsidR="00F82A45">
        <w:t>,</w:t>
      </w:r>
      <w:r w:rsidR="00323EC5" w:rsidRPr="0029521A">
        <w:t xml:space="preserve"> </w:t>
      </w:r>
      <w:r w:rsidR="00323EC5" w:rsidRPr="00F21DAA">
        <w:t>applied</w:t>
      </w:r>
      <w:r w:rsidR="00323EC5" w:rsidRPr="0029521A">
        <w:t xml:space="preserve"> in a non-discriminatory way, have a specific focus and </w:t>
      </w:r>
      <w:r w:rsidR="00323EC5" w:rsidRPr="00B94E1A">
        <w:t>duration and be in accordance with the State’s obligations under applicable international human rights law,</w:t>
      </w:r>
    </w:p>
    <w:p w14:paraId="77025E2C" w14:textId="3685CE79" w:rsidR="000D4E7E" w:rsidRPr="005D416E" w:rsidRDefault="001F20F3" w:rsidP="001F20F3">
      <w:pPr>
        <w:pStyle w:val="SingleTxtG"/>
        <w:spacing w:line="236" w:lineRule="atLeast"/>
      </w:pPr>
      <w:r>
        <w:rPr>
          <w:i/>
        </w:rPr>
        <w:tab/>
        <w:t>PP</w:t>
      </w:r>
      <w:r w:rsidR="00C03DE3">
        <w:rPr>
          <w:i/>
        </w:rPr>
        <w:t>24bis</w:t>
      </w:r>
      <w:r w:rsidR="005D416E">
        <w:rPr>
          <w:i/>
        </w:rPr>
        <w:t xml:space="preserve"> </w:t>
      </w:r>
      <w:r w:rsidR="00287FE9" w:rsidRPr="00AC1B62">
        <w:rPr>
          <w:i/>
        </w:rPr>
        <w:t xml:space="preserve">Recognizing </w:t>
      </w:r>
      <w:r w:rsidR="00287FE9" w:rsidRPr="005D416E">
        <w:rPr>
          <w:iCs/>
        </w:rPr>
        <w:t xml:space="preserve">the role of regional </w:t>
      </w:r>
      <w:r w:rsidR="00CE5DA9" w:rsidRPr="005D416E">
        <w:rPr>
          <w:iCs/>
        </w:rPr>
        <w:t>instruments and</w:t>
      </w:r>
      <w:r w:rsidR="00287FE9" w:rsidRPr="005D416E">
        <w:rPr>
          <w:iCs/>
        </w:rPr>
        <w:t xml:space="preserve"> initiatives</w:t>
      </w:r>
      <w:r w:rsidR="00CE5DA9" w:rsidRPr="005D416E">
        <w:rPr>
          <w:iCs/>
        </w:rPr>
        <w:t xml:space="preserve"> for the protection of lawyers,</w:t>
      </w:r>
      <w:r w:rsidR="00287FE9" w:rsidRPr="005D416E">
        <w:rPr>
          <w:iCs/>
        </w:rPr>
        <w:t xml:space="preserve"> and in that respect, n</w:t>
      </w:r>
      <w:r w:rsidRPr="005D416E">
        <w:rPr>
          <w:iCs/>
        </w:rPr>
        <w:t xml:space="preserve">oting the adoption of the Council of Europe Convention for the Protection of the Profession of Lawyer, which </w:t>
      </w:r>
      <w:r w:rsidRPr="005D416E">
        <w:rPr>
          <w:iCs/>
          <w:color w:val="000000"/>
        </w:rPr>
        <w:t>offers States a standard for the protection of lawyers, allowing for objective measurement of progress and identification of gaps</w:t>
      </w:r>
      <w:r w:rsidR="005D416E" w:rsidRPr="005D416E">
        <w:rPr>
          <w:iCs/>
          <w:color w:val="000000"/>
        </w:rPr>
        <w:t>,</w:t>
      </w:r>
      <w:r w:rsidRPr="005D416E">
        <w:rPr>
          <w:iCs/>
        </w:rPr>
        <w:t xml:space="preserve"> </w:t>
      </w:r>
    </w:p>
    <w:p w14:paraId="0A51DB47" w14:textId="1FB24675" w:rsidR="00AD33EF" w:rsidRDefault="007D51DD" w:rsidP="007D51DD">
      <w:pPr>
        <w:pStyle w:val="SingleTxtG"/>
        <w:spacing w:line="236" w:lineRule="atLeast"/>
      </w:pPr>
      <w:r>
        <w:rPr>
          <w:i/>
        </w:rPr>
        <w:t>PP</w:t>
      </w:r>
      <w:r w:rsidR="00C03DE3">
        <w:rPr>
          <w:i/>
        </w:rPr>
        <w:t>25</w:t>
      </w:r>
      <w:r>
        <w:rPr>
          <w:i/>
        </w:rPr>
        <w:t xml:space="preserve"> </w:t>
      </w:r>
      <w:r w:rsidR="00323EC5" w:rsidRPr="0029521A">
        <w:rPr>
          <w:i/>
        </w:rPr>
        <w:t xml:space="preserve">Reaffirming </w:t>
      </w:r>
      <w:r w:rsidR="00323EC5" w:rsidRPr="0095754B">
        <w:t>the Human Rights Council resolutions in which the Council extended</w:t>
      </w:r>
      <w:r w:rsidR="00323EC5" w:rsidRPr="0029521A">
        <w:t xml:space="preserve"> the mandate of Special Rapporteur on the independence of judges and lawyers for a period of three </w:t>
      </w:r>
      <w:r w:rsidR="00323EC5" w:rsidRPr="0095754B">
        <w:t>years, and acknowledging</w:t>
      </w:r>
      <w:r w:rsidR="00323EC5" w:rsidRPr="0029521A">
        <w:t xml:space="preserve"> the importance of the mandate holder’s ability to cooperate closely, within the framework of the </w:t>
      </w:r>
      <w:r w:rsidR="00323EC5" w:rsidRPr="0095754B">
        <w:t>mandate, with the Office of the United Nations High Commissioner for Human Rights, including in the fields of advisory services and technical cooperation, in the effort to guarantee the independence</w:t>
      </w:r>
      <w:r w:rsidR="00323EC5" w:rsidRPr="0029521A">
        <w:t xml:space="preserve"> of judges and lawyers,</w:t>
      </w:r>
      <w:r w:rsidR="00323EC5" w:rsidRPr="0029521A">
        <w:rPr>
          <w:iCs/>
        </w:rPr>
        <w:tab/>
      </w:r>
      <w:r w:rsidR="00323EC5" w:rsidRPr="0029521A">
        <w:tab/>
      </w:r>
    </w:p>
    <w:p w14:paraId="0155DDCE" w14:textId="60C5153C" w:rsidR="00AD33EF" w:rsidRDefault="00AD33EF" w:rsidP="00AD33EF">
      <w:pPr>
        <w:pStyle w:val="SingleTxtG"/>
        <w:spacing w:line="236" w:lineRule="atLeast"/>
        <w:ind w:firstLine="567"/>
        <w:rPr>
          <w:lang w:val="hu-HU"/>
        </w:rPr>
      </w:pPr>
      <w:r>
        <w:rPr>
          <w:lang w:val="hu-HU"/>
        </w:rPr>
        <w:t>1</w:t>
      </w:r>
      <w:r w:rsidR="005D416E">
        <w:rPr>
          <w:lang w:val="hu-HU"/>
        </w:rPr>
        <w:t>.</w:t>
      </w:r>
      <w:r w:rsidR="005D416E">
        <w:rPr>
          <w:lang w:val="hu-HU"/>
        </w:rPr>
        <w:tab/>
      </w:r>
      <w:proofErr w:type="spellStart"/>
      <w:r w:rsidRPr="00195F15">
        <w:rPr>
          <w:i/>
          <w:iCs/>
          <w:lang w:val="hu-HU"/>
        </w:rPr>
        <w:t>Commends</w:t>
      </w:r>
      <w:proofErr w:type="spellEnd"/>
      <w:r>
        <w:rPr>
          <w:lang w:val="hu-HU"/>
        </w:rPr>
        <w:t xml:space="preserve"> </w:t>
      </w:r>
      <w:proofErr w:type="spellStart"/>
      <w:r>
        <w:rPr>
          <w:lang w:val="hu-HU"/>
        </w:rPr>
        <w:t>the</w:t>
      </w:r>
      <w:proofErr w:type="spellEnd"/>
      <w:r>
        <w:rPr>
          <w:lang w:val="hu-HU"/>
        </w:rPr>
        <w:t xml:space="preserve"> </w:t>
      </w:r>
      <w:proofErr w:type="spellStart"/>
      <w:r>
        <w:rPr>
          <w:lang w:val="hu-HU"/>
        </w:rPr>
        <w:t>Special</w:t>
      </w:r>
      <w:proofErr w:type="spellEnd"/>
      <w:r>
        <w:rPr>
          <w:lang w:val="hu-HU"/>
        </w:rPr>
        <w:t xml:space="preserve"> </w:t>
      </w:r>
      <w:proofErr w:type="spellStart"/>
      <w:r>
        <w:rPr>
          <w:lang w:val="hu-HU"/>
        </w:rPr>
        <w:t>Rapporteur</w:t>
      </w:r>
      <w:proofErr w:type="spellEnd"/>
      <w:r>
        <w:rPr>
          <w:lang w:val="hu-HU"/>
        </w:rPr>
        <w:t xml:space="preserve"> </w:t>
      </w:r>
      <w:proofErr w:type="spellStart"/>
      <w:r>
        <w:rPr>
          <w:lang w:val="hu-HU"/>
        </w:rPr>
        <w:t>on</w:t>
      </w:r>
      <w:proofErr w:type="spellEnd"/>
      <w:r>
        <w:rPr>
          <w:lang w:val="hu-HU"/>
        </w:rPr>
        <w:t xml:space="preserve"> </w:t>
      </w:r>
      <w:proofErr w:type="spellStart"/>
      <w:r>
        <w:rPr>
          <w:lang w:val="hu-HU"/>
        </w:rPr>
        <w:t>the</w:t>
      </w:r>
      <w:proofErr w:type="spellEnd"/>
      <w:r>
        <w:rPr>
          <w:lang w:val="hu-HU"/>
        </w:rPr>
        <w:t xml:space="preserve"> </w:t>
      </w:r>
      <w:proofErr w:type="spellStart"/>
      <w:r>
        <w:rPr>
          <w:lang w:val="hu-HU"/>
        </w:rPr>
        <w:t>independence</w:t>
      </w:r>
      <w:proofErr w:type="spellEnd"/>
      <w:r>
        <w:rPr>
          <w:lang w:val="hu-HU"/>
        </w:rPr>
        <w:t xml:space="preserve"> of </w:t>
      </w:r>
      <w:proofErr w:type="spellStart"/>
      <w:r>
        <w:rPr>
          <w:lang w:val="hu-HU"/>
        </w:rPr>
        <w:t>judges</w:t>
      </w:r>
      <w:proofErr w:type="spellEnd"/>
      <w:r>
        <w:rPr>
          <w:lang w:val="hu-HU"/>
        </w:rPr>
        <w:t xml:space="preserve"> and </w:t>
      </w:r>
      <w:proofErr w:type="spellStart"/>
      <w:r>
        <w:rPr>
          <w:lang w:val="hu-HU"/>
        </w:rPr>
        <w:t>lawyers</w:t>
      </w:r>
      <w:proofErr w:type="spellEnd"/>
      <w:r>
        <w:rPr>
          <w:lang w:val="hu-HU"/>
        </w:rPr>
        <w:t xml:space="preserve"> </w:t>
      </w:r>
      <w:proofErr w:type="spellStart"/>
      <w:r>
        <w:rPr>
          <w:lang w:val="hu-HU"/>
        </w:rPr>
        <w:t>for</w:t>
      </w:r>
      <w:proofErr w:type="spellEnd"/>
      <w:r>
        <w:rPr>
          <w:lang w:val="hu-HU"/>
        </w:rPr>
        <w:t xml:space="preserve"> </w:t>
      </w:r>
      <w:proofErr w:type="spellStart"/>
      <w:r>
        <w:rPr>
          <w:lang w:val="hu-HU"/>
        </w:rPr>
        <w:t>the</w:t>
      </w:r>
      <w:proofErr w:type="spellEnd"/>
      <w:r>
        <w:rPr>
          <w:lang w:val="hu-HU"/>
        </w:rPr>
        <w:t xml:space="preserve"> </w:t>
      </w:r>
      <w:proofErr w:type="spellStart"/>
      <w:r>
        <w:rPr>
          <w:lang w:val="hu-HU"/>
        </w:rPr>
        <w:t>important</w:t>
      </w:r>
      <w:proofErr w:type="spellEnd"/>
      <w:r>
        <w:rPr>
          <w:lang w:val="hu-HU"/>
        </w:rPr>
        <w:t xml:space="preserve"> </w:t>
      </w:r>
      <w:proofErr w:type="spellStart"/>
      <w:r>
        <w:rPr>
          <w:lang w:val="hu-HU"/>
        </w:rPr>
        <w:t>work</w:t>
      </w:r>
      <w:proofErr w:type="spellEnd"/>
      <w:r>
        <w:rPr>
          <w:lang w:val="hu-HU"/>
        </w:rPr>
        <w:t xml:space="preserve"> </w:t>
      </w:r>
      <w:proofErr w:type="spellStart"/>
      <w:r>
        <w:rPr>
          <w:lang w:val="hu-HU"/>
        </w:rPr>
        <w:t>undertaken</w:t>
      </w:r>
      <w:proofErr w:type="spellEnd"/>
      <w:r>
        <w:rPr>
          <w:lang w:val="hu-HU"/>
        </w:rPr>
        <w:t xml:space="preserve"> in </w:t>
      </w:r>
      <w:proofErr w:type="spellStart"/>
      <w:r>
        <w:rPr>
          <w:lang w:val="hu-HU"/>
        </w:rPr>
        <w:t>the</w:t>
      </w:r>
      <w:proofErr w:type="spellEnd"/>
      <w:r>
        <w:rPr>
          <w:lang w:val="hu-HU"/>
        </w:rPr>
        <w:t xml:space="preserve"> </w:t>
      </w:r>
      <w:proofErr w:type="spellStart"/>
      <w:r>
        <w:rPr>
          <w:lang w:val="hu-HU"/>
        </w:rPr>
        <w:t>discharge</w:t>
      </w:r>
      <w:proofErr w:type="spellEnd"/>
      <w:r>
        <w:rPr>
          <w:lang w:val="hu-HU"/>
        </w:rPr>
        <w:t xml:space="preserve"> of </w:t>
      </w:r>
      <w:proofErr w:type="spellStart"/>
      <w:r>
        <w:rPr>
          <w:lang w:val="hu-HU"/>
        </w:rPr>
        <w:t>the</w:t>
      </w:r>
      <w:proofErr w:type="spellEnd"/>
      <w:r>
        <w:rPr>
          <w:lang w:val="hu-HU"/>
        </w:rPr>
        <w:t xml:space="preserve"> </w:t>
      </w:r>
      <w:proofErr w:type="spellStart"/>
      <w:r>
        <w:rPr>
          <w:lang w:val="hu-HU"/>
        </w:rPr>
        <w:t>mandate</w:t>
      </w:r>
      <w:proofErr w:type="spellEnd"/>
      <w:r>
        <w:rPr>
          <w:lang w:val="hu-HU"/>
        </w:rPr>
        <w:t>;</w:t>
      </w:r>
    </w:p>
    <w:p w14:paraId="160E500A" w14:textId="2383B91F" w:rsidR="00323EC5" w:rsidRPr="0029521A" w:rsidRDefault="00C03DE3" w:rsidP="00AD33EF">
      <w:pPr>
        <w:pStyle w:val="SingleTxtG"/>
        <w:spacing w:line="236" w:lineRule="atLeast"/>
        <w:ind w:firstLine="567"/>
      </w:pPr>
      <w:r>
        <w:rPr>
          <w:iCs/>
        </w:rPr>
        <w:lastRenderedPageBreak/>
        <w:t>2</w:t>
      </w:r>
      <w:r w:rsidR="00AD33EF" w:rsidRPr="00AD33EF">
        <w:rPr>
          <w:iCs/>
        </w:rPr>
        <w:t>.</w:t>
      </w:r>
      <w:r w:rsidR="00AD33EF">
        <w:rPr>
          <w:i/>
        </w:rPr>
        <w:t xml:space="preserve"> </w:t>
      </w:r>
      <w:r w:rsidR="005D416E">
        <w:rPr>
          <w:i/>
        </w:rPr>
        <w:tab/>
      </w:r>
      <w:r w:rsidR="00323EC5" w:rsidRPr="0029521A">
        <w:rPr>
          <w:i/>
        </w:rPr>
        <w:t>Calls upon</w:t>
      </w:r>
      <w:r w:rsidR="00323EC5" w:rsidRPr="0029521A">
        <w:t xml:space="preserve"> all States to </w:t>
      </w:r>
      <w:r w:rsidR="00323EC5" w:rsidRPr="00DC67BD">
        <w:t>guarantee the independence of judges and lawyers and the objectivity and impartiality of prosecutors, and their ability to perform their functions accordingly, including by taking effective legislative, law enforcement</w:t>
      </w:r>
      <w:r w:rsidR="00323EC5" w:rsidRPr="0029521A">
        <w:t xml:space="preserve"> and other appropriate measures that will enable them to carry out their professional functions without interference, harassment, threats or intimidation of any kind;</w:t>
      </w:r>
    </w:p>
    <w:p w14:paraId="3E215F95" w14:textId="62B71407" w:rsidR="00323EC5" w:rsidRPr="0029521A" w:rsidRDefault="00323EC5" w:rsidP="00C06A73">
      <w:pPr>
        <w:pStyle w:val="SingleTxtG"/>
        <w:spacing w:line="236" w:lineRule="atLeast"/>
      </w:pPr>
      <w:r w:rsidRPr="0029521A">
        <w:rPr>
          <w:i/>
        </w:rPr>
        <w:tab/>
      </w:r>
      <w:r w:rsidRPr="0029521A">
        <w:rPr>
          <w:i/>
        </w:rPr>
        <w:tab/>
      </w:r>
      <w:r w:rsidR="00C03DE3">
        <w:t>3</w:t>
      </w:r>
      <w:r w:rsidRPr="0029521A">
        <w:t>.</w:t>
      </w:r>
      <w:r w:rsidRPr="0029521A">
        <w:tab/>
      </w:r>
      <w:r w:rsidRPr="0029521A">
        <w:rPr>
          <w:i/>
        </w:rPr>
        <w:t>Encourages</w:t>
      </w:r>
      <w:r w:rsidRPr="0029521A">
        <w:t xml:space="preserve"> States to promote diversity in the composition of the members of the judiciary, including by taking into </w:t>
      </w:r>
      <w:r w:rsidRPr="00EA1D19">
        <w:t>account a gender perspective and by actively promoting the balanced representation of women and men from various segments of society at all levels, and of persons belonging to minorit</w:t>
      </w:r>
      <w:r w:rsidR="00F21DAA" w:rsidRPr="00EA1D19">
        <w:t>ies</w:t>
      </w:r>
      <w:r w:rsidRPr="00EA1D19">
        <w:t xml:space="preserve"> and other disadvantaged groups, and to ensure that the requirements for joining the judiciary and the selection process there</w:t>
      </w:r>
      <w:r w:rsidR="00025580" w:rsidRPr="00EA1D19">
        <w:t>f</w:t>
      </w:r>
      <w:r w:rsidRPr="00EA1D19">
        <w:t>o</w:t>
      </w:r>
      <w:r w:rsidR="00025580" w:rsidRPr="00EA1D19">
        <w:t>r</w:t>
      </w:r>
      <w:r w:rsidR="007E4A2B">
        <w:t>e</w:t>
      </w:r>
      <w:r w:rsidRPr="00EA1D19">
        <w:t xml:space="preserve"> are non-discriminatory, public and transparent, based</w:t>
      </w:r>
      <w:r w:rsidRPr="002D7A70">
        <w:t xml:space="preserve"> on objective</w:t>
      </w:r>
      <w:r w:rsidR="008A2E43">
        <w:t xml:space="preserve"> </w:t>
      </w:r>
      <w:r w:rsidRPr="002D7A70">
        <w:t>criteria and guarantee</w:t>
      </w:r>
      <w:r w:rsidRPr="0029521A">
        <w:t xml:space="preserve"> the appointment of individuals of integrity and ability with appropriate training and qualifications in law based on individual merit and under equal working conditions;</w:t>
      </w:r>
    </w:p>
    <w:p w14:paraId="215CA9B4" w14:textId="248840CA" w:rsidR="00323EC5" w:rsidRPr="0029521A" w:rsidRDefault="00323EC5" w:rsidP="00C06A73">
      <w:pPr>
        <w:pStyle w:val="SingleTxtG"/>
        <w:spacing w:line="236" w:lineRule="atLeast"/>
      </w:pPr>
      <w:r w:rsidRPr="0029521A">
        <w:tab/>
      </w:r>
      <w:r w:rsidRPr="0029521A">
        <w:tab/>
      </w:r>
      <w:r w:rsidR="00C03DE3">
        <w:t>4</w:t>
      </w:r>
      <w:r w:rsidRPr="0029521A">
        <w:t>.</w:t>
      </w:r>
      <w:r w:rsidRPr="0029521A">
        <w:tab/>
      </w:r>
      <w:r w:rsidRPr="0029521A">
        <w:rPr>
          <w:i/>
        </w:rPr>
        <w:t>Calls upon</w:t>
      </w:r>
      <w:r w:rsidRPr="0029521A">
        <w:t xml:space="preserve"> States to </w:t>
      </w:r>
      <w:r w:rsidRPr="005D416E">
        <w:t xml:space="preserve">promote </w:t>
      </w:r>
      <w:r w:rsidR="00B27F54" w:rsidRPr="005D416E">
        <w:t xml:space="preserve">the full, equal and meaningful participation and representation of all women, as well as </w:t>
      </w:r>
      <w:r w:rsidRPr="005D416E">
        <w:t xml:space="preserve">equality in access to positions at all levels of the administration of justice, and </w:t>
      </w:r>
      <w:r w:rsidRPr="005D416E">
        <w:rPr>
          <w:iCs/>
        </w:rPr>
        <w:t>encourages</w:t>
      </w:r>
      <w:r w:rsidRPr="005D416E">
        <w:rPr>
          <w:i/>
        </w:rPr>
        <w:t xml:space="preserve"> </w:t>
      </w:r>
      <w:r w:rsidRPr="005D416E">
        <w:t xml:space="preserve">States to adopt substantive and procedural standards to make progress towards achieving gender balance and to ensure </w:t>
      </w:r>
      <w:r w:rsidR="00C96DDA" w:rsidRPr="005D416E">
        <w:t xml:space="preserve">the </w:t>
      </w:r>
      <w:r w:rsidRPr="005D416E">
        <w:t>full, equal and meaningful participation</w:t>
      </w:r>
      <w:r w:rsidR="00611678" w:rsidRPr="005D416E">
        <w:t xml:space="preserve"> and representation</w:t>
      </w:r>
      <w:r w:rsidRPr="005D416E">
        <w:t xml:space="preserve"> </w:t>
      </w:r>
      <w:r w:rsidR="00C96DDA" w:rsidRPr="005D416E">
        <w:t xml:space="preserve">of women </w:t>
      </w:r>
      <w:r w:rsidRPr="005D416E">
        <w:t xml:space="preserve">in </w:t>
      </w:r>
      <w:r w:rsidR="007E1265" w:rsidRPr="005D416E">
        <w:t xml:space="preserve">public decision-making roles in </w:t>
      </w:r>
      <w:r w:rsidRPr="005D416E">
        <w:t>the judicial system, including the judiciary and prosecution services;</w:t>
      </w:r>
    </w:p>
    <w:p w14:paraId="0E9C7834" w14:textId="1A2A3C9C" w:rsidR="00323EC5" w:rsidRPr="0029521A" w:rsidRDefault="00323EC5" w:rsidP="00C06A73">
      <w:pPr>
        <w:pStyle w:val="SingleTxtG"/>
        <w:spacing w:line="236" w:lineRule="atLeast"/>
      </w:pPr>
      <w:r w:rsidRPr="0029521A">
        <w:tab/>
      </w:r>
      <w:r w:rsidRPr="0029521A">
        <w:tab/>
      </w:r>
      <w:r w:rsidR="00C03DE3">
        <w:t>5</w:t>
      </w:r>
      <w:r w:rsidRPr="0029521A">
        <w:t>.</w:t>
      </w:r>
      <w:r w:rsidRPr="0029521A">
        <w:tab/>
      </w:r>
      <w:r w:rsidRPr="0029521A">
        <w:rPr>
          <w:i/>
        </w:rPr>
        <w:t>Stresses</w:t>
      </w:r>
      <w:r w:rsidRPr="0029521A">
        <w:t xml:space="preserve"> that the term of office of judges, their independence, security, adequate remuneration, conditions of service, </w:t>
      </w:r>
      <w:r w:rsidRPr="00B361B4">
        <w:t xml:space="preserve">pensions and age of retirement should be adequately secured by law, that the security of tenure of judges is an essential guarantee of the independence of the judiciary and that grounds for their removal must be explicit, with well-defined circumstances provided for by law, involving reasons </w:t>
      </w:r>
      <w:r w:rsidRPr="00E7066B">
        <w:t xml:space="preserve">of incapacity or behaviour that renders them unfit to discharge their functions, and that procedures upon which the discipline, suspension or removal of a judge are based should </w:t>
      </w:r>
      <w:r w:rsidR="00293467" w:rsidRPr="00E7066B">
        <w:t xml:space="preserve">be in </w:t>
      </w:r>
      <w:r w:rsidRPr="00E7066B">
        <w:t>compl</w:t>
      </w:r>
      <w:r w:rsidR="00293467" w:rsidRPr="00E7066B">
        <w:t>iance</w:t>
      </w:r>
      <w:r w:rsidRPr="00E7066B">
        <w:t xml:space="preserve"> with</w:t>
      </w:r>
      <w:r w:rsidRPr="0029521A">
        <w:t xml:space="preserve"> due process;</w:t>
      </w:r>
    </w:p>
    <w:p w14:paraId="23BC0CC7" w14:textId="6163DB20" w:rsidR="00323EC5" w:rsidRPr="0029521A" w:rsidRDefault="00323EC5" w:rsidP="00C06A73">
      <w:pPr>
        <w:pStyle w:val="SingleTxtG"/>
        <w:spacing w:line="236" w:lineRule="atLeast"/>
      </w:pPr>
      <w:r w:rsidRPr="0029521A">
        <w:tab/>
      </w:r>
      <w:r w:rsidRPr="0029521A">
        <w:tab/>
      </w:r>
      <w:r w:rsidR="00C03DE3">
        <w:t>6</w:t>
      </w:r>
      <w:r w:rsidRPr="0029521A">
        <w:t>.</w:t>
      </w:r>
      <w:r w:rsidRPr="0029521A">
        <w:tab/>
      </w:r>
      <w:r w:rsidRPr="0029521A">
        <w:rPr>
          <w:i/>
        </w:rPr>
        <w:t xml:space="preserve">Encourages </w:t>
      </w:r>
      <w:r w:rsidRPr="0029521A">
        <w:t>States to develop, as appropriate, policies, procedures and programmes in the area of restorative justice as part of a comprehensive justice system;</w:t>
      </w:r>
    </w:p>
    <w:p w14:paraId="0042F661" w14:textId="4EDA4C24" w:rsidR="00323EC5" w:rsidRPr="0029521A" w:rsidRDefault="00323EC5" w:rsidP="00C06A73">
      <w:pPr>
        <w:pStyle w:val="SingleTxtG"/>
        <w:spacing w:line="236" w:lineRule="atLeast"/>
      </w:pPr>
      <w:r w:rsidRPr="0029521A">
        <w:tab/>
      </w:r>
      <w:r w:rsidRPr="0029521A">
        <w:tab/>
      </w:r>
      <w:r w:rsidR="00C03DE3">
        <w:t>7</w:t>
      </w:r>
      <w:r w:rsidRPr="0029521A">
        <w:t>.</w:t>
      </w:r>
      <w:r w:rsidRPr="0029521A">
        <w:tab/>
      </w:r>
      <w:r w:rsidRPr="0029521A">
        <w:rPr>
          <w:i/>
        </w:rPr>
        <w:t>Also encourages</w:t>
      </w:r>
      <w:r w:rsidRPr="0029521A">
        <w:t xml:space="preserve"> </w:t>
      </w:r>
      <w:r w:rsidRPr="0014112B">
        <w:t>States to consider, in collaboration with relevant national entities</w:t>
      </w:r>
      <w:r w:rsidR="000667EB" w:rsidRPr="0014112B">
        <w:t>,</w:t>
      </w:r>
      <w:r w:rsidRPr="0014112B">
        <w:t xml:space="preserve"> such as bar associations, associations of judges and prosecutors and educational institutions assisting the judiciary developing guidance on issues such as gender, children, persons with disabilities, Indigenous Peoples and migrants, among others, to inform the action of judges, lawyers, prosecutors and other actors in the judicial system;</w:t>
      </w:r>
    </w:p>
    <w:p w14:paraId="23F290AD" w14:textId="27A7E20A" w:rsidR="00323EC5" w:rsidRPr="0029521A" w:rsidRDefault="00323EC5" w:rsidP="00C06A73">
      <w:pPr>
        <w:pStyle w:val="SingleTxtG"/>
        <w:spacing w:line="236" w:lineRule="atLeast"/>
      </w:pPr>
      <w:r w:rsidRPr="0029521A">
        <w:tab/>
      </w:r>
      <w:r w:rsidRPr="0029521A">
        <w:tab/>
      </w:r>
      <w:r w:rsidR="00C03DE3">
        <w:t>8</w:t>
      </w:r>
      <w:r w:rsidRPr="0029521A">
        <w:t>.</w:t>
      </w:r>
      <w:r w:rsidRPr="0029521A">
        <w:tab/>
      </w:r>
      <w:r w:rsidRPr="00DC3E72">
        <w:rPr>
          <w:i/>
        </w:rPr>
        <w:t xml:space="preserve">Underscores </w:t>
      </w:r>
      <w:proofErr w:type="gramStart"/>
      <w:r w:rsidRPr="00DC3E72">
        <w:t>that</w:t>
      </w:r>
      <w:r w:rsidR="00837C74" w:rsidRPr="00DC3E72">
        <w:t xml:space="preserve"> </w:t>
      </w:r>
      <w:r w:rsidRPr="00DC3E72">
        <w:t>lawyers</w:t>
      </w:r>
      <w:proofErr w:type="gramEnd"/>
      <w:r w:rsidRPr="00DC3E72">
        <w:t xml:space="preserve"> must not be identified with their clients or their clients’ causes as a result of discharging their function;</w:t>
      </w:r>
    </w:p>
    <w:p w14:paraId="5A440836" w14:textId="77777777" w:rsidR="005D416E" w:rsidRDefault="00323EC5" w:rsidP="00507639">
      <w:pPr>
        <w:pStyle w:val="SingleTxtG"/>
        <w:spacing w:line="236" w:lineRule="atLeast"/>
        <w:ind w:firstLine="567"/>
      </w:pPr>
      <w:r w:rsidRPr="0029521A">
        <w:tab/>
      </w:r>
      <w:r w:rsidR="00507639">
        <w:t>9</w:t>
      </w:r>
      <w:r w:rsidR="005D416E">
        <w:t>.</w:t>
      </w:r>
      <w:r w:rsidRPr="0029521A">
        <w:tab/>
      </w:r>
      <w:r w:rsidR="00507639" w:rsidRPr="005D416E">
        <w:rPr>
          <w:i/>
          <w:iCs/>
        </w:rPr>
        <w:t>Emphasizes</w:t>
      </w:r>
      <w:r w:rsidR="00507639" w:rsidRPr="005D416E">
        <w:t xml:space="preserve"> that lawyers, including those serving in international courts, should be enabled to discharge their functions freely, independently and without any fear of reprisal;</w:t>
      </w:r>
    </w:p>
    <w:p w14:paraId="73D4252C" w14:textId="03CC78DD" w:rsidR="00323EC5" w:rsidRDefault="00507639" w:rsidP="005D416E">
      <w:pPr>
        <w:pStyle w:val="SingleTxtG"/>
        <w:spacing w:line="236" w:lineRule="atLeast"/>
        <w:ind w:firstLine="567"/>
      </w:pPr>
      <w:r w:rsidRPr="005D416E">
        <w:t xml:space="preserve">10. </w:t>
      </w:r>
      <w:r w:rsidR="005D416E">
        <w:tab/>
      </w:r>
      <w:r w:rsidRPr="005D416E">
        <w:rPr>
          <w:i/>
          <w:iCs/>
        </w:rPr>
        <w:t>Calls upon</w:t>
      </w:r>
      <w:r w:rsidRPr="005D416E">
        <w:t xml:space="preserve"> States to ensure that prosecutors can perform their functional activities in an objective and impartial manner, without</w:t>
      </w:r>
      <w:r>
        <w:t xml:space="preserve"> undue interference or any fear of reprisal, and condemns all forms of violence, intimidation, retaliation or harassment against them, their families and professional associates, whether by State or non-State actors, while reminds States of their duty to protect them, uphold their integrity and bring perpetrators to justice</w:t>
      </w:r>
      <w:r w:rsidR="00323EC5" w:rsidRPr="0029521A">
        <w:tab/>
      </w:r>
      <w:r w:rsidR="00323EC5" w:rsidRPr="0029521A">
        <w:tab/>
      </w:r>
    </w:p>
    <w:p w14:paraId="0DCDCF25" w14:textId="43A8DF64" w:rsidR="00EA5AEA" w:rsidRPr="00EA5AEA" w:rsidRDefault="005210E3" w:rsidP="00EA5AEA">
      <w:pPr>
        <w:ind w:left="1134" w:right="1134" w:firstLine="567"/>
        <w:jc w:val="both"/>
      </w:pPr>
      <w:r w:rsidRPr="005D416E">
        <w:t>1</w:t>
      </w:r>
      <w:r w:rsidR="00837C74" w:rsidRPr="005D416E">
        <w:t>1</w:t>
      </w:r>
      <w:r>
        <w:rPr>
          <w:i/>
          <w:iCs/>
        </w:rPr>
        <w:t>.</w:t>
      </w:r>
      <w:r w:rsidR="00EA5AEA">
        <w:rPr>
          <w:i/>
          <w:iCs/>
        </w:rPr>
        <w:t xml:space="preserve"> </w:t>
      </w:r>
      <w:r w:rsidR="005D416E">
        <w:rPr>
          <w:i/>
          <w:iCs/>
        </w:rPr>
        <w:tab/>
      </w:r>
      <w:r w:rsidR="00EA5AEA" w:rsidRPr="00EA5AEA">
        <w:rPr>
          <w:i/>
          <w:iCs/>
        </w:rPr>
        <w:t>Calls upon</w:t>
      </w:r>
      <w:r w:rsidR="00EA5AEA" w:rsidRPr="00EA5AEA">
        <w:t xml:space="preserve"> States to adopt and implement laws and policies that protect lawyers and members of the legal profession</w:t>
      </w:r>
      <w:r w:rsidR="007E4A2B">
        <w:t>, including</w:t>
      </w:r>
      <w:r w:rsidR="000A69AF">
        <w:t xml:space="preserve"> </w:t>
      </w:r>
      <w:r w:rsidR="00EA5AEA" w:rsidRPr="00EA5AEA">
        <w:t xml:space="preserve">from strategic lawsuits against public participation and from the misuse notably of financial, defamation or libel laws to pressure, intimidate or discourage them </w:t>
      </w:r>
      <w:r w:rsidR="00EA5AEA" w:rsidRPr="005D416E">
        <w:t>from</w:t>
      </w:r>
      <w:r w:rsidR="000A69AF" w:rsidRPr="005D416E">
        <w:t xml:space="preserve"> carrying out their professional duties, including from</w:t>
      </w:r>
      <w:r w:rsidR="00EA5AEA" w:rsidRPr="005D416E">
        <w:t xml:space="preserve"> defending </w:t>
      </w:r>
      <w:r w:rsidR="00E60E11" w:rsidRPr="005D416E">
        <w:t>politically-sensitive</w:t>
      </w:r>
      <w:r w:rsidR="00EA5AEA" w:rsidRPr="005D416E">
        <w:t xml:space="preserve"> cases, and to provide training for prosecutors, judges, lawyers and forensic professionals </w:t>
      </w:r>
      <w:r w:rsidR="000A69AF" w:rsidRPr="005D416E">
        <w:t>o</w:t>
      </w:r>
      <w:r w:rsidR="00EA5AEA" w:rsidRPr="005D416E">
        <w:t xml:space="preserve">n </w:t>
      </w:r>
      <w:r w:rsidR="000A69AF" w:rsidRPr="005D416E">
        <w:t xml:space="preserve">identifying </w:t>
      </w:r>
      <w:r w:rsidR="00EA5AEA" w:rsidRPr="005D416E">
        <w:t xml:space="preserve"> and </w:t>
      </w:r>
      <w:r w:rsidR="000A69AF" w:rsidRPr="005D416E">
        <w:t xml:space="preserve">responding effectively to </w:t>
      </w:r>
      <w:r w:rsidR="00EA5AEA" w:rsidRPr="005D416E">
        <w:t xml:space="preserve"> such cases;</w:t>
      </w:r>
      <w:r w:rsidR="00EA5AEA" w:rsidRPr="00EA5AEA">
        <w:t xml:space="preserve">  </w:t>
      </w:r>
    </w:p>
    <w:p w14:paraId="4A5A85DA" w14:textId="77777777" w:rsidR="00EA5AEA" w:rsidRPr="0029521A" w:rsidRDefault="00EA5AEA" w:rsidP="00C06A73">
      <w:pPr>
        <w:pStyle w:val="SingleTxtG"/>
        <w:spacing w:line="236" w:lineRule="atLeast"/>
      </w:pPr>
    </w:p>
    <w:p w14:paraId="2CA2EED0" w14:textId="7DEFA5C9" w:rsidR="00323EC5" w:rsidRPr="0029521A" w:rsidRDefault="00323EC5" w:rsidP="00C06A73">
      <w:pPr>
        <w:pStyle w:val="SingleTxtG"/>
        <w:spacing w:line="236" w:lineRule="atLeast"/>
      </w:pPr>
      <w:r w:rsidRPr="0029521A">
        <w:tab/>
      </w:r>
      <w:r w:rsidRPr="0029521A">
        <w:tab/>
      </w:r>
      <w:r w:rsidR="00837C74">
        <w:t>12</w:t>
      </w:r>
      <w:r w:rsidRPr="0029521A">
        <w:t>.</w:t>
      </w:r>
      <w:r w:rsidRPr="0029521A">
        <w:tab/>
      </w:r>
      <w:r w:rsidRPr="0029521A">
        <w:rPr>
          <w:i/>
        </w:rPr>
        <w:t xml:space="preserve">Expresses its </w:t>
      </w:r>
      <w:r w:rsidR="00245F3D">
        <w:rPr>
          <w:i/>
        </w:rPr>
        <w:t xml:space="preserve">grave </w:t>
      </w:r>
      <w:r w:rsidRPr="0029521A">
        <w:rPr>
          <w:i/>
        </w:rPr>
        <w:t xml:space="preserve"> concern</w:t>
      </w:r>
      <w:r w:rsidRPr="0029521A">
        <w:t xml:space="preserve"> at the significant number of attacks against </w:t>
      </w:r>
      <w:r w:rsidRPr="00AC1B62">
        <w:t>lawyers</w:t>
      </w:r>
      <w:r w:rsidR="003D16C2" w:rsidRPr="00AC1B62">
        <w:t xml:space="preserve"> and</w:t>
      </w:r>
      <w:r w:rsidR="00C6246E">
        <w:t xml:space="preserve"> </w:t>
      </w:r>
      <w:r w:rsidR="00C6246E" w:rsidRPr="000A69AF">
        <w:t>other</w:t>
      </w:r>
      <w:r w:rsidR="003D16C2" w:rsidRPr="00AC1B62">
        <w:t xml:space="preserve"> </w:t>
      </w:r>
      <w:r w:rsidR="000A69AF">
        <w:t xml:space="preserve">members of the </w:t>
      </w:r>
      <w:r w:rsidR="003D16C2" w:rsidRPr="00AC1B62">
        <w:t>legal profession</w:t>
      </w:r>
      <w:r w:rsidR="00DB76BF" w:rsidRPr="00AC1B62">
        <w:t xml:space="preserve">, including </w:t>
      </w:r>
      <w:r w:rsidR="00245F3D" w:rsidRPr="00AC1B62">
        <w:t>t</w:t>
      </w:r>
      <w:r w:rsidR="003D16C2" w:rsidRPr="00AC1B62">
        <w:t xml:space="preserve">he </w:t>
      </w:r>
      <w:r w:rsidR="003D16C2" w:rsidRPr="005D416E">
        <w:t xml:space="preserve">repressive </w:t>
      </w:r>
      <w:r w:rsidR="000A69AF" w:rsidRPr="005D416E">
        <w:t>measures undertaken</w:t>
      </w:r>
      <w:r w:rsidR="00E60E11" w:rsidRPr="005D416E">
        <w:t xml:space="preserve"> </w:t>
      </w:r>
      <w:r w:rsidR="003D16C2" w:rsidRPr="005D416E">
        <w:t xml:space="preserve">by States to harm, </w:t>
      </w:r>
      <w:r w:rsidR="00245F3D" w:rsidRPr="005D416E">
        <w:t>silenc</w:t>
      </w:r>
      <w:r w:rsidR="003D16C2" w:rsidRPr="005D416E">
        <w:t>e and</w:t>
      </w:r>
      <w:r w:rsidR="00245F3D" w:rsidRPr="005D416E">
        <w:t xml:space="preserve"> intimidat</w:t>
      </w:r>
      <w:r w:rsidR="003D16C2" w:rsidRPr="005D416E">
        <w:t>e members of the legal professio</w:t>
      </w:r>
      <w:r w:rsidR="003D16C2" w:rsidRPr="00AC1B62">
        <w:t>n</w:t>
      </w:r>
      <w:r w:rsidR="00486EB8" w:rsidRPr="00AC1B62">
        <w:t xml:space="preserve"> outside </w:t>
      </w:r>
      <w:r w:rsidR="00486EB8" w:rsidRPr="00AC1B62">
        <w:lastRenderedPageBreak/>
        <w:t xml:space="preserve">their </w:t>
      </w:r>
      <w:r w:rsidR="00C62D0A" w:rsidRPr="00AC1B62">
        <w:t>border</w:t>
      </w:r>
      <w:r w:rsidR="003D16C2" w:rsidRPr="00AC1B62">
        <w:t>s</w:t>
      </w:r>
      <w:r w:rsidR="001512DF" w:rsidRPr="005D416E">
        <w:t>,</w:t>
      </w:r>
      <w:r w:rsidR="00E60E11" w:rsidRPr="005D416E">
        <w:t xml:space="preserve"> in retaliation for or in connection with</w:t>
      </w:r>
      <w:r w:rsidRPr="005D416E">
        <w:t xml:space="preserve"> </w:t>
      </w:r>
      <w:r w:rsidR="00E60E11" w:rsidRPr="005D416E">
        <w:t>the exercise of their professional functions, as well as</w:t>
      </w:r>
      <w:r w:rsidRPr="005D416E">
        <w:t xml:space="preserve"> instances of arbitrary or unlawful interference with or restrictions to the free practice of their profession</w:t>
      </w:r>
      <w:r w:rsidRPr="00E7066B">
        <w:t xml:space="preserve">, and calls upon States to ensure that any attack or interference of any sort against lawyers </w:t>
      </w:r>
      <w:r w:rsidR="00B85F4F" w:rsidRPr="00E7066B">
        <w:t>is</w:t>
      </w:r>
      <w:r w:rsidRPr="00E7066B">
        <w:t xml:space="preserve"> promptly, thoroughly</w:t>
      </w:r>
      <w:r w:rsidRPr="0029521A">
        <w:t xml:space="preserve"> and impartially investigated and that perpetrators are held accountable;</w:t>
      </w:r>
    </w:p>
    <w:p w14:paraId="01B075B6" w14:textId="4B6F9424" w:rsidR="00323EC5" w:rsidRPr="0029521A" w:rsidRDefault="00323EC5" w:rsidP="00C06A73">
      <w:pPr>
        <w:pStyle w:val="SingleTxtG"/>
        <w:spacing w:line="236" w:lineRule="atLeast"/>
      </w:pPr>
      <w:r w:rsidRPr="0029521A">
        <w:tab/>
      </w:r>
      <w:r w:rsidRPr="0029521A">
        <w:tab/>
        <w:t>1</w:t>
      </w:r>
      <w:r w:rsidR="00837C74">
        <w:t>3</w:t>
      </w:r>
      <w:r w:rsidRPr="0029521A">
        <w:t>.</w:t>
      </w:r>
      <w:r w:rsidRPr="0029521A">
        <w:tab/>
      </w:r>
      <w:r w:rsidRPr="0029521A">
        <w:rPr>
          <w:i/>
        </w:rPr>
        <w:t>Calls upon</w:t>
      </w:r>
      <w:r w:rsidRPr="0029521A">
        <w:t xml:space="preserve"> States, in collaboration with </w:t>
      </w:r>
      <w:r w:rsidRPr="00E7066B">
        <w:t>relevant national entities</w:t>
      </w:r>
      <w:r w:rsidR="000667EB" w:rsidRPr="00E7066B">
        <w:t>,</w:t>
      </w:r>
      <w:r w:rsidRPr="00E7066B">
        <w:t xml:space="preserve"> such as bar associations, associations of judges and prosecutors and educational institutions, </w:t>
      </w:r>
      <w:r w:rsidRPr="00AC1B62">
        <w:t>to</w:t>
      </w:r>
      <w:r w:rsidR="003D65F5" w:rsidRPr="00AC1B62">
        <w:t xml:space="preserve"> support access to</w:t>
      </w:r>
      <w:r w:rsidRPr="00AC1B62">
        <w:t xml:space="preserve">  adequate training, including human rights training, for judges, pro</w:t>
      </w:r>
      <w:r w:rsidRPr="00E7066B">
        <w:t>secutors and lawyers, both on initial appointment and periodically throughout their careers</w:t>
      </w:r>
      <w:r w:rsidRPr="0029521A">
        <w:t>, taking into account regional and international human rights law and, where applicable and relevant, the concluding observations and decisions of human rights mechanisms, such as the treaty bodies and regional human rights courts;</w:t>
      </w:r>
    </w:p>
    <w:p w14:paraId="69A079EB" w14:textId="7BDC251F" w:rsidR="00323EC5" w:rsidRPr="0029521A" w:rsidRDefault="00323EC5" w:rsidP="00C06A73">
      <w:pPr>
        <w:pStyle w:val="SingleTxtG"/>
        <w:spacing w:line="236" w:lineRule="atLeast"/>
      </w:pPr>
      <w:r w:rsidRPr="0029521A">
        <w:tab/>
      </w:r>
      <w:r w:rsidRPr="0029521A">
        <w:tab/>
        <w:t>1</w:t>
      </w:r>
      <w:r w:rsidR="00837C74">
        <w:t>4</w:t>
      </w:r>
      <w:r w:rsidRPr="0029521A">
        <w:t>.</w:t>
      </w:r>
      <w:r w:rsidRPr="0029521A">
        <w:tab/>
      </w:r>
      <w:r w:rsidRPr="0029521A">
        <w:rPr>
          <w:i/>
        </w:rPr>
        <w:t xml:space="preserve">Encourages </w:t>
      </w:r>
      <w:r w:rsidRPr="0029521A">
        <w:t xml:space="preserve">States to take measures to combat discrimination in the administration of justice by, inter alia, </w:t>
      </w:r>
      <w:r w:rsidR="003D65F5" w:rsidRPr="00AC1B62">
        <w:t>promoting</w:t>
      </w:r>
      <w:r w:rsidRPr="00AC1B62">
        <w:t xml:space="preserve"> tailored</w:t>
      </w:r>
      <w:r w:rsidRPr="0029521A">
        <w:t xml:space="preserve"> and </w:t>
      </w:r>
      <w:r w:rsidRPr="00EA1D19">
        <w:t>interdisciplinary human rights training, including anti-racist, multicultural, gender-</w:t>
      </w:r>
      <w:r w:rsidR="00DB76BF">
        <w:t>, age- and disability-</w:t>
      </w:r>
      <w:r w:rsidRPr="00EA1D19">
        <w:t xml:space="preserve">responsive </w:t>
      </w:r>
      <w:r w:rsidRPr="0029521A">
        <w:t xml:space="preserve">training, </w:t>
      </w:r>
      <w:r w:rsidR="003D65F5">
        <w:t>for</w:t>
      </w:r>
      <w:r w:rsidRPr="0029521A">
        <w:t xml:space="preserve"> all judges, lawyers and prosecutors;</w:t>
      </w:r>
    </w:p>
    <w:p w14:paraId="5722070A" w14:textId="109F668D" w:rsidR="00323EC5" w:rsidRPr="0029521A" w:rsidRDefault="00323EC5" w:rsidP="005D416E">
      <w:pPr>
        <w:pStyle w:val="SingleTxtG"/>
        <w:spacing w:line="236" w:lineRule="atLeast"/>
      </w:pPr>
      <w:r w:rsidRPr="0029521A">
        <w:tab/>
      </w:r>
      <w:r w:rsidRPr="0029521A">
        <w:tab/>
        <w:t>1</w:t>
      </w:r>
      <w:r w:rsidR="00837C74">
        <w:t>5</w:t>
      </w:r>
      <w:r w:rsidRPr="0029521A">
        <w:t>.</w:t>
      </w:r>
      <w:r w:rsidRPr="0029521A">
        <w:tab/>
      </w:r>
      <w:r w:rsidRPr="0029521A">
        <w:rPr>
          <w:i/>
        </w:rPr>
        <w:t>Underscores</w:t>
      </w:r>
      <w:r w:rsidRPr="0029521A">
        <w:t xml:space="preserve"> the importance for States of developing and implementing an effective and sustainable legal aid system</w:t>
      </w:r>
      <w:r w:rsidR="008D23DB">
        <w:t>,</w:t>
      </w:r>
      <w:r w:rsidRPr="0029521A">
        <w:t xml:space="preserve"> consistent with their international human rights obligations and  relevant good practices  </w:t>
      </w:r>
      <w:r w:rsidR="008D23DB">
        <w:t xml:space="preserve">to ensure accessible </w:t>
      </w:r>
      <w:r w:rsidRPr="0029521A">
        <w:t xml:space="preserve">legal aid at all stages of legal </w:t>
      </w:r>
      <w:r w:rsidRPr="005D416E">
        <w:t>proceedings,</w:t>
      </w:r>
      <w:r w:rsidR="00837C74" w:rsidRPr="005D416E">
        <w:t xml:space="preserve"> subject to appropriate eligibility criteria,</w:t>
      </w:r>
      <w:r w:rsidRPr="0029521A">
        <w:t xml:space="preserve"> </w:t>
      </w:r>
      <w:r w:rsidR="008D23DB">
        <w:t>and</w:t>
      </w:r>
      <w:r w:rsidR="005D416E">
        <w:t xml:space="preserve"> </w:t>
      </w:r>
      <w:r w:rsidR="008D23DB">
        <w:rPr>
          <w:i/>
        </w:rPr>
        <w:t>e</w:t>
      </w:r>
      <w:r w:rsidRPr="0029521A">
        <w:rPr>
          <w:i/>
        </w:rPr>
        <w:t>ncourages</w:t>
      </w:r>
      <w:r w:rsidRPr="0029521A">
        <w:t xml:space="preserve"> States to </w:t>
      </w:r>
      <w:r w:rsidR="008D23DB">
        <w:t xml:space="preserve">adopt </w:t>
      </w:r>
      <w:r w:rsidRPr="0029521A">
        <w:t xml:space="preserve"> gender-, age- and disability-responsive </w:t>
      </w:r>
      <w:r w:rsidR="008D23DB">
        <w:t xml:space="preserve">measures, </w:t>
      </w:r>
      <w:r w:rsidRPr="0029521A">
        <w:t>including awareness-raising programmes</w:t>
      </w:r>
      <w:r w:rsidR="008D23DB">
        <w:t>, to ensure</w:t>
      </w:r>
      <w:r w:rsidRPr="0029521A">
        <w:t xml:space="preserve"> women</w:t>
      </w:r>
      <w:r w:rsidR="008D23DB">
        <w:t>’s meaningful access</w:t>
      </w:r>
      <w:r w:rsidRPr="0029521A">
        <w:t xml:space="preserve"> </w:t>
      </w:r>
      <w:r w:rsidR="008D23DB">
        <w:t xml:space="preserve">to </w:t>
      </w:r>
      <w:r w:rsidRPr="0029521A">
        <w:t>legal aid and public defence services;</w:t>
      </w:r>
      <w:r w:rsidR="00981EF9">
        <w:tab/>
      </w:r>
    </w:p>
    <w:p w14:paraId="4F74F6E7" w14:textId="74E61EA1" w:rsidR="00323EC5" w:rsidRPr="0029521A" w:rsidRDefault="00323EC5" w:rsidP="00C06A73">
      <w:pPr>
        <w:pStyle w:val="SingleTxtG"/>
        <w:spacing w:line="236" w:lineRule="atLeast"/>
      </w:pPr>
      <w:r w:rsidRPr="0029521A">
        <w:tab/>
      </w:r>
      <w:r w:rsidRPr="0029521A">
        <w:tab/>
        <w:t>1</w:t>
      </w:r>
      <w:r w:rsidR="00837C74">
        <w:t>6</w:t>
      </w:r>
      <w:r w:rsidRPr="0029521A">
        <w:t>.</w:t>
      </w:r>
      <w:r w:rsidRPr="0029521A">
        <w:tab/>
      </w:r>
      <w:r w:rsidRPr="0029521A">
        <w:rPr>
          <w:i/>
        </w:rPr>
        <w:t>Invites</w:t>
      </w:r>
      <w:r w:rsidRPr="0029521A">
        <w:t xml:space="preserve"> States to take measures, including by adopting domestic legislation, to provide for independent and self-governing professional associations of lawyers and to recognize the vital role played by lawyers in upholding the rule of law and promoting and protecting human rights;</w:t>
      </w:r>
    </w:p>
    <w:p w14:paraId="5530E7D0" w14:textId="3B320A23" w:rsidR="00323EC5" w:rsidRPr="0029521A" w:rsidRDefault="00323EC5" w:rsidP="00C06A73">
      <w:pPr>
        <w:pStyle w:val="SingleTxtG"/>
        <w:spacing w:line="236" w:lineRule="atLeast"/>
      </w:pPr>
      <w:r w:rsidRPr="0029521A">
        <w:tab/>
      </w:r>
      <w:r w:rsidRPr="0029521A">
        <w:tab/>
        <w:t>1</w:t>
      </w:r>
      <w:r w:rsidR="00837C74">
        <w:t>7</w:t>
      </w:r>
      <w:r w:rsidRPr="0029521A">
        <w:t>.</w:t>
      </w:r>
      <w:r w:rsidRPr="0029521A">
        <w:tab/>
      </w:r>
      <w:r w:rsidRPr="0029521A">
        <w:rPr>
          <w:i/>
        </w:rPr>
        <w:t xml:space="preserve">Calls upon </w:t>
      </w:r>
      <w:r w:rsidRPr="0029521A">
        <w:t>States to ensure that legal provisions that are to be or have been adopted in relation to counter-terrorism or national security are consistent with the international obligations of the State concerning the right to a fair trial, the right to liberty and the right to an effective remedy for violations of human rights and other provisions of international law relevant to the role of judges, prosecutors and lawyers;</w:t>
      </w:r>
    </w:p>
    <w:p w14:paraId="503A05FB" w14:textId="09BBC01A" w:rsidR="00323EC5" w:rsidRPr="005D416E" w:rsidRDefault="00323EC5" w:rsidP="00C06A73">
      <w:pPr>
        <w:pStyle w:val="SingleTxtG"/>
        <w:spacing w:line="236" w:lineRule="atLeast"/>
      </w:pPr>
      <w:r w:rsidRPr="0029521A">
        <w:tab/>
      </w:r>
      <w:r w:rsidRPr="0029521A">
        <w:tab/>
      </w:r>
      <w:r>
        <w:t>1</w:t>
      </w:r>
      <w:r w:rsidR="00837C74">
        <w:t>8</w:t>
      </w:r>
      <w:r w:rsidRPr="0029521A">
        <w:t>.</w:t>
      </w:r>
      <w:r w:rsidRPr="0029521A">
        <w:tab/>
      </w:r>
      <w:r w:rsidRPr="0029521A">
        <w:rPr>
          <w:i/>
        </w:rPr>
        <w:t xml:space="preserve">Urges </w:t>
      </w:r>
      <w:r w:rsidRPr="0029521A">
        <w:t xml:space="preserve">States to ensure that judiciaries have the necessary resources and capacity to help to maintain functionality, </w:t>
      </w:r>
      <w:r w:rsidRPr="00A84B38">
        <w:t xml:space="preserve">accountability, transparency and integrity, and to ensure due process and the continuity of judicial activities, including efficient access to </w:t>
      </w:r>
      <w:r w:rsidRPr="005D416E">
        <w:t>justice consistent with the right to a fair trial and other rights and fundamental freedoms, during extraordinary and crisis situations</w:t>
      </w:r>
      <w:r w:rsidR="00237C91" w:rsidRPr="005D416E">
        <w:t>, including in armed conflict and situations of occupation</w:t>
      </w:r>
      <w:r w:rsidRPr="005D416E">
        <w:t>;</w:t>
      </w:r>
    </w:p>
    <w:p w14:paraId="3DC59D7C" w14:textId="5B60DFDC" w:rsidR="00195F15" w:rsidRPr="005D416E" w:rsidRDefault="00837C74" w:rsidP="005D416E">
      <w:pPr>
        <w:pStyle w:val="SingleTxtG"/>
        <w:spacing w:line="236" w:lineRule="atLeast"/>
        <w:ind w:firstLine="567"/>
        <w:rPr>
          <w:i/>
        </w:rPr>
      </w:pPr>
      <w:r w:rsidRPr="005D416E">
        <w:tab/>
        <w:t>19.</w:t>
      </w:r>
      <w:r w:rsidR="00CF09B5" w:rsidRPr="005D416E">
        <w:t xml:space="preserve"> </w:t>
      </w:r>
      <w:r w:rsidR="00CF09B5" w:rsidRPr="005D416E">
        <w:rPr>
          <w:i/>
          <w:iCs/>
        </w:rPr>
        <w:tab/>
        <w:t>Encourages</w:t>
      </w:r>
      <w:r w:rsidR="00CF09B5" w:rsidRPr="005D416E">
        <w:t xml:space="preserve"> States to equip judiciaries with safe, secure and responsibly developed digital technologies, including artificial intelligence, to help ensure access to justice and the right to a fair trial; to provide judges, prosecutors, lawyers and judicial staff with appropriate digital training to ensure the effective and responsible use of such technologies, while underlining that the use of artificial intelligence in the administration of justice must remain subject to human oversight and transparent human rights impact assessments in order to prevent or mitigate effectively potential risks they may pose to human rights;</w:t>
      </w:r>
    </w:p>
    <w:p w14:paraId="05AA5ECB" w14:textId="239ACE99" w:rsidR="00323EC5" w:rsidRPr="0029521A" w:rsidRDefault="00323EC5" w:rsidP="005D416E">
      <w:pPr>
        <w:pStyle w:val="SingleTxtG"/>
        <w:spacing w:line="236" w:lineRule="atLeast"/>
      </w:pPr>
      <w:r w:rsidRPr="0029521A">
        <w:tab/>
      </w:r>
      <w:r w:rsidRPr="0029521A">
        <w:tab/>
      </w:r>
      <w:r w:rsidR="00837C74">
        <w:t>20</w:t>
      </w:r>
      <w:r w:rsidRPr="0029521A">
        <w:t>.</w:t>
      </w:r>
      <w:r w:rsidRPr="0029521A">
        <w:tab/>
      </w:r>
      <w:r w:rsidRPr="0029521A">
        <w:rPr>
          <w:i/>
        </w:rPr>
        <w:t>Invites</w:t>
      </w:r>
      <w:r w:rsidRPr="0029521A">
        <w:t xml:space="preserve"> the Special Rapporteur to collaborate with relevant stakeholders within the United Nations system in the areas pertaining to the mandate;</w:t>
      </w:r>
      <w:r w:rsidRPr="0029521A">
        <w:tab/>
      </w:r>
      <w:r w:rsidRPr="0029521A">
        <w:tab/>
      </w:r>
    </w:p>
    <w:p w14:paraId="740338B5" w14:textId="6CAF6FC3" w:rsidR="00323EC5" w:rsidRDefault="00E64EA9" w:rsidP="00E64EA9">
      <w:pPr>
        <w:pStyle w:val="SingleTxtG"/>
        <w:spacing w:line="276" w:lineRule="auto"/>
      </w:pPr>
      <w:r>
        <w:tab/>
      </w:r>
      <w:r w:rsidR="00323EC5" w:rsidRPr="0029521A">
        <w:tab/>
      </w:r>
      <w:r w:rsidR="00CF09B5">
        <w:t>21</w:t>
      </w:r>
      <w:r w:rsidR="00323EC5" w:rsidRPr="0029521A">
        <w:t>.</w:t>
      </w:r>
      <w:r w:rsidR="00323EC5" w:rsidRPr="0029521A">
        <w:tab/>
      </w:r>
      <w:r w:rsidR="00323EC5" w:rsidRPr="0029521A">
        <w:rPr>
          <w:i/>
        </w:rPr>
        <w:t>Encourages</w:t>
      </w:r>
      <w:r w:rsidR="00323EC5" w:rsidRPr="0029521A">
        <w:t xml:space="preserve"> the Special Rapporteur to facilitate the provision of technical assistance and capacity-building and the dissemination of </w:t>
      </w:r>
      <w:r w:rsidR="00323EC5" w:rsidRPr="00E11FFA">
        <w:t>guidelines and best practices, including through engagement with relevant stakeholders and in consultation with the Office of the United Nations High Commissioner for Human Rights, when requested by the State concerned, with a view to establishing and strengthening the rule of law</w:t>
      </w:r>
      <w:r w:rsidR="00323EC5" w:rsidRPr="0029521A">
        <w:t>, paying particular attention to the administration of justice and the role of an independent and competent judiciary and legal profession;</w:t>
      </w:r>
    </w:p>
    <w:p w14:paraId="6F6BB6AD" w14:textId="215F6D19" w:rsidR="00E64EA9" w:rsidRPr="0029521A" w:rsidRDefault="00E64EA9" w:rsidP="00E64EA9">
      <w:pPr>
        <w:spacing w:after="120" w:line="276" w:lineRule="auto"/>
        <w:ind w:left="1134" w:right="1134" w:firstLine="567"/>
        <w:jc w:val="both"/>
      </w:pPr>
      <w:r w:rsidRPr="0029521A">
        <w:lastRenderedPageBreak/>
        <w:t>2</w:t>
      </w:r>
      <w:r w:rsidR="00CF09B5">
        <w:t>2</w:t>
      </w:r>
      <w:r w:rsidRPr="0029521A">
        <w:t>.</w:t>
      </w:r>
      <w:r w:rsidRPr="0029521A">
        <w:tab/>
      </w:r>
      <w:r w:rsidRPr="0029521A">
        <w:rPr>
          <w:i/>
        </w:rPr>
        <w:t xml:space="preserve">Encourages </w:t>
      </w:r>
      <w:r w:rsidRPr="0029521A">
        <w:t xml:space="preserve">Governments that face difficulties in guaranteeing the independence of judges and lawyers, the objectivity and impartiality of prosecutors and their ability to perform their functions accordingly, or that are </w:t>
      </w:r>
      <w:r w:rsidRPr="007B01B8">
        <w:t>determined to take measures to implement these principles further, to consult with and to consider the services of the Special Rapporteur, for instance, by inviting the mandate holder to visit their countries;</w:t>
      </w:r>
    </w:p>
    <w:p w14:paraId="2918E7F7" w14:textId="64E9293A" w:rsidR="00323EC5" w:rsidRPr="0029521A" w:rsidRDefault="00323EC5" w:rsidP="00E64EA9">
      <w:pPr>
        <w:pStyle w:val="SingleTxtG"/>
        <w:spacing w:line="276" w:lineRule="auto"/>
      </w:pPr>
      <w:r w:rsidRPr="0029521A">
        <w:tab/>
      </w:r>
      <w:r w:rsidRPr="0029521A">
        <w:tab/>
        <w:t>2</w:t>
      </w:r>
      <w:r w:rsidR="00CF09B5">
        <w:t>3</w:t>
      </w:r>
      <w:r w:rsidRPr="0029521A">
        <w:t>.</w:t>
      </w:r>
      <w:r w:rsidRPr="0029521A">
        <w:tab/>
      </w:r>
      <w:r w:rsidRPr="0029521A">
        <w:rPr>
          <w:i/>
        </w:rPr>
        <w:t>Encourages</w:t>
      </w:r>
      <w:r w:rsidRPr="0029521A">
        <w:t xml:space="preserve"> Governments to give due consideration to recommendations made by United Nations human rights </w:t>
      </w:r>
      <w:r w:rsidRPr="00606164">
        <w:t>mechanisms, and to implement recommendations supported under the universal periodic review process, addressing the independence and effectiveness of the judiciary and their effective implementation, and invites the international community, regional organizations and the United Nations system to support any</w:t>
      </w:r>
      <w:r w:rsidRPr="0029521A">
        <w:t xml:space="preserve"> implementation efforts;</w:t>
      </w:r>
    </w:p>
    <w:p w14:paraId="3B87ABB9" w14:textId="5FDF8B68" w:rsidR="00323EC5" w:rsidRPr="0029521A" w:rsidRDefault="00323EC5" w:rsidP="00C06A73">
      <w:pPr>
        <w:pStyle w:val="SingleTxtG"/>
        <w:spacing w:line="236" w:lineRule="atLeast"/>
      </w:pPr>
      <w:r w:rsidRPr="0029521A">
        <w:tab/>
      </w:r>
      <w:r w:rsidRPr="0029521A">
        <w:tab/>
        <w:t>2</w:t>
      </w:r>
      <w:r w:rsidR="00CF09B5">
        <w:t>4</w:t>
      </w:r>
      <w:r w:rsidRPr="0029521A">
        <w:t>.</w:t>
      </w:r>
      <w:r w:rsidRPr="0029521A">
        <w:tab/>
      </w:r>
      <w:r w:rsidRPr="0029521A">
        <w:rPr>
          <w:i/>
        </w:rPr>
        <w:t xml:space="preserve">Invites </w:t>
      </w:r>
      <w:r w:rsidRPr="0029521A">
        <w:t xml:space="preserve">United Nations agencies, funds and programmes to continue their activities in the areas of the administration of justice and the rule of law, including at the country level at the request of the State, encourages States to reflect such activities in their national capacity-building </w:t>
      </w:r>
      <w:r w:rsidRPr="00BA0614">
        <w:t>plans, and emphasizes</w:t>
      </w:r>
      <w:r w:rsidRPr="0029521A">
        <w:t xml:space="preserve"> that institutions concerned with the administration of justice should be properly funded;</w:t>
      </w:r>
    </w:p>
    <w:p w14:paraId="5ED3AC80" w14:textId="34AB3DB1" w:rsidR="00323EC5" w:rsidRDefault="00323EC5" w:rsidP="00C06A73">
      <w:pPr>
        <w:pStyle w:val="SingleTxtG"/>
        <w:spacing w:line="236" w:lineRule="atLeast"/>
      </w:pPr>
      <w:r w:rsidRPr="0029521A">
        <w:tab/>
      </w:r>
      <w:r w:rsidRPr="0029521A">
        <w:tab/>
      </w:r>
      <w:r w:rsidR="005210E3">
        <w:t>2</w:t>
      </w:r>
      <w:r w:rsidR="00CF09B5">
        <w:t>5</w:t>
      </w:r>
      <w:r w:rsidRPr="0029521A">
        <w:t>.</w:t>
      </w:r>
      <w:r w:rsidRPr="0029521A">
        <w:tab/>
      </w:r>
      <w:r w:rsidRPr="0029521A">
        <w:rPr>
          <w:i/>
        </w:rPr>
        <w:t xml:space="preserve">Encourages </w:t>
      </w:r>
      <w:r w:rsidRPr="0029521A">
        <w:t>States to ensure that their legal frameworks, implementing regulations and judicial manuals are fully in line with their international obligations and take into account relevant commitments in the areas of the administration of justice and the rule of law;</w:t>
      </w:r>
    </w:p>
    <w:p w14:paraId="73EE4D04" w14:textId="51447A7A" w:rsidR="008D40CF" w:rsidRDefault="005210E3" w:rsidP="008D40CF">
      <w:pPr>
        <w:pStyle w:val="SingleTxtG"/>
        <w:spacing w:line="236" w:lineRule="atLeast"/>
        <w:ind w:firstLine="567"/>
        <w:rPr>
          <w:lang w:val="hu-HU"/>
        </w:rPr>
      </w:pPr>
      <w:r>
        <w:rPr>
          <w:lang w:val="hu-HU"/>
        </w:rPr>
        <w:t>2</w:t>
      </w:r>
      <w:r w:rsidR="00CF09B5">
        <w:rPr>
          <w:lang w:val="hu-HU"/>
        </w:rPr>
        <w:t>6</w:t>
      </w:r>
      <w:r>
        <w:rPr>
          <w:lang w:val="hu-HU"/>
        </w:rPr>
        <w:t>.</w:t>
      </w:r>
      <w:r w:rsidR="008D40CF">
        <w:rPr>
          <w:i/>
          <w:iCs/>
          <w:lang w:val="hu-HU"/>
        </w:rPr>
        <w:t xml:space="preserve"> </w:t>
      </w:r>
      <w:r w:rsidR="00CF09B5">
        <w:rPr>
          <w:i/>
          <w:iCs/>
          <w:lang w:val="hu-HU"/>
        </w:rPr>
        <w:tab/>
      </w:r>
      <w:proofErr w:type="spellStart"/>
      <w:r w:rsidR="008D40CF" w:rsidRPr="00195F15">
        <w:rPr>
          <w:i/>
          <w:iCs/>
          <w:lang w:val="hu-HU"/>
        </w:rPr>
        <w:t>Decides</w:t>
      </w:r>
      <w:proofErr w:type="spellEnd"/>
      <w:r w:rsidR="008D40CF">
        <w:rPr>
          <w:lang w:val="hu-HU"/>
        </w:rPr>
        <w:t xml:space="preserve"> </w:t>
      </w:r>
      <w:proofErr w:type="spellStart"/>
      <w:r w:rsidR="008D40CF">
        <w:rPr>
          <w:lang w:val="hu-HU"/>
        </w:rPr>
        <w:t>to</w:t>
      </w:r>
      <w:proofErr w:type="spellEnd"/>
      <w:r w:rsidR="008D40CF">
        <w:rPr>
          <w:lang w:val="hu-HU"/>
        </w:rPr>
        <w:t xml:space="preserve"> </w:t>
      </w:r>
      <w:proofErr w:type="spellStart"/>
      <w:r w:rsidR="008D40CF">
        <w:rPr>
          <w:lang w:val="hu-HU"/>
        </w:rPr>
        <w:t>extend</w:t>
      </w:r>
      <w:proofErr w:type="spellEnd"/>
      <w:r w:rsidR="008D40CF">
        <w:rPr>
          <w:lang w:val="hu-HU"/>
        </w:rPr>
        <w:t xml:space="preserve"> </w:t>
      </w:r>
      <w:proofErr w:type="spellStart"/>
      <w:r w:rsidR="008D40CF">
        <w:rPr>
          <w:lang w:val="hu-HU"/>
        </w:rPr>
        <w:t>the</w:t>
      </w:r>
      <w:proofErr w:type="spellEnd"/>
      <w:r w:rsidR="008D40CF">
        <w:rPr>
          <w:lang w:val="hu-HU"/>
        </w:rPr>
        <w:t xml:space="preserve"> </w:t>
      </w:r>
      <w:proofErr w:type="spellStart"/>
      <w:r w:rsidR="008D40CF">
        <w:rPr>
          <w:lang w:val="hu-HU"/>
        </w:rPr>
        <w:t>mandate</w:t>
      </w:r>
      <w:proofErr w:type="spellEnd"/>
      <w:r w:rsidR="008D40CF">
        <w:rPr>
          <w:lang w:val="hu-HU"/>
        </w:rPr>
        <w:t xml:space="preserve"> of </w:t>
      </w:r>
      <w:proofErr w:type="spellStart"/>
      <w:r w:rsidR="008D40CF">
        <w:rPr>
          <w:lang w:val="hu-HU"/>
        </w:rPr>
        <w:t>Special</w:t>
      </w:r>
      <w:proofErr w:type="spellEnd"/>
      <w:r w:rsidR="008D40CF">
        <w:rPr>
          <w:lang w:val="hu-HU"/>
        </w:rPr>
        <w:t xml:space="preserve"> </w:t>
      </w:r>
      <w:proofErr w:type="spellStart"/>
      <w:r w:rsidR="008D40CF">
        <w:rPr>
          <w:lang w:val="hu-HU"/>
        </w:rPr>
        <w:t>Rapporteur</w:t>
      </w:r>
      <w:proofErr w:type="spellEnd"/>
      <w:r w:rsidR="008D40CF">
        <w:rPr>
          <w:lang w:val="hu-HU"/>
        </w:rPr>
        <w:t xml:space="preserve"> </w:t>
      </w:r>
      <w:proofErr w:type="spellStart"/>
      <w:r w:rsidR="008D40CF">
        <w:rPr>
          <w:lang w:val="hu-HU"/>
        </w:rPr>
        <w:t>on</w:t>
      </w:r>
      <w:proofErr w:type="spellEnd"/>
      <w:r w:rsidR="008D40CF">
        <w:rPr>
          <w:lang w:val="hu-HU"/>
        </w:rPr>
        <w:t xml:space="preserve"> </w:t>
      </w:r>
      <w:proofErr w:type="spellStart"/>
      <w:r w:rsidR="008D40CF">
        <w:rPr>
          <w:lang w:val="hu-HU"/>
        </w:rPr>
        <w:t>the</w:t>
      </w:r>
      <w:proofErr w:type="spellEnd"/>
      <w:r w:rsidR="008D40CF">
        <w:rPr>
          <w:lang w:val="hu-HU"/>
        </w:rPr>
        <w:t xml:space="preserve"> </w:t>
      </w:r>
      <w:proofErr w:type="spellStart"/>
      <w:r w:rsidR="008D40CF">
        <w:rPr>
          <w:lang w:val="hu-HU"/>
        </w:rPr>
        <w:t>independence</w:t>
      </w:r>
      <w:proofErr w:type="spellEnd"/>
      <w:r w:rsidR="008D40CF">
        <w:rPr>
          <w:lang w:val="hu-HU"/>
        </w:rPr>
        <w:t xml:space="preserve"> of </w:t>
      </w:r>
      <w:proofErr w:type="spellStart"/>
      <w:r w:rsidR="008D40CF">
        <w:rPr>
          <w:lang w:val="hu-HU"/>
        </w:rPr>
        <w:t>judges</w:t>
      </w:r>
      <w:proofErr w:type="spellEnd"/>
      <w:r w:rsidR="008D40CF">
        <w:rPr>
          <w:lang w:val="hu-HU"/>
        </w:rPr>
        <w:t xml:space="preserve"> and </w:t>
      </w:r>
      <w:proofErr w:type="spellStart"/>
      <w:r w:rsidR="008D40CF">
        <w:rPr>
          <w:lang w:val="hu-HU"/>
        </w:rPr>
        <w:t>lawyers</w:t>
      </w:r>
      <w:proofErr w:type="spellEnd"/>
      <w:r w:rsidR="008D40CF">
        <w:rPr>
          <w:lang w:val="hu-HU"/>
        </w:rPr>
        <w:t xml:space="preserve"> </w:t>
      </w:r>
      <w:proofErr w:type="spellStart"/>
      <w:r w:rsidR="008D40CF">
        <w:rPr>
          <w:lang w:val="hu-HU"/>
        </w:rPr>
        <w:t>for</w:t>
      </w:r>
      <w:proofErr w:type="spellEnd"/>
      <w:r w:rsidR="008D40CF">
        <w:rPr>
          <w:lang w:val="hu-HU"/>
        </w:rPr>
        <w:t xml:space="preserve"> a </w:t>
      </w:r>
      <w:proofErr w:type="spellStart"/>
      <w:r w:rsidR="008D40CF">
        <w:rPr>
          <w:lang w:val="hu-HU"/>
        </w:rPr>
        <w:t>period</w:t>
      </w:r>
      <w:proofErr w:type="spellEnd"/>
      <w:r w:rsidR="008D40CF">
        <w:rPr>
          <w:lang w:val="hu-HU"/>
        </w:rPr>
        <w:t xml:space="preserve"> of </w:t>
      </w:r>
      <w:proofErr w:type="spellStart"/>
      <w:r w:rsidR="008D40CF">
        <w:rPr>
          <w:lang w:val="hu-HU"/>
        </w:rPr>
        <w:t>three</w:t>
      </w:r>
      <w:proofErr w:type="spellEnd"/>
      <w:r w:rsidR="008D40CF">
        <w:rPr>
          <w:lang w:val="hu-HU"/>
        </w:rPr>
        <w:t xml:space="preserve"> </w:t>
      </w:r>
      <w:proofErr w:type="spellStart"/>
      <w:r w:rsidR="008D40CF">
        <w:rPr>
          <w:lang w:val="hu-HU"/>
        </w:rPr>
        <w:t>years</w:t>
      </w:r>
      <w:proofErr w:type="spellEnd"/>
      <w:r w:rsidR="008D40CF">
        <w:rPr>
          <w:lang w:val="hu-HU"/>
        </w:rPr>
        <w:t xml:space="preserve"> </w:t>
      </w:r>
      <w:proofErr w:type="spellStart"/>
      <w:r w:rsidR="008D40CF">
        <w:rPr>
          <w:lang w:val="hu-HU"/>
        </w:rPr>
        <w:t>on</w:t>
      </w:r>
      <w:proofErr w:type="spellEnd"/>
      <w:r w:rsidR="008D40CF">
        <w:rPr>
          <w:lang w:val="hu-HU"/>
        </w:rPr>
        <w:t xml:space="preserve"> </w:t>
      </w:r>
      <w:proofErr w:type="spellStart"/>
      <w:r w:rsidR="008D40CF">
        <w:rPr>
          <w:lang w:val="hu-HU"/>
        </w:rPr>
        <w:t>the</w:t>
      </w:r>
      <w:proofErr w:type="spellEnd"/>
      <w:r w:rsidR="008D40CF">
        <w:rPr>
          <w:lang w:val="hu-HU"/>
        </w:rPr>
        <w:t xml:space="preserve"> </w:t>
      </w:r>
      <w:proofErr w:type="spellStart"/>
      <w:r w:rsidR="008D40CF">
        <w:rPr>
          <w:lang w:val="hu-HU"/>
        </w:rPr>
        <w:t>same</w:t>
      </w:r>
      <w:proofErr w:type="spellEnd"/>
      <w:r w:rsidR="008D40CF">
        <w:rPr>
          <w:lang w:val="hu-HU"/>
        </w:rPr>
        <w:t xml:space="preserve"> </w:t>
      </w:r>
      <w:proofErr w:type="spellStart"/>
      <w:r w:rsidR="008D40CF">
        <w:rPr>
          <w:lang w:val="hu-HU"/>
        </w:rPr>
        <w:t>terms</w:t>
      </w:r>
      <w:proofErr w:type="spellEnd"/>
      <w:r w:rsidR="008D40CF">
        <w:rPr>
          <w:lang w:val="hu-HU"/>
        </w:rPr>
        <w:t xml:space="preserve"> </w:t>
      </w:r>
      <w:proofErr w:type="spellStart"/>
      <w:r w:rsidR="008D40CF">
        <w:rPr>
          <w:lang w:val="hu-HU"/>
        </w:rPr>
        <w:t>as</w:t>
      </w:r>
      <w:proofErr w:type="spellEnd"/>
      <w:r w:rsidR="008D40CF">
        <w:rPr>
          <w:lang w:val="hu-HU"/>
        </w:rPr>
        <w:t xml:space="preserve"> </w:t>
      </w:r>
      <w:proofErr w:type="spellStart"/>
      <w:r w:rsidR="008D40CF">
        <w:rPr>
          <w:lang w:val="hu-HU"/>
        </w:rPr>
        <w:t>provided</w:t>
      </w:r>
      <w:proofErr w:type="spellEnd"/>
      <w:r w:rsidR="008D40CF">
        <w:rPr>
          <w:lang w:val="hu-HU"/>
        </w:rPr>
        <w:t xml:space="preserve"> </w:t>
      </w:r>
      <w:proofErr w:type="spellStart"/>
      <w:r w:rsidR="008D40CF">
        <w:rPr>
          <w:lang w:val="hu-HU"/>
        </w:rPr>
        <w:t>by</w:t>
      </w:r>
      <w:proofErr w:type="spellEnd"/>
      <w:r w:rsidR="008D40CF">
        <w:rPr>
          <w:lang w:val="hu-HU"/>
        </w:rPr>
        <w:t xml:space="preserve"> </w:t>
      </w:r>
      <w:proofErr w:type="spellStart"/>
      <w:r w:rsidR="008D40CF">
        <w:rPr>
          <w:lang w:val="hu-HU"/>
        </w:rPr>
        <w:t>the</w:t>
      </w:r>
      <w:proofErr w:type="spellEnd"/>
      <w:r w:rsidR="008D40CF">
        <w:rPr>
          <w:lang w:val="hu-HU"/>
        </w:rPr>
        <w:t xml:space="preserve"> Human </w:t>
      </w:r>
      <w:proofErr w:type="spellStart"/>
      <w:r w:rsidR="008D40CF">
        <w:rPr>
          <w:lang w:val="hu-HU"/>
        </w:rPr>
        <w:t>Rights</w:t>
      </w:r>
      <w:proofErr w:type="spellEnd"/>
      <w:r w:rsidR="008D40CF">
        <w:rPr>
          <w:lang w:val="hu-HU"/>
        </w:rPr>
        <w:t xml:space="preserve"> </w:t>
      </w:r>
      <w:proofErr w:type="spellStart"/>
      <w:r w:rsidR="008D40CF">
        <w:rPr>
          <w:lang w:val="hu-HU"/>
        </w:rPr>
        <w:t>Council</w:t>
      </w:r>
      <w:proofErr w:type="spellEnd"/>
      <w:r w:rsidR="008D40CF">
        <w:rPr>
          <w:lang w:val="hu-HU"/>
        </w:rPr>
        <w:t xml:space="preserve"> in </w:t>
      </w:r>
      <w:proofErr w:type="spellStart"/>
      <w:r w:rsidR="008D40CF">
        <w:rPr>
          <w:lang w:val="hu-HU"/>
        </w:rPr>
        <w:t>its</w:t>
      </w:r>
      <w:proofErr w:type="spellEnd"/>
      <w:r w:rsidR="008D40CF">
        <w:rPr>
          <w:lang w:val="hu-HU"/>
        </w:rPr>
        <w:t xml:space="preserve"> </w:t>
      </w:r>
      <w:proofErr w:type="spellStart"/>
      <w:r w:rsidR="008D40CF">
        <w:rPr>
          <w:lang w:val="hu-HU"/>
        </w:rPr>
        <w:t>resolution</w:t>
      </w:r>
      <w:proofErr w:type="spellEnd"/>
      <w:r w:rsidR="008D40CF">
        <w:rPr>
          <w:lang w:val="hu-HU"/>
        </w:rPr>
        <w:t xml:space="preserve"> 53/12 of 13 </w:t>
      </w:r>
      <w:proofErr w:type="spellStart"/>
      <w:r w:rsidR="008D40CF">
        <w:rPr>
          <w:lang w:val="hu-HU"/>
        </w:rPr>
        <w:t>July</w:t>
      </w:r>
      <w:proofErr w:type="spellEnd"/>
      <w:r w:rsidR="008D40CF">
        <w:rPr>
          <w:lang w:val="hu-HU"/>
        </w:rPr>
        <w:t xml:space="preserve"> 2023;</w:t>
      </w:r>
    </w:p>
    <w:p w14:paraId="5A4D3989" w14:textId="04F498A1" w:rsidR="008D40CF" w:rsidRDefault="005210E3" w:rsidP="005210E3">
      <w:pPr>
        <w:ind w:left="1134" w:right="1134" w:firstLine="567"/>
        <w:jc w:val="both"/>
      </w:pPr>
      <w:r>
        <w:rPr>
          <w:i/>
          <w:iCs/>
        </w:rPr>
        <w:t>2</w:t>
      </w:r>
      <w:r w:rsidR="00CF09B5">
        <w:rPr>
          <w:i/>
          <w:iCs/>
        </w:rPr>
        <w:t>7</w:t>
      </w:r>
      <w:r>
        <w:rPr>
          <w:i/>
          <w:iCs/>
        </w:rPr>
        <w:t xml:space="preserve">. </w:t>
      </w:r>
      <w:r w:rsidR="00CF09B5">
        <w:rPr>
          <w:i/>
          <w:iCs/>
        </w:rPr>
        <w:tab/>
      </w:r>
      <w:r w:rsidR="008D40CF" w:rsidRPr="00900FEE">
        <w:rPr>
          <w:i/>
          <w:iCs/>
        </w:rPr>
        <w:t>Urges</w:t>
      </w:r>
      <w:r w:rsidR="008D40CF" w:rsidRPr="00900FEE">
        <w:t xml:space="preserve"> all Governments to cooperate with and to assist the Special Rapporteur</w:t>
      </w:r>
      <w:r>
        <w:t xml:space="preserve"> </w:t>
      </w:r>
      <w:r w:rsidR="008D40CF" w:rsidRPr="00900FEE">
        <w:t>in the performance of</w:t>
      </w:r>
      <w:r w:rsidR="00930CE3">
        <w:t xml:space="preserve"> the mandate,</w:t>
      </w:r>
      <w:r w:rsidR="008D40CF" w:rsidRPr="00900FEE">
        <w:t xml:space="preserve"> to provide all</w:t>
      </w:r>
      <w:r w:rsidR="008D40CF">
        <w:t xml:space="preserve"> </w:t>
      </w:r>
      <w:r w:rsidR="008D40CF" w:rsidRPr="00900FEE">
        <w:t>information requested</w:t>
      </w:r>
      <w:r w:rsidR="008D40CF">
        <w:t xml:space="preserve"> by</w:t>
      </w:r>
      <w:r w:rsidR="00930CE3">
        <w:t xml:space="preserve"> the Special Rapporteur,</w:t>
      </w:r>
      <w:r w:rsidR="008D40CF" w:rsidRPr="00900FEE">
        <w:t xml:space="preserve"> </w:t>
      </w:r>
      <w:r w:rsidR="005C3587">
        <w:t xml:space="preserve">and </w:t>
      </w:r>
      <w:r w:rsidR="008D40CF" w:rsidRPr="00900FEE">
        <w:t>to respond to communications transmitted to them by</w:t>
      </w:r>
      <w:r w:rsidR="008D40CF">
        <w:t xml:space="preserve"> </w:t>
      </w:r>
      <w:r w:rsidR="008D40CF" w:rsidRPr="00900FEE">
        <w:t>the Special</w:t>
      </w:r>
      <w:r w:rsidR="008D40CF">
        <w:t xml:space="preserve"> </w:t>
      </w:r>
      <w:r w:rsidR="008D40CF" w:rsidRPr="00900FEE">
        <w:t>Rapporteur without undue delay;</w:t>
      </w:r>
    </w:p>
    <w:p w14:paraId="42958B9F" w14:textId="77777777" w:rsidR="005C3587" w:rsidRDefault="005C3587" w:rsidP="008D40CF">
      <w:pPr>
        <w:ind w:left="1134" w:right="1134"/>
        <w:jc w:val="both"/>
        <w:rPr>
          <w:i/>
        </w:rPr>
      </w:pPr>
    </w:p>
    <w:p w14:paraId="1F0EA260" w14:textId="761C07E2" w:rsidR="005C3587" w:rsidRDefault="005210E3" w:rsidP="00CF09B5">
      <w:pPr>
        <w:ind w:left="1134" w:right="1134" w:firstLine="567"/>
        <w:jc w:val="both"/>
      </w:pPr>
      <w:r>
        <w:rPr>
          <w:i/>
          <w:iCs/>
        </w:rPr>
        <w:t>2</w:t>
      </w:r>
      <w:r w:rsidR="00CF09B5">
        <w:rPr>
          <w:i/>
          <w:iCs/>
        </w:rPr>
        <w:t>8</w:t>
      </w:r>
      <w:r>
        <w:rPr>
          <w:i/>
          <w:iCs/>
        </w:rPr>
        <w:t xml:space="preserve">. </w:t>
      </w:r>
      <w:r w:rsidR="00CF09B5">
        <w:rPr>
          <w:i/>
          <w:iCs/>
        </w:rPr>
        <w:tab/>
      </w:r>
      <w:r w:rsidR="005C3587" w:rsidRPr="00E64EA9">
        <w:rPr>
          <w:i/>
          <w:iCs/>
        </w:rPr>
        <w:t>Calls upon</w:t>
      </w:r>
      <w:r w:rsidR="005C3587">
        <w:t xml:space="preserve"> Governments to give serious consideration to responding favourably to the requests of the Special Rapporteur to visit their countries, and urges States to enter into a constructive dialogue with the Special Rapporteur with respect to follow-up to and the implementation of her recommendations to enable her to fulfil the mandate even more effectively;</w:t>
      </w:r>
    </w:p>
    <w:p w14:paraId="07633222" w14:textId="77777777" w:rsidR="00CF09B5" w:rsidRPr="00CF09B5" w:rsidRDefault="00CF09B5" w:rsidP="00CF09B5">
      <w:pPr>
        <w:ind w:left="1134" w:right="1134" w:firstLine="567"/>
        <w:jc w:val="both"/>
      </w:pPr>
    </w:p>
    <w:p w14:paraId="4370396E" w14:textId="3690122F" w:rsidR="005C3587" w:rsidRDefault="005210E3" w:rsidP="005C3587">
      <w:pPr>
        <w:pStyle w:val="SingleTxtG"/>
        <w:spacing w:line="236" w:lineRule="atLeast"/>
        <w:ind w:firstLine="567"/>
        <w:rPr>
          <w:lang w:val="hu-HU"/>
        </w:rPr>
      </w:pPr>
      <w:r>
        <w:rPr>
          <w:i/>
          <w:iCs/>
          <w:lang w:val="hu-HU"/>
        </w:rPr>
        <w:t>2</w:t>
      </w:r>
      <w:r w:rsidR="00CF09B5">
        <w:rPr>
          <w:i/>
          <w:iCs/>
          <w:lang w:val="hu-HU"/>
        </w:rPr>
        <w:t>9</w:t>
      </w:r>
      <w:r>
        <w:rPr>
          <w:i/>
          <w:iCs/>
          <w:lang w:val="hu-HU"/>
        </w:rPr>
        <w:t xml:space="preserve">. </w:t>
      </w:r>
      <w:r w:rsidR="00CF09B5">
        <w:rPr>
          <w:i/>
          <w:iCs/>
          <w:lang w:val="hu-HU"/>
        </w:rPr>
        <w:tab/>
      </w:r>
      <w:proofErr w:type="spellStart"/>
      <w:r w:rsidR="005C3587" w:rsidRPr="00C948DB">
        <w:rPr>
          <w:i/>
          <w:iCs/>
          <w:lang w:val="hu-HU"/>
        </w:rPr>
        <w:t>Encourages</w:t>
      </w:r>
      <w:proofErr w:type="spellEnd"/>
      <w:r w:rsidR="005C3587">
        <w:rPr>
          <w:lang w:val="hu-HU"/>
        </w:rPr>
        <w:t xml:space="preserve"> </w:t>
      </w:r>
      <w:proofErr w:type="spellStart"/>
      <w:r w:rsidR="005C3587">
        <w:rPr>
          <w:lang w:val="hu-HU"/>
        </w:rPr>
        <w:t>the</w:t>
      </w:r>
      <w:proofErr w:type="spellEnd"/>
      <w:r w:rsidR="005C3587">
        <w:rPr>
          <w:lang w:val="hu-HU"/>
        </w:rPr>
        <w:t xml:space="preserve"> United </w:t>
      </w:r>
      <w:proofErr w:type="spellStart"/>
      <w:r w:rsidR="005C3587">
        <w:rPr>
          <w:lang w:val="hu-HU"/>
        </w:rPr>
        <w:t>Nations</w:t>
      </w:r>
      <w:proofErr w:type="spellEnd"/>
      <w:r w:rsidR="005C3587">
        <w:rPr>
          <w:lang w:val="hu-HU"/>
        </w:rPr>
        <w:t xml:space="preserve">, </w:t>
      </w:r>
      <w:proofErr w:type="spellStart"/>
      <w:r w:rsidR="005C3587">
        <w:rPr>
          <w:lang w:val="hu-HU"/>
        </w:rPr>
        <w:t>including</w:t>
      </w:r>
      <w:proofErr w:type="spellEnd"/>
      <w:r w:rsidR="005C3587">
        <w:rPr>
          <w:lang w:val="hu-HU"/>
        </w:rPr>
        <w:t xml:space="preserve"> </w:t>
      </w:r>
      <w:proofErr w:type="spellStart"/>
      <w:r w:rsidR="005C3587">
        <w:rPr>
          <w:lang w:val="hu-HU"/>
        </w:rPr>
        <w:t>its</w:t>
      </w:r>
      <w:proofErr w:type="spellEnd"/>
      <w:r w:rsidR="005C3587">
        <w:rPr>
          <w:lang w:val="hu-HU"/>
        </w:rPr>
        <w:t xml:space="preserve"> </w:t>
      </w:r>
      <w:proofErr w:type="spellStart"/>
      <w:r w:rsidR="005C3587">
        <w:rPr>
          <w:lang w:val="hu-HU"/>
        </w:rPr>
        <w:t>specialized</w:t>
      </w:r>
      <w:proofErr w:type="spellEnd"/>
      <w:r w:rsidR="005C3587">
        <w:rPr>
          <w:lang w:val="hu-HU"/>
        </w:rPr>
        <w:t xml:space="preserve"> </w:t>
      </w:r>
      <w:proofErr w:type="spellStart"/>
      <w:r w:rsidR="005C3587">
        <w:rPr>
          <w:lang w:val="hu-HU"/>
        </w:rPr>
        <w:t>agencies</w:t>
      </w:r>
      <w:proofErr w:type="spellEnd"/>
      <w:r w:rsidR="005C3587">
        <w:rPr>
          <w:lang w:val="hu-HU"/>
        </w:rPr>
        <w:t xml:space="preserve">, </w:t>
      </w:r>
      <w:proofErr w:type="spellStart"/>
      <w:r w:rsidR="005C3587">
        <w:rPr>
          <w:lang w:val="hu-HU"/>
        </w:rPr>
        <w:t>as</w:t>
      </w:r>
      <w:proofErr w:type="spellEnd"/>
      <w:r w:rsidR="005C3587">
        <w:rPr>
          <w:lang w:val="hu-HU"/>
        </w:rPr>
        <w:t xml:space="preserve"> </w:t>
      </w:r>
      <w:proofErr w:type="spellStart"/>
      <w:r w:rsidR="005C3587">
        <w:rPr>
          <w:lang w:val="hu-HU"/>
        </w:rPr>
        <w:t>well</w:t>
      </w:r>
      <w:proofErr w:type="spellEnd"/>
      <w:r w:rsidR="005C3587">
        <w:rPr>
          <w:lang w:val="hu-HU"/>
        </w:rPr>
        <w:t xml:space="preserve"> </w:t>
      </w:r>
      <w:proofErr w:type="spellStart"/>
      <w:r w:rsidR="005C3587">
        <w:rPr>
          <w:lang w:val="hu-HU"/>
        </w:rPr>
        <w:t>as</w:t>
      </w:r>
      <w:proofErr w:type="spellEnd"/>
      <w:r w:rsidR="005C3587">
        <w:rPr>
          <w:lang w:val="hu-HU"/>
        </w:rPr>
        <w:t xml:space="preserve"> </w:t>
      </w:r>
      <w:proofErr w:type="spellStart"/>
      <w:r w:rsidR="005C3587">
        <w:rPr>
          <w:lang w:val="hu-HU"/>
        </w:rPr>
        <w:t>regional</w:t>
      </w:r>
      <w:proofErr w:type="spellEnd"/>
      <w:r w:rsidR="005C3587">
        <w:rPr>
          <w:lang w:val="hu-HU"/>
        </w:rPr>
        <w:t xml:space="preserve"> </w:t>
      </w:r>
      <w:proofErr w:type="spellStart"/>
      <w:r w:rsidR="005C3587">
        <w:rPr>
          <w:lang w:val="hu-HU"/>
        </w:rPr>
        <w:t>organizations</w:t>
      </w:r>
      <w:proofErr w:type="spellEnd"/>
      <w:r w:rsidR="005C3587">
        <w:rPr>
          <w:lang w:val="hu-HU"/>
        </w:rPr>
        <w:t xml:space="preserve">, </w:t>
      </w:r>
      <w:proofErr w:type="spellStart"/>
      <w:r w:rsidR="005C3587">
        <w:rPr>
          <w:lang w:val="hu-HU"/>
        </w:rPr>
        <w:t>national</w:t>
      </w:r>
      <w:proofErr w:type="spellEnd"/>
      <w:r w:rsidR="005C3587">
        <w:rPr>
          <w:lang w:val="hu-HU"/>
        </w:rPr>
        <w:t xml:space="preserve"> human </w:t>
      </w:r>
      <w:proofErr w:type="spellStart"/>
      <w:r w:rsidR="005C3587">
        <w:rPr>
          <w:lang w:val="hu-HU"/>
        </w:rPr>
        <w:t>rights</w:t>
      </w:r>
      <w:proofErr w:type="spellEnd"/>
      <w:r w:rsidR="005C3587">
        <w:rPr>
          <w:lang w:val="hu-HU"/>
        </w:rPr>
        <w:t xml:space="preserve"> </w:t>
      </w:r>
      <w:proofErr w:type="spellStart"/>
      <w:r w:rsidR="005C3587">
        <w:rPr>
          <w:lang w:val="hu-HU"/>
        </w:rPr>
        <w:t>institutions</w:t>
      </w:r>
      <w:proofErr w:type="spellEnd"/>
      <w:r w:rsidR="005C3587">
        <w:rPr>
          <w:lang w:val="hu-HU"/>
        </w:rPr>
        <w:t xml:space="preserve">, </w:t>
      </w:r>
      <w:proofErr w:type="spellStart"/>
      <w:r w:rsidR="005C3587">
        <w:rPr>
          <w:lang w:val="hu-HU"/>
        </w:rPr>
        <w:t>independent</w:t>
      </w:r>
      <w:proofErr w:type="spellEnd"/>
      <w:r w:rsidR="005C3587">
        <w:rPr>
          <w:lang w:val="hu-HU"/>
        </w:rPr>
        <w:t xml:space="preserve"> </w:t>
      </w:r>
      <w:proofErr w:type="spellStart"/>
      <w:r w:rsidR="005C3587">
        <w:rPr>
          <w:lang w:val="hu-HU"/>
        </w:rPr>
        <w:t>experts</w:t>
      </w:r>
      <w:proofErr w:type="spellEnd"/>
      <w:r w:rsidR="005C3587">
        <w:rPr>
          <w:lang w:val="hu-HU"/>
        </w:rPr>
        <w:t xml:space="preserve">, bar </w:t>
      </w:r>
      <w:proofErr w:type="spellStart"/>
      <w:r w:rsidR="005C3587">
        <w:rPr>
          <w:lang w:val="hu-HU"/>
        </w:rPr>
        <w:t>associations</w:t>
      </w:r>
      <w:proofErr w:type="spellEnd"/>
      <w:r w:rsidR="005C3587">
        <w:rPr>
          <w:lang w:val="hu-HU"/>
        </w:rPr>
        <w:t xml:space="preserve">, </w:t>
      </w:r>
      <w:proofErr w:type="spellStart"/>
      <w:r w:rsidR="005C3587">
        <w:rPr>
          <w:lang w:val="hu-HU"/>
        </w:rPr>
        <w:t>professional</w:t>
      </w:r>
      <w:proofErr w:type="spellEnd"/>
      <w:r w:rsidR="005C3587">
        <w:rPr>
          <w:lang w:val="hu-HU"/>
        </w:rPr>
        <w:t xml:space="preserve"> </w:t>
      </w:r>
      <w:proofErr w:type="spellStart"/>
      <w:r w:rsidR="005C3587">
        <w:rPr>
          <w:lang w:val="hu-HU"/>
        </w:rPr>
        <w:t>associations</w:t>
      </w:r>
      <w:proofErr w:type="spellEnd"/>
      <w:r w:rsidR="005C3587">
        <w:rPr>
          <w:lang w:val="hu-HU"/>
        </w:rPr>
        <w:t xml:space="preserve"> of </w:t>
      </w:r>
      <w:proofErr w:type="spellStart"/>
      <w:r w:rsidR="005C3587">
        <w:rPr>
          <w:lang w:val="hu-HU"/>
        </w:rPr>
        <w:t>judges</w:t>
      </w:r>
      <w:proofErr w:type="spellEnd"/>
      <w:r w:rsidR="005C3587">
        <w:rPr>
          <w:lang w:val="hu-HU"/>
        </w:rPr>
        <w:t xml:space="preserve"> and </w:t>
      </w:r>
      <w:proofErr w:type="spellStart"/>
      <w:r w:rsidR="005C3587">
        <w:rPr>
          <w:lang w:val="hu-HU"/>
        </w:rPr>
        <w:t>prosecutors</w:t>
      </w:r>
      <w:proofErr w:type="spellEnd"/>
      <w:r w:rsidR="005C3587">
        <w:rPr>
          <w:lang w:val="hu-HU"/>
        </w:rPr>
        <w:t xml:space="preserve">, </w:t>
      </w:r>
      <w:proofErr w:type="gramStart"/>
      <w:r w:rsidR="005C3587">
        <w:rPr>
          <w:lang w:val="hu-HU"/>
        </w:rPr>
        <w:t>non-</w:t>
      </w:r>
      <w:proofErr w:type="spellStart"/>
      <w:r w:rsidR="005C3587">
        <w:rPr>
          <w:lang w:val="hu-HU"/>
        </w:rPr>
        <w:t>governmental</w:t>
      </w:r>
      <w:proofErr w:type="spellEnd"/>
      <w:proofErr w:type="gramEnd"/>
      <w:r w:rsidR="005C3587">
        <w:rPr>
          <w:lang w:val="hu-HU"/>
        </w:rPr>
        <w:t xml:space="preserve"> </w:t>
      </w:r>
      <w:proofErr w:type="spellStart"/>
      <w:r w:rsidR="005C3587">
        <w:rPr>
          <w:lang w:val="hu-HU"/>
        </w:rPr>
        <w:t>organizations</w:t>
      </w:r>
      <w:proofErr w:type="spellEnd"/>
      <w:r w:rsidR="005C3587">
        <w:rPr>
          <w:lang w:val="hu-HU"/>
        </w:rPr>
        <w:t xml:space="preserve"> and </w:t>
      </w:r>
      <w:proofErr w:type="spellStart"/>
      <w:r w:rsidR="005C3587">
        <w:rPr>
          <w:lang w:val="hu-HU"/>
        </w:rPr>
        <w:t>other</w:t>
      </w:r>
      <w:proofErr w:type="spellEnd"/>
      <w:r w:rsidR="005C3587">
        <w:rPr>
          <w:lang w:val="hu-HU"/>
        </w:rPr>
        <w:t xml:space="preserve"> </w:t>
      </w:r>
      <w:proofErr w:type="spellStart"/>
      <w:r w:rsidR="005C3587">
        <w:rPr>
          <w:lang w:val="hu-HU"/>
        </w:rPr>
        <w:t>relvant</w:t>
      </w:r>
      <w:proofErr w:type="spellEnd"/>
      <w:r w:rsidR="005C3587">
        <w:rPr>
          <w:lang w:val="hu-HU"/>
        </w:rPr>
        <w:t xml:space="preserve"> </w:t>
      </w:r>
      <w:proofErr w:type="spellStart"/>
      <w:r w:rsidR="005C3587">
        <w:rPr>
          <w:lang w:val="hu-HU"/>
        </w:rPr>
        <w:t>stakeholders</w:t>
      </w:r>
      <w:proofErr w:type="spellEnd"/>
      <w:r w:rsidR="005C3587">
        <w:rPr>
          <w:lang w:val="hu-HU"/>
        </w:rPr>
        <w:t xml:space="preserve">, </w:t>
      </w:r>
      <w:proofErr w:type="spellStart"/>
      <w:r w:rsidR="005C3587">
        <w:rPr>
          <w:lang w:val="hu-HU"/>
        </w:rPr>
        <w:t>to</w:t>
      </w:r>
      <w:proofErr w:type="spellEnd"/>
      <w:r w:rsidR="005C3587">
        <w:rPr>
          <w:lang w:val="hu-HU"/>
        </w:rPr>
        <w:t xml:space="preserve"> </w:t>
      </w:r>
      <w:proofErr w:type="spellStart"/>
      <w:r w:rsidR="005C3587">
        <w:rPr>
          <w:lang w:val="hu-HU"/>
        </w:rPr>
        <w:t>cooperate</w:t>
      </w:r>
      <w:proofErr w:type="spellEnd"/>
      <w:r w:rsidR="005C3587">
        <w:rPr>
          <w:lang w:val="hu-HU"/>
        </w:rPr>
        <w:t xml:space="preserve"> </w:t>
      </w:r>
      <w:proofErr w:type="spellStart"/>
      <w:r w:rsidR="005C3587">
        <w:rPr>
          <w:lang w:val="hu-HU"/>
        </w:rPr>
        <w:t>to</w:t>
      </w:r>
      <w:proofErr w:type="spellEnd"/>
      <w:r w:rsidR="005C3587">
        <w:rPr>
          <w:lang w:val="hu-HU"/>
        </w:rPr>
        <w:t xml:space="preserve"> </w:t>
      </w:r>
      <w:proofErr w:type="spellStart"/>
      <w:r w:rsidR="005C3587">
        <w:rPr>
          <w:lang w:val="hu-HU"/>
        </w:rPr>
        <w:t>the</w:t>
      </w:r>
      <w:proofErr w:type="spellEnd"/>
      <w:r w:rsidR="005C3587">
        <w:rPr>
          <w:lang w:val="hu-HU"/>
        </w:rPr>
        <w:t xml:space="preserve"> </w:t>
      </w:r>
      <w:proofErr w:type="spellStart"/>
      <w:r w:rsidR="005C3587">
        <w:rPr>
          <w:lang w:val="hu-HU"/>
        </w:rPr>
        <w:t>fullest</w:t>
      </w:r>
      <w:proofErr w:type="spellEnd"/>
      <w:r w:rsidR="005C3587">
        <w:rPr>
          <w:lang w:val="hu-HU"/>
        </w:rPr>
        <w:t xml:space="preserve"> </w:t>
      </w:r>
      <w:proofErr w:type="spellStart"/>
      <w:r w:rsidR="005C3587">
        <w:rPr>
          <w:lang w:val="hu-HU"/>
        </w:rPr>
        <w:t>extent</w:t>
      </w:r>
      <w:proofErr w:type="spellEnd"/>
      <w:r w:rsidR="005C3587">
        <w:rPr>
          <w:lang w:val="hu-HU"/>
        </w:rPr>
        <w:t xml:space="preserve"> </w:t>
      </w:r>
      <w:proofErr w:type="spellStart"/>
      <w:r w:rsidR="005C3587">
        <w:rPr>
          <w:lang w:val="hu-HU"/>
        </w:rPr>
        <w:t>possible</w:t>
      </w:r>
      <w:proofErr w:type="spellEnd"/>
      <w:r w:rsidR="005C3587">
        <w:rPr>
          <w:lang w:val="hu-HU"/>
        </w:rPr>
        <w:t xml:space="preserve"> </w:t>
      </w:r>
      <w:proofErr w:type="spellStart"/>
      <w:r w:rsidR="005C3587">
        <w:rPr>
          <w:lang w:val="hu-HU"/>
        </w:rPr>
        <w:t>with</w:t>
      </w:r>
      <w:proofErr w:type="spellEnd"/>
      <w:r w:rsidR="005C3587">
        <w:rPr>
          <w:lang w:val="hu-HU"/>
        </w:rPr>
        <w:t xml:space="preserve"> </w:t>
      </w:r>
      <w:proofErr w:type="spellStart"/>
      <w:r w:rsidR="005C3587">
        <w:rPr>
          <w:lang w:val="hu-HU"/>
        </w:rPr>
        <w:t>the</w:t>
      </w:r>
      <w:proofErr w:type="spellEnd"/>
      <w:r w:rsidR="005C3587">
        <w:rPr>
          <w:lang w:val="hu-HU"/>
        </w:rPr>
        <w:t xml:space="preserve"> </w:t>
      </w:r>
      <w:proofErr w:type="spellStart"/>
      <w:r w:rsidR="005C3587">
        <w:rPr>
          <w:lang w:val="hu-HU"/>
        </w:rPr>
        <w:t>Special</w:t>
      </w:r>
      <w:proofErr w:type="spellEnd"/>
      <w:r w:rsidR="005C3587">
        <w:rPr>
          <w:lang w:val="hu-HU"/>
        </w:rPr>
        <w:t xml:space="preserve"> </w:t>
      </w:r>
      <w:proofErr w:type="spellStart"/>
      <w:r w:rsidR="005C3587">
        <w:rPr>
          <w:lang w:val="hu-HU"/>
        </w:rPr>
        <w:t>Rapporteur</w:t>
      </w:r>
      <w:proofErr w:type="spellEnd"/>
      <w:r w:rsidR="005C3587">
        <w:rPr>
          <w:lang w:val="hu-HU"/>
        </w:rPr>
        <w:t xml:space="preserve"> in </w:t>
      </w:r>
      <w:proofErr w:type="spellStart"/>
      <w:r w:rsidR="005C3587">
        <w:rPr>
          <w:lang w:val="hu-HU"/>
        </w:rPr>
        <w:t>the</w:t>
      </w:r>
      <w:proofErr w:type="spellEnd"/>
      <w:r w:rsidR="005C3587">
        <w:rPr>
          <w:lang w:val="hu-HU"/>
        </w:rPr>
        <w:t xml:space="preserve"> </w:t>
      </w:r>
      <w:proofErr w:type="spellStart"/>
      <w:r w:rsidR="005C3587">
        <w:rPr>
          <w:lang w:val="hu-HU"/>
        </w:rPr>
        <w:t>fulfilment</w:t>
      </w:r>
      <w:proofErr w:type="spellEnd"/>
      <w:r w:rsidR="005C3587">
        <w:rPr>
          <w:lang w:val="hu-HU"/>
        </w:rPr>
        <w:t xml:space="preserve"> of </w:t>
      </w:r>
      <w:proofErr w:type="spellStart"/>
      <w:r w:rsidR="00930CE3">
        <w:rPr>
          <w:lang w:val="hu-HU"/>
        </w:rPr>
        <w:t>the</w:t>
      </w:r>
      <w:proofErr w:type="spellEnd"/>
      <w:r w:rsidR="00930CE3">
        <w:rPr>
          <w:lang w:val="hu-HU"/>
        </w:rPr>
        <w:t xml:space="preserve"> </w:t>
      </w:r>
      <w:proofErr w:type="spellStart"/>
      <w:r w:rsidR="005C3587">
        <w:rPr>
          <w:lang w:val="hu-HU"/>
        </w:rPr>
        <w:t>mandate</w:t>
      </w:r>
      <w:proofErr w:type="spellEnd"/>
      <w:r w:rsidR="005C3587">
        <w:rPr>
          <w:lang w:val="hu-HU"/>
        </w:rPr>
        <w:t>;</w:t>
      </w:r>
    </w:p>
    <w:p w14:paraId="4357F9CB" w14:textId="40BB0E77" w:rsidR="005C3587" w:rsidRPr="000E424E" w:rsidRDefault="00CF09B5" w:rsidP="005C3587">
      <w:pPr>
        <w:ind w:left="1134" w:right="1134" w:firstLine="567"/>
        <w:jc w:val="both"/>
        <w:rPr>
          <w:lang w:val="hu-HU"/>
        </w:rPr>
      </w:pPr>
      <w:r>
        <w:rPr>
          <w:i/>
          <w:iCs/>
          <w:lang w:val="hu-HU"/>
        </w:rPr>
        <w:t>30</w:t>
      </w:r>
      <w:r w:rsidR="005210E3">
        <w:rPr>
          <w:i/>
          <w:iCs/>
          <w:lang w:val="hu-HU"/>
        </w:rPr>
        <w:t xml:space="preserve">. </w:t>
      </w:r>
      <w:r>
        <w:rPr>
          <w:i/>
          <w:iCs/>
          <w:lang w:val="hu-HU"/>
        </w:rPr>
        <w:tab/>
      </w:r>
      <w:proofErr w:type="spellStart"/>
      <w:r w:rsidR="005C3587" w:rsidRPr="00C948DB">
        <w:rPr>
          <w:i/>
          <w:iCs/>
          <w:lang w:val="hu-HU"/>
        </w:rPr>
        <w:t>Requests</w:t>
      </w:r>
      <w:proofErr w:type="spellEnd"/>
      <w:r w:rsidR="005C3587">
        <w:rPr>
          <w:lang w:val="hu-HU"/>
        </w:rPr>
        <w:t xml:space="preserve"> </w:t>
      </w:r>
      <w:proofErr w:type="spellStart"/>
      <w:r w:rsidR="005C3587">
        <w:rPr>
          <w:lang w:val="hu-HU"/>
        </w:rPr>
        <w:t>the</w:t>
      </w:r>
      <w:proofErr w:type="spellEnd"/>
      <w:r w:rsidR="005C3587">
        <w:rPr>
          <w:lang w:val="hu-HU"/>
        </w:rPr>
        <w:t xml:space="preserve"> </w:t>
      </w:r>
      <w:proofErr w:type="spellStart"/>
      <w:r w:rsidR="005C3587">
        <w:rPr>
          <w:lang w:val="hu-HU"/>
        </w:rPr>
        <w:t>Secretary</w:t>
      </w:r>
      <w:proofErr w:type="spellEnd"/>
      <w:r w:rsidR="005C3587">
        <w:rPr>
          <w:lang w:val="hu-HU"/>
        </w:rPr>
        <w:t xml:space="preserve">-General and </w:t>
      </w:r>
      <w:proofErr w:type="spellStart"/>
      <w:r w:rsidR="005C3587">
        <w:rPr>
          <w:lang w:val="hu-HU"/>
        </w:rPr>
        <w:t>the</w:t>
      </w:r>
      <w:proofErr w:type="spellEnd"/>
      <w:r w:rsidR="005C3587">
        <w:rPr>
          <w:lang w:val="hu-HU"/>
        </w:rPr>
        <w:t xml:space="preserve"> United </w:t>
      </w:r>
      <w:proofErr w:type="spellStart"/>
      <w:r w:rsidR="005C3587">
        <w:rPr>
          <w:lang w:val="hu-HU"/>
        </w:rPr>
        <w:t>Nations</w:t>
      </w:r>
      <w:proofErr w:type="spellEnd"/>
      <w:r w:rsidR="005C3587">
        <w:rPr>
          <w:lang w:val="hu-HU"/>
        </w:rPr>
        <w:t xml:space="preserve"> </w:t>
      </w:r>
      <w:proofErr w:type="spellStart"/>
      <w:r w:rsidR="005C3587">
        <w:rPr>
          <w:lang w:val="hu-HU"/>
        </w:rPr>
        <w:t>High</w:t>
      </w:r>
      <w:proofErr w:type="spellEnd"/>
      <w:r w:rsidR="005C3587">
        <w:rPr>
          <w:lang w:val="hu-HU"/>
        </w:rPr>
        <w:t xml:space="preserve"> </w:t>
      </w:r>
      <w:proofErr w:type="spellStart"/>
      <w:r w:rsidR="005C3587">
        <w:rPr>
          <w:lang w:val="hu-HU"/>
        </w:rPr>
        <w:t>Commissioner</w:t>
      </w:r>
      <w:proofErr w:type="spellEnd"/>
      <w:r w:rsidR="005C3587">
        <w:rPr>
          <w:lang w:val="hu-HU"/>
        </w:rPr>
        <w:t xml:space="preserve"> </w:t>
      </w:r>
      <w:proofErr w:type="spellStart"/>
      <w:r w:rsidR="005C3587">
        <w:rPr>
          <w:lang w:val="hu-HU"/>
        </w:rPr>
        <w:t>for</w:t>
      </w:r>
      <w:proofErr w:type="spellEnd"/>
      <w:r w:rsidR="005C3587">
        <w:rPr>
          <w:lang w:val="hu-HU"/>
        </w:rPr>
        <w:t xml:space="preserve"> Human </w:t>
      </w:r>
      <w:proofErr w:type="spellStart"/>
      <w:r w:rsidR="005C3587">
        <w:rPr>
          <w:lang w:val="hu-HU"/>
        </w:rPr>
        <w:t>Rights</w:t>
      </w:r>
      <w:proofErr w:type="spellEnd"/>
      <w:r w:rsidR="005C3587">
        <w:rPr>
          <w:lang w:val="hu-HU"/>
        </w:rPr>
        <w:t xml:space="preserve"> </w:t>
      </w:r>
      <w:proofErr w:type="spellStart"/>
      <w:r w:rsidR="005C3587">
        <w:rPr>
          <w:lang w:val="hu-HU"/>
        </w:rPr>
        <w:t>to</w:t>
      </w:r>
      <w:proofErr w:type="spellEnd"/>
      <w:r w:rsidR="005C3587">
        <w:rPr>
          <w:lang w:val="hu-HU"/>
        </w:rPr>
        <w:t xml:space="preserve"> </w:t>
      </w:r>
      <w:proofErr w:type="spellStart"/>
      <w:r w:rsidR="005C3587">
        <w:rPr>
          <w:lang w:val="hu-HU"/>
        </w:rPr>
        <w:t>provide</w:t>
      </w:r>
      <w:proofErr w:type="spellEnd"/>
      <w:r w:rsidR="005C3587">
        <w:rPr>
          <w:lang w:val="hu-HU"/>
        </w:rPr>
        <w:t xml:space="preserve"> </w:t>
      </w:r>
      <w:proofErr w:type="spellStart"/>
      <w:r w:rsidR="005C3587">
        <w:rPr>
          <w:lang w:val="hu-HU"/>
        </w:rPr>
        <w:t>the</w:t>
      </w:r>
      <w:proofErr w:type="spellEnd"/>
      <w:r w:rsidR="005C3587">
        <w:rPr>
          <w:lang w:val="hu-HU"/>
        </w:rPr>
        <w:t xml:space="preserve"> </w:t>
      </w:r>
      <w:proofErr w:type="spellStart"/>
      <w:r w:rsidR="005C3587">
        <w:rPr>
          <w:lang w:val="hu-HU"/>
        </w:rPr>
        <w:t>Special</w:t>
      </w:r>
      <w:proofErr w:type="spellEnd"/>
      <w:r w:rsidR="005C3587">
        <w:rPr>
          <w:lang w:val="hu-HU"/>
        </w:rPr>
        <w:t xml:space="preserve"> </w:t>
      </w:r>
      <w:proofErr w:type="spellStart"/>
      <w:r w:rsidR="005C3587">
        <w:rPr>
          <w:lang w:val="hu-HU"/>
        </w:rPr>
        <w:t>Rapporteur</w:t>
      </w:r>
      <w:proofErr w:type="spellEnd"/>
      <w:r w:rsidR="005C3587">
        <w:rPr>
          <w:lang w:val="hu-HU"/>
        </w:rPr>
        <w:t xml:space="preserve"> </w:t>
      </w:r>
      <w:proofErr w:type="spellStart"/>
      <w:r w:rsidR="005C3587">
        <w:rPr>
          <w:lang w:val="hu-HU"/>
        </w:rPr>
        <w:t>with</w:t>
      </w:r>
      <w:proofErr w:type="spellEnd"/>
      <w:r w:rsidR="005C3587">
        <w:rPr>
          <w:lang w:val="hu-HU"/>
        </w:rPr>
        <w:t xml:space="preserve"> </w:t>
      </w:r>
      <w:proofErr w:type="spellStart"/>
      <w:r w:rsidR="005C3587">
        <w:rPr>
          <w:lang w:val="hu-HU"/>
        </w:rPr>
        <w:t>all</w:t>
      </w:r>
      <w:proofErr w:type="spellEnd"/>
      <w:r w:rsidR="005C3587">
        <w:rPr>
          <w:lang w:val="hu-HU"/>
        </w:rPr>
        <w:t xml:space="preserve"> </w:t>
      </w:r>
      <w:proofErr w:type="spellStart"/>
      <w:r w:rsidR="005C3587">
        <w:rPr>
          <w:lang w:val="hu-HU"/>
        </w:rPr>
        <w:t>the</w:t>
      </w:r>
      <w:proofErr w:type="spellEnd"/>
      <w:r w:rsidR="005C3587">
        <w:rPr>
          <w:lang w:val="hu-HU"/>
        </w:rPr>
        <w:t xml:space="preserve"> human and </w:t>
      </w:r>
      <w:proofErr w:type="spellStart"/>
      <w:r w:rsidR="005C3587">
        <w:rPr>
          <w:lang w:val="hu-HU"/>
        </w:rPr>
        <w:t>financial</w:t>
      </w:r>
      <w:proofErr w:type="spellEnd"/>
      <w:r w:rsidR="005C3587">
        <w:rPr>
          <w:lang w:val="hu-HU"/>
        </w:rPr>
        <w:t xml:space="preserve"> </w:t>
      </w:r>
      <w:proofErr w:type="spellStart"/>
      <w:r w:rsidR="005C3587">
        <w:rPr>
          <w:lang w:val="hu-HU"/>
        </w:rPr>
        <w:t>resources</w:t>
      </w:r>
      <w:proofErr w:type="spellEnd"/>
      <w:r w:rsidR="005C3587">
        <w:rPr>
          <w:lang w:val="hu-HU"/>
        </w:rPr>
        <w:t xml:space="preserve"> </w:t>
      </w:r>
      <w:proofErr w:type="spellStart"/>
      <w:r w:rsidR="005C3587">
        <w:rPr>
          <w:lang w:val="hu-HU"/>
        </w:rPr>
        <w:t>necessary</w:t>
      </w:r>
      <w:proofErr w:type="spellEnd"/>
      <w:r w:rsidR="005C3587">
        <w:rPr>
          <w:lang w:val="hu-HU"/>
        </w:rPr>
        <w:t xml:space="preserve"> </w:t>
      </w:r>
      <w:proofErr w:type="spellStart"/>
      <w:r w:rsidR="005C3587">
        <w:rPr>
          <w:lang w:val="hu-HU"/>
        </w:rPr>
        <w:t>for</w:t>
      </w:r>
      <w:proofErr w:type="spellEnd"/>
      <w:r w:rsidR="005C3587">
        <w:rPr>
          <w:lang w:val="hu-HU"/>
        </w:rPr>
        <w:t xml:space="preserve"> </w:t>
      </w:r>
      <w:proofErr w:type="spellStart"/>
      <w:r w:rsidR="005C3587">
        <w:rPr>
          <w:lang w:val="hu-HU"/>
        </w:rPr>
        <w:t>the</w:t>
      </w:r>
      <w:proofErr w:type="spellEnd"/>
      <w:r w:rsidR="005C3587">
        <w:rPr>
          <w:lang w:val="hu-HU"/>
        </w:rPr>
        <w:t xml:space="preserve"> </w:t>
      </w:r>
      <w:proofErr w:type="spellStart"/>
      <w:r w:rsidR="005C3587">
        <w:rPr>
          <w:lang w:val="hu-HU"/>
        </w:rPr>
        <w:t>effective</w:t>
      </w:r>
      <w:proofErr w:type="spellEnd"/>
      <w:r w:rsidR="005C3587">
        <w:rPr>
          <w:lang w:val="hu-HU"/>
        </w:rPr>
        <w:t xml:space="preserve"> </w:t>
      </w:r>
      <w:proofErr w:type="spellStart"/>
      <w:r w:rsidR="005C3587">
        <w:rPr>
          <w:lang w:val="hu-HU"/>
        </w:rPr>
        <w:t>fulfilment</w:t>
      </w:r>
      <w:proofErr w:type="spellEnd"/>
      <w:r w:rsidR="005C3587">
        <w:rPr>
          <w:lang w:val="hu-HU"/>
        </w:rPr>
        <w:t xml:space="preserve"> of </w:t>
      </w:r>
      <w:proofErr w:type="spellStart"/>
      <w:r w:rsidR="00930CE3">
        <w:rPr>
          <w:lang w:val="hu-HU"/>
        </w:rPr>
        <w:t>the</w:t>
      </w:r>
      <w:proofErr w:type="spellEnd"/>
      <w:r w:rsidR="00930CE3">
        <w:rPr>
          <w:lang w:val="hu-HU"/>
        </w:rPr>
        <w:t xml:space="preserve"> </w:t>
      </w:r>
      <w:proofErr w:type="spellStart"/>
      <w:r w:rsidR="005C3587">
        <w:rPr>
          <w:lang w:val="hu-HU"/>
        </w:rPr>
        <w:t>mandate</w:t>
      </w:r>
      <w:proofErr w:type="spellEnd"/>
      <w:r w:rsidR="005C3587">
        <w:rPr>
          <w:lang w:val="hu-HU"/>
        </w:rPr>
        <w:t>;</w:t>
      </w:r>
    </w:p>
    <w:p w14:paraId="16591E5B" w14:textId="77777777" w:rsidR="008D40CF" w:rsidRPr="0029521A" w:rsidRDefault="008D40CF" w:rsidP="00E64EA9">
      <w:pPr>
        <w:pStyle w:val="SingleTxtG"/>
        <w:spacing w:line="236" w:lineRule="atLeast"/>
        <w:ind w:left="0"/>
      </w:pPr>
    </w:p>
    <w:p w14:paraId="24C7BE7F" w14:textId="44281899" w:rsidR="004A3CF0" w:rsidRDefault="00323EC5" w:rsidP="00C06A73">
      <w:pPr>
        <w:pStyle w:val="SingleTxtG"/>
        <w:spacing w:line="236" w:lineRule="atLeast"/>
      </w:pPr>
      <w:r w:rsidRPr="0029521A">
        <w:tab/>
      </w:r>
      <w:r w:rsidRPr="0029521A">
        <w:tab/>
      </w:r>
      <w:r w:rsidR="00CF09B5">
        <w:t>31.</w:t>
      </w:r>
      <w:r w:rsidRPr="0029521A">
        <w:tab/>
      </w:r>
      <w:r w:rsidRPr="008143B8">
        <w:rPr>
          <w:i/>
        </w:rPr>
        <w:t>Decides</w:t>
      </w:r>
      <w:r w:rsidRPr="008143B8">
        <w:t xml:space="preserve"> to continue consideration of this issue in accordance with its annual programme of work.</w:t>
      </w:r>
    </w:p>
    <w:p w14:paraId="591ABD55" w14:textId="56DF4D85" w:rsidR="00C13AED" w:rsidRPr="009C0E00" w:rsidRDefault="00C13AED" w:rsidP="00C06A73">
      <w:pPr>
        <w:pStyle w:val="SingleTxtG"/>
        <w:spacing w:line="236" w:lineRule="atLeast"/>
        <w:ind w:left="1118"/>
        <w:jc w:val="right"/>
        <w:rPr>
          <w:i/>
          <w:iCs/>
        </w:rPr>
      </w:pPr>
      <w:bookmarkStart w:id="1" w:name="_Hlk147927232"/>
      <w:r w:rsidRPr="009C0E00">
        <w:rPr>
          <w:i/>
          <w:iCs/>
        </w:rPr>
        <w:t xml:space="preserve"> meeting</w:t>
      </w:r>
      <w:r w:rsidRPr="009C0E00">
        <w:rPr>
          <w:i/>
          <w:iCs/>
        </w:rPr>
        <w:br/>
      </w:r>
      <w:r>
        <w:rPr>
          <w:i/>
          <w:iCs/>
        </w:rPr>
        <w:t xml:space="preserve"> July </w:t>
      </w:r>
      <w:r w:rsidR="005D416E">
        <w:rPr>
          <w:i/>
          <w:iCs/>
        </w:rPr>
        <w:t xml:space="preserve">xx </w:t>
      </w:r>
      <w:r>
        <w:rPr>
          <w:i/>
          <w:iCs/>
        </w:rPr>
        <w:t>202</w:t>
      </w:r>
      <w:r w:rsidR="000D160C">
        <w:rPr>
          <w:i/>
          <w:iCs/>
        </w:rPr>
        <w:t>6</w:t>
      </w:r>
    </w:p>
    <w:p w14:paraId="1D218FA6" w14:textId="15C67E90" w:rsidR="002D1B03" w:rsidRPr="008143B8" w:rsidRDefault="00C13AED" w:rsidP="00C06A73">
      <w:pPr>
        <w:pStyle w:val="SingleTxtG"/>
        <w:spacing w:line="236" w:lineRule="atLeast"/>
      </w:pPr>
      <w:r w:rsidRPr="00103D41">
        <w:t xml:space="preserve">[Adopted </w:t>
      </w:r>
      <w:bookmarkEnd w:id="1"/>
      <w:r>
        <w:t>without a vote.]</w:t>
      </w:r>
    </w:p>
    <w:p w14:paraId="497B482F" w14:textId="3F6F0B56" w:rsidR="00CF586F" w:rsidRPr="008143B8" w:rsidRDefault="0013571A" w:rsidP="00C06A73">
      <w:pPr>
        <w:spacing w:before="240" w:line="236" w:lineRule="atLeast"/>
        <w:ind w:left="1134" w:right="1134"/>
        <w:jc w:val="center"/>
        <w:rPr>
          <w:u w:val="single"/>
        </w:rPr>
      </w:pPr>
      <w:r w:rsidRPr="008143B8">
        <w:rPr>
          <w:u w:val="single"/>
        </w:rPr>
        <w:tab/>
      </w:r>
      <w:r w:rsidRPr="008143B8">
        <w:rPr>
          <w:u w:val="single"/>
        </w:rPr>
        <w:tab/>
      </w:r>
      <w:r w:rsidRPr="008143B8">
        <w:rPr>
          <w:u w:val="single"/>
        </w:rPr>
        <w:tab/>
      </w:r>
      <w:r w:rsidR="00B30380">
        <w:rPr>
          <w:u w:val="single"/>
        </w:rPr>
        <w:tab/>
      </w:r>
    </w:p>
    <w:sectPr w:rsidR="00CF586F" w:rsidRPr="008143B8" w:rsidSect="004A3CF0">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A3E89" w14:textId="77777777" w:rsidR="00897CAE" w:rsidRDefault="00897CAE"/>
  </w:endnote>
  <w:endnote w:type="continuationSeparator" w:id="0">
    <w:p w14:paraId="2C5FF0A2" w14:textId="77777777" w:rsidR="00897CAE" w:rsidRDefault="00897CAE"/>
  </w:endnote>
  <w:endnote w:type="continuationNotice" w:id="1">
    <w:p w14:paraId="311EDF11" w14:textId="77777777" w:rsidR="00897CAE" w:rsidRDefault="00897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0865" w14:textId="77777777" w:rsidR="004A3CF0" w:rsidRPr="004A3CF0" w:rsidRDefault="004A3CF0" w:rsidP="004A3CF0">
    <w:pPr>
      <w:pStyle w:val="llb"/>
      <w:tabs>
        <w:tab w:val="right" w:pos="9638"/>
      </w:tabs>
      <w:rPr>
        <w:sz w:val="18"/>
      </w:rPr>
    </w:pPr>
    <w:r w:rsidRPr="004A3CF0">
      <w:rPr>
        <w:b/>
        <w:sz w:val="18"/>
      </w:rPr>
      <w:fldChar w:fldCharType="begin"/>
    </w:r>
    <w:r w:rsidRPr="004A3CF0">
      <w:rPr>
        <w:b/>
        <w:sz w:val="18"/>
      </w:rPr>
      <w:instrText xml:space="preserve"> PAGE  \* MERGEFORMAT </w:instrText>
    </w:r>
    <w:r w:rsidRPr="004A3CF0">
      <w:rPr>
        <w:b/>
        <w:sz w:val="18"/>
      </w:rPr>
      <w:fldChar w:fldCharType="separate"/>
    </w:r>
    <w:r w:rsidR="009C5EFD">
      <w:rPr>
        <w:b/>
        <w:noProof/>
        <w:sz w:val="18"/>
      </w:rPr>
      <w:t>2</w:t>
    </w:r>
    <w:r w:rsidRPr="004A3CF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ACF3" w14:textId="77777777" w:rsidR="004A3CF0" w:rsidRPr="004A3CF0" w:rsidRDefault="004A3CF0" w:rsidP="004A3CF0">
    <w:pPr>
      <w:pStyle w:val="llb"/>
      <w:tabs>
        <w:tab w:val="right" w:pos="9638"/>
      </w:tabs>
      <w:rPr>
        <w:b/>
        <w:sz w:val="18"/>
      </w:rPr>
    </w:pPr>
    <w:r>
      <w:tab/>
    </w:r>
    <w:r w:rsidRPr="004A3CF0">
      <w:rPr>
        <w:b/>
        <w:sz w:val="18"/>
      </w:rPr>
      <w:fldChar w:fldCharType="begin"/>
    </w:r>
    <w:r w:rsidRPr="004A3CF0">
      <w:rPr>
        <w:b/>
        <w:sz w:val="18"/>
      </w:rPr>
      <w:instrText xml:space="preserve"> PAGE  \* MERGEFORMAT </w:instrText>
    </w:r>
    <w:r w:rsidRPr="004A3CF0">
      <w:rPr>
        <w:b/>
        <w:sz w:val="18"/>
      </w:rPr>
      <w:fldChar w:fldCharType="separate"/>
    </w:r>
    <w:r>
      <w:rPr>
        <w:b/>
        <w:noProof/>
        <w:sz w:val="18"/>
      </w:rPr>
      <w:t>3</w:t>
    </w:r>
    <w:r w:rsidRPr="004A3CF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E155" w14:textId="5377C61E" w:rsidR="00FA423E" w:rsidRDefault="001042D9" w:rsidP="001042D9">
    <w:pPr>
      <w:pStyle w:val="llb"/>
      <w:ind w:right="1134"/>
      <w:rPr>
        <w:sz w:val="20"/>
      </w:rPr>
    </w:pPr>
    <w:r w:rsidRPr="001042D9">
      <w:rPr>
        <w:noProof/>
        <w:sz w:val="20"/>
        <w:lang w:val="en-US"/>
      </w:rPr>
      <w:drawing>
        <wp:anchor distT="0" distB="0" distL="114300" distR="114300" simplePos="0" relativeHeight="251659264" behindDoc="0" locked="1" layoutInCell="1" allowOverlap="1" wp14:anchorId="34F85606" wp14:editId="3608F7F3">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20E12EA8" w14:textId="6A0A73CD" w:rsidR="001042D9" w:rsidRPr="001042D9" w:rsidRDefault="001042D9" w:rsidP="001042D9">
    <w:pPr>
      <w:pStyle w:val="llb"/>
      <w:ind w:right="1134"/>
      <w:rPr>
        <w:sz w:val="20"/>
      </w:rPr>
    </w:pPr>
    <w:r>
      <w:rPr>
        <w:sz w:val="20"/>
      </w:rPr>
      <w:t>GE.24-</w:t>
    </w:r>
    <w:proofErr w:type="gramStart"/>
    <w:r>
      <w:rPr>
        <w:sz w:val="20"/>
      </w:rPr>
      <w:t>12693  (</w:t>
    </w:r>
    <w:proofErr w:type="gramEnd"/>
    <w:r>
      <w:rPr>
        <w:sz w:val="20"/>
      </w:rPr>
      <w:t>E)</w:t>
    </w:r>
    <w:r>
      <w:rPr>
        <w:noProof/>
        <w:sz w:val="20"/>
      </w:rPr>
      <w:drawing>
        <wp:anchor distT="0" distB="0" distL="114300" distR="114300" simplePos="0" relativeHeight="251660288" behindDoc="0" locked="0" layoutInCell="1" allowOverlap="1" wp14:anchorId="2A3E293F" wp14:editId="0BCEEBA4">
          <wp:simplePos x="0" y="0"/>
          <wp:positionH relativeFrom="margin">
            <wp:posOffset>5615940</wp:posOffset>
          </wp:positionH>
          <wp:positionV relativeFrom="margin">
            <wp:posOffset>8905875</wp:posOffset>
          </wp:positionV>
          <wp:extent cx="571500" cy="5715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44638" w14:textId="77777777" w:rsidR="00897CAE" w:rsidRPr="000B175B" w:rsidRDefault="00897CAE" w:rsidP="000B175B">
      <w:pPr>
        <w:tabs>
          <w:tab w:val="right" w:pos="2155"/>
        </w:tabs>
        <w:spacing w:after="80"/>
        <w:ind w:left="680"/>
        <w:rPr>
          <w:u w:val="single"/>
        </w:rPr>
      </w:pPr>
      <w:r>
        <w:rPr>
          <w:u w:val="single"/>
        </w:rPr>
        <w:tab/>
      </w:r>
    </w:p>
  </w:footnote>
  <w:footnote w:type="continuationSeparator" w:id="0">
    <w:p w14:paraId="5F808221" w14:textId="77777777" w:rsidR="00897CAE" w:rsidRPr="00FC68B7" w:rsidRDefault="00897CAE" w:rsidP="00FC68B7">
      <w:pPr>
        <w:tabs>
          <w:tab w:val="left" w:pos="2155"/>
        </w:tabs>
        <w:spacing w:after="80"/>
        <w:ind w:left="680"/>
        <w:rPr>
          <w:u w:val="single"/>
        </w:rPr>
      </w:pPr>
      <w:r>
        <w:rPr>
          <w:u w:val="single"/>
        </w:rPr>
        <w:tab/>
      </w:r>
    </w:p>
  </w:footnote>
  <w:footnote w:type="continuationNotice" w:id="1">
    <w:p w14:paraId="70BC0FA1" w14:textId="77777777" w:rsidR="00897CAE" w:rsidRDefault="00897CAE"/>
  </w:footnote>
  <w:footnote w:id="2">
    <w:p w14:paraId="4DFACC9B" w14:textId="5C09C732" w:rsidR="00FC3BA8" w:rsidRPr="00FC3BA8" w:rsidRDefault="00FC3BA8">
      <w:pPr>
        <w:pStyle w:val="Lbjegyzetszveg"/>
        <w:rPr>
          <w:lang w:val="hu-HU"/>
        </w:rPr>
      </w:pPr>
      <w:r>
        <w:tab/>
        <w:t xml:space="preserve">                     </w:t>
      </w:r>
      <w:r>
        <w:rPr>
          <w:rStyle w:val="Lbjegyzet-hivatkozs"/>
        </w:rPr>
        <w:footnoteRef/>
      </w:r>
      <w:r>
        <w:t xml:space="preserve">   </w:t>
      </w:r>
      <w:r>
        <w:rPr>
          <w:lang w:val="hu-HU"/>
        </w:rPr>
        <w:t>A/HRC/62/xxx</w:t>
      </w:r>
    </w:p>
  </w:footnote>
  <w:footnote w:id="3">
    <w:p w14:paraId="2250A89A" w14:textId="07892293" w:rsidR="00FC3BA8" w:rsidRPr="00FC3BA8" w:rsidRDefault="00FC3BA8" w:rsidP="00FC3BA8">
      <w:pPr>
        <w:pStyle w:val="Lbjegyzetszveg"/>
        <w:ind w:left="0" w:firstLine="0"/>
        <w:rPr>
          <w:lang w:val="hu-HU"/>
        </w:rPr>
      </w:pPr>
      <w:r>
        <w:t xml:space="preserve">                     </w:t>
      </w:r>
      <w:r>
        <w:rPr>
          <w:rStyle w:val="Lbjegyzet-hivatkozs"/>
        </w:rPr>
        <w:footnoteRef/>
      </w:r>
      <w:r>
        <w:t xml:space="preserve">   </w:t>
      </w:r>
      <w:r>
        <w:rPr>
          <w:lang w:val="hu-HU"/>
        </w:rPr>
        <w:t>A/80/169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DEF0" w14:textId="48381938" w:rsidR="004A3CF0" w:rsidRPr="004A3CF0" w:rsidRDefault="000C6EF8">
    <w:pPr>
      <w:pStyle w:val="lfej"/>
    </w:pPr>
    <w:r>
      <w:t>A/HRC/</w:t>
    </w:r>
    <w:r w:rsidR="002D1B03">
      <w:t>RES/</w:t>
    </w:r>
    <w:r>
      <w:t>5</w:t>
    </w:r>
    <w:r w:rsidR="001129B0">
      <w:t>6</w:t>
    </w:r>
    <w:r>
      <w:t>/</w:t>
    </w:r>
    <w:r w:rsidR="002D1B03">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B43BF" w14:textId="3A17A08B" w:rsidR="004A3CF0" w:rsidRPr="004A3CF0" w:rsidRDefault="00A46734" w:rsidP="004A3CF0">
    <w:pPr>
      <w:pStyle w:val="lfej"/>
      <w:jc w:val="right"/>
    </w:pPr>
    <w:r>
      <w:t>A/HRC/</w:t>
    </w:r>
    <w:r w:rsidR="002D1B03">
      <w:t>RES/</w:t>
    </w:r>
    <w:r>
      <w:t>56/</w:t>
    </w:r>
    <w:r w:rsidR="002D1B03">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1B6C51"/>
    <w:multiLevelType w:val="hybridMultilevel"/>
    <w:tmpl w:val="4BE649F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5"/>
  </w:num>
  <w:num w:numId="2">
    <w:abstractNumId w:val="4"/>
  </w:num>
  <w:num w:numId="3">
    <w:abstractNumId w:val="8"/>
  </w:num>
  <w:num w:numId="4">
    <w:abstractNumId w:val="3"/>
  </w:num>
  <w:num w:numId="5">
    <w:abstractNumId w:val="0"/>
  </w:num>
  <w:num w:numId="6">
    <w:abstractNumId w:val="1"/>
  </w:num>
  <w:num w:numId="7">
    <w:abstractNumId w:val="7"/>
  </w:num>
  <w:num w:numId="8">
    <w:abstractNumId w:val="2"/>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hu-HU" w:vendorID="64" w:dllVersion="4096" w:nlCheck="1" w:checkStyle="0"/>
  <w:activeWritingStyle w:appName="MSWord" w:lang="en-US"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0"/>
    <w:rsid w:val="000023DD"/>
    <w:rsid w:val="0000489C"/>
    <w:rsid w:val="00007F7F"/>
    <w:rsid w:val="00022DB5"/>
    <w:rsid w:val="00025580"/>
    <w:rsid w:val="000403D1"/>
    <w:rsid w:val="000449AA"/>
    <w:rsid w:val="0004674E"/>
    <w:rsid w:val="00050F6B"/>
    <w:rsid w:val="0005662A"/>
    <w:rsid w:val="000667EB"/>
    <w:rsid w:val="00070302"/>
    <w:rsid w:val="00072C8C"/>
    <w:rsid w:val="00073E70"/>
    <w:rsid w:val="00084700"/>
    <w:rsid w:val="000876EB"/>
    <w:rsid w:val="00090C87"/>
    <w:rsid w:val="00091419"/>
    <w:rsid w:val="000931C0"/>
    <w:rsid w:val="000A69AF"/>
    <w:rsid w:val="000B175B"/>
    <w:rsid w:val="000B2851"/>
    <w:rsid w:val="000B3A0F"/>
    <w:rsid w:val="000B4A3B"/>
    <w:rsid w:val="000B7C04"/>
    <w:rsid w:val="000C59D8"/>
    <w:rsid w:val="000C6EF8"/>
    <w:rsid w:val="000D160C"/>
    <w:rsid w:val="000D1851"/>
    <w:rsid w:val="000D4E7E"/>
    <w:rsid w:val="000D5DE5"/>
    <w:rsid w:val="000D7046"/>
    <w:rsid w:val="000D7481"/>
    <w:rsid w:val="000E0415"/>
    <w:rsid w:val="0010034B"/>
    <w:rsid w:val="001007B5"/>
    <w:rsid w:val="001042D9"/>
    <w:rsid w:val="00105546"/>
    <w:rsid w:val="001129B0"/>
    <w:rsid w:val="00120A63"/>
    <w:rsid w:val="001218D0"/>
    <w:rsid w:val="001309B3"/>
    <w:rsid w:val="00131987"/>
    <w:rsid w:val="0013571A"/>
    <w:rsid w:val="0014112B"/>
    <w:rsid w:val="001429F1"/>
    <w:rsid w:val="00145170"/>
    <w:rsid w:val="00146D32"/>
    <w:rsid w:val="001509BA"/>
    <w:rsid w:val="00150D6C"/>
    <w:rsid w:val="001512DF"/>
    <w:rsid w:val="00152DDE"/>
    <w:rsid w:val="00164745"/>
    <w:rsid w:val="001827DC"/>
    <w:rsid w:val="00182EDC"/>
    <w:rsid w:val="0018400C"/>
    <w:rsid w:val="00193562"/>
    <w:rsid w:val="00193E44"/>
    <w:rsid w:val="00195F15"/>
    <w:rsid w:val="001B1B21"/>
    <w:rsid w:val="001B4B04"/>
    <w:rsid w:val="001C4C9B"/>
    <w:rsid w:val="001C6663"/>
    <w:rsid w:val="001C7895"/>
    <w:rsid w:val="001D26DF"/>
    <w:rsid w:val="001E1C68"/>
    <w:rsid w:val="001E2790"/>
    <w:rsid w:val="001F20F3"/>
    <w:rsid w:val="002022CA"/>
    <w:rsid w:val="00207E17"/>
    <w:rsid w:val="00211E0B"/>
    <w:rsid w:val="00211E72"/>
    <w:rsid w:val="002121FA"/>
    <w:rsid w:val="00214047"/>
    <w:rsid w:val="00215CD1"/>
    <w:rsid w:val="0022130F"/>
    <w:rsid w:val="00235DB0"/>
    <w:rsid w:val="00237785"/>
    <w:rsid w:val="00237C91"/>
    <w:rsid w:val="002410DD"/>
    <w:rsid w:val="00241466"/>
    <w:rsid w:val="00242BDB"/>
    <w:rsid w:val="00245F3D"/>
    <w:rsid w:val="0025159B"/>
    <w:rsid w:val="002519EC"/>
    <w:rsid w:val="00252354"/>
    <w:rsid w:val="00253D58"/>
    <w:rsid w:val="00264083"/>
    <w:rsid w:val="00267A19"/>
    <w:rsid w:val="00270CB2"/>
    <w:rsid w:val="00276509"/>
    <w:rsid w:val="0027725F"/>
    <w:rsid w:val="00287FE9"/>
    <w:rsid w:val="00293467"/>
    <w:rsid w:val="002A7BAB"/>
    <w:rsid w:val="002B6E53"/>
    <w:rsid w:val="002C21F0"/>
    <w:rsid w:val="002C578A"/>
    <w:rsid w:val="002C7218"/>
    <w:rsid w:val="002D1B03"/>
    <w:rsid w:val="002D7A70"/>
    <w:rsid w:val="002E0C76"/>
    <w:rsid w:val="002E0EEF"/>
    <w:rsid w:val="002E355F"/>
    <w:rsid w:val="002E67F4"/>
    <w:rsid w:val="002F68CD"/>
    <w:rsid w:val="00303541"/>
    <w:rsid w:val="00306096"/>
    <w:rsid w:val="00307B79"/>
    <w:rsid w:val="003107FA"/>
    <w:rsid w:val="003229D8"/>
    <w:rsid w:val="00323EC5"/>
    <w:rsid w:val="00324451"/>
    <w:rsid w:val="00325BE9"/>
    <w:rsid w:val="003268F9"/>
    <w:rsid w:val="003314D1"/>
    <w:rsid w:val="00335A2F"/>
    <w:rsid w:val="00341937"/>
    <w:rsid w:val="00352A69"/>
    <w:rsid w:val="00355D99"/>
    <w:rsid w:val="00362C82"/>
    <w:rsid w:val="0036558B"/>
    <w:rsid w:val="003751E1"/>
    <w:rsid w:val="00384F6F"/>
    <w:rsid w:val="0038780C"/>
    <w:rsid w:val="0039277A"/>
    <w:rsid w:val="00394694"/>
    <w:rsid w:val="003972E0"/>
    <w:rsid w:val="003975ED"/>
    <w:rsid w:val="003A199D"/>
    <w:rsid w:val="003B0F86"/>
    <w:rsid w:val="003C2CC4"/>
    <w:rsid w:val="003D16C2"/>
    <w:rsid w:val="003D4B23"/>
    <w:rsid w:val="003D65F5"/>
    <w:rsid w:val="003F4DC2"/>
    <w:rsid w:val="003F73C3"/>
    <w:rsid w:val="004024DA"/>
    <w:rsid w:val="00404F01"/>
    <w:rsid w:val="00417E9E"/>
    <w:rsid w:val="00424C80"/>
    <w:rsid w:val="004253A2"/>
    <w:rsid w:val="004309FF"/>
    <w:rsid w:val="004325CB"/>
    <w:rsid w:val="004409AC"/>
    <w:rsid w:val="00444E03"/>
    <w:rsid w:val="0044503A"/>
    <w:rsid w:val="00446DE4"/>
    <w:rsid w:val="00447761"/>
    <w:rsid w:val="00451EC3"/>
    <w:rsid w:val="00455653"/>
    <w:rsid w:val="00460EBF"/>
    <w:rsid w:val="00463E14"/>
    <w:rsid w:val="00467205"/>
    <w:rsid w:val="004721B1"/>
    <w:rsid w:val="004859EC"/>
    <w:rsid w:val="00486EB8"/>
    <w:rsid w:val="004968FC"/>
    <w:rsid w:val="00496A15"/>
    <w:rsid w:val="004A3CF0"/>
    <w:rsid w:val="004B31DA"/>
    <w:rsid w:val="004B3253"/>
    <w:rsid w:val="004B75D2"/>
    <w:rsid w:val="004C3AAF"/>
    <w:rsid w:val="004C7359"/>
    <w:rsid w:val="004C746B"/>
    <w:rsid w:val="004D1140"/>
    <w:rsid w:val="004F106C"/>
    <w:rsid w:val="004F55ED"/>
    <w:rsid w:val="00507639"/>
    <w:rsid w:val="0051255F"/>
    <w:rsid w:val="005137DA"/>
    <w:rsid w:val="00514BA1"/>
    <w:rsid w:val="005210E3"/>
    <w:rsid w:val="0052176C"/>
    <w:rsid w:val="005261E5"/>
    <w:rsid w:val="00532B61"/>
    <w:rsid w:val="005420F2"/>
    <w:rsid w:val="00542574"/>
    <w:rsid w:val="005436AB"/>
    <w:rsid w:val="00546924"/>
    <w:rsid w:val="00546BCD"/>
    <w:rsid w:val="00546DBF"/>
    <w:rsid w:val="00547D3B"/>
    <w:rsid w:val="00553D76"/>
    <w:rsid w:val="005552B5"/>
    <w:rsid w:val="0056117B"/>
    <w:rsid w:val="00562621"/>
    <w:rsid w:val="00571365"/>
    <w:rsid w:val="005818FC"/>
    <w:rsid w:val="00583121"/>
    <w:rsid w:val="00592492"/>
    <w:rsid w:val="005A0E16"/>
    <w:rsid w:val="005B3DB3"/>
    <w:rsid w:val="005B524F"/>
    <w:rsid w:val="005B6E48"/>
    <w:rsid w:val="005C3587"/>
    <w:rsid w:val="005D38D4"/>
    <w:rsid w:val="005D416E"/>
    <w:rsid w:val="005D53BE"/>
    <w:rsid w:val="005D7B2E"/>
    <w:rsid w:val="005E1712"/>
    <w:rsid w:val="005F50E7"/>
    <w:rsid w:val="00606164"/>
    <w:rsid w:val="00611678"/>
    <w:rsid w:val="00611FC4"/>
    <w:rsid w:val="006129E2"/>
    <w:rsid w:val="00612C06"/>
    <w:rsid w:val="006176FB"/>
    <w:rsid w:val="00640B26"/>
    <w:rsid w:val="00647583"/>
    <w:rsid w:val="00655B60"/>
    <w:rsid w:val="00661788"/>
    <w:rsid w:val="00663E08"/>
    <w:rsid w:val="00670741"/>
    <w:rsid w:val="00671174"/>
    <w:rsid w:val="00673405"/>
    <w:rsid w:val="006737CC"/>
    <w:rsid w:val="00690362"/>
    <w:rsid w:val="00695747"/>
    <w:rsid w:val="00696BD6"/>
    <w:rsid w:val="006A6B9D"/>
    <w:rsid w:val="006A7032"/>
    <w:rsid w:val="006A7392"/>
    <w:rsid w:val="006A7ED5"/>
    <w:rsid w:val="006A7FF6"/>
    <w:rsid w:val="006B3189"/>
    <w:rsid w:val="006B7D65"/>
    <w:rsid w:val="006C3A21"/>
    <w:rsid w:val="006D6DA6"/>
    <w:rsid w:val="006E564B"/>
    <w:rsid w:val="006F13F0"/>
    <w:rsid w:val="006F1FF8"/>
    <w:rsid w:val="006F3523"/>
    <w:rsid w:val="006F5035"/>
    <w:rsid w:val="007065EB"/>
    <w:rsid w:val="00706C86"/>
    <w:rsid w:val="007167AB"/>
    <w:rsid w:val="00720183"/>
    <w:rsid w:val="0072197C"/>
    <w:rsid w:val="0072632A"/>
    <w:rsid w:val="00734753"/>
    <w:rsid w:val="0074200B"/>
    <w:rsid w:val="00750D50"/>
    <w:rsid w:val="00750F36"/>
    <w:rsid w:val="007860AB"/>
    <w:rsid w:val="00786945"/>
    <w:rsid w:val="007A0814"/>
    <w:rsid w:val="007A6296"/>
    <w:rsid w:val="007A79E4"/>
    <w:rsid w:val="007B01B8"/>
    <w:rsid w:val="007B6BA5"/>
    <w:rsid w:val="007B6EFC"/>
    <w:rsid w:val="007C1553"/>
    <w:rsid w:val="007C1B62"/>
    <w:rsid w:val="007C3390"/>
    <w:rsid w:val="007C4F4B"/>
    <w:rsid w:val="007D1491"/>
    <w:rsid w:val="007D19D4"/>
    <w:rsid w:val="007D2CDC"/>
    <w:rsid w:val="007D51DD"/>
    <w:rsid w:val="007D5327"/>
    <w:rsid w:val="007D7728"/>
    <w:rsid w:val="007E1265"/>
    <w:rsid w:val="007E34DB"/>
    <w:rsid w:val="007E4A2B"/>
    <w:rsid w:val="007E4C3E"/>
    <w:rsid w:val="007F30A7"/>
    <w:rsid w:val="007F6611"/>
    <w:rsid w:val="008123E5"/>
    <w:rsid w:val="008143B8"/>
    <w:rsid w:val="008155C3"/>
    <w:rsid w:val="008175E9"/>
    <w:rsid w:val="0082243E"/>
    <w:rsid w:val="008242D7"/>
    <w:rsid w:val="00837C74"/>
    <w:rsid w:val="00850881"/>
    <w:rsid w:val="00856CD2"/>
    <w:rsid w:val="00861BC6"/>
    <w:rsid w:val="00867DEE"/>
    <w:rsid w:val="00871FD5"/>
    <w:rsid w:val="00876690"/>
    <w:rsid w:val="00876C1F"/>
    <w:rsid w:val="00877EF8"/>
    <w:rsid w:val="008816B2"/>
    <w:rsid w:val="008847BB"/>
    <w:rsid w:val="008909AE"/>
    <w:rsid w:val="008979B1"/>
    <w:rsid w:val="00897CAE"/>
    <w:rsid w:val="008A2E43"/>
    <w:rsid w:val="008A37D3"/>
    <w:rsid w:val="008A6B25"/>
    <w:rsid w:val="008A6C4F"/>
    <w:rsid w:val="008A7B95"/>
    <w:rsid w:val="008C1E4D"/>
    <w:rsid w:val="008C46C7"/>
    <w:rsid w:val="008D007A"/>
    <w:rsid w:val="008D03AF"/>
    <w:rsid w:val="008D23DB"/>
    <w:rsid w:val="008D40CF"/>
    <w:rsid w:val="008D6E22"/>
    <w:rsid w:val="008E0457"/>
    <w:rsid w:val="008E0E46"/>
    <w:rsid w:val="008E4919"/>
    <w:rsid w:val="008F0235"/>
    <w:rsid w:val="008F18D0"/>
    <w:rsid w:val="0090452C"/>
    <w:rsid w:val="00907C3F"/>
    <w:rsid w:val="00910B1D"/>
    <w:rsid w:val="00911A14"/>
    <w:rsid w:val="0092237C"/>
    <w:rsid w:val="00930CE3"/>
    <w:rsid w:val="0093707B"/>
    <w:rsid w:val="009400EB"/>
    <w:rsid w:val="009427E3"/>
    <w:rsid w:val="00946575"/>
    <w:rsid w:val="00952908"/>
    <w:rsid w:val="00956D9B"/>
    <w:rsid w:val="0095754B"/>
    <w:rsid w:val="009611E7"/>
    <w:rsid w:val="00963CBA"/>
    <w:rsid w:val="00965297"/>
    <w:rsid w:val="009654B7"/>
    <w:rsid w:val="0097085E"/>
    <w:rsid w:val="00970D8F"/>
    <w:rsid w:val="00981EF9"/>
    <w:rsid w:val="009828A3"/>
    <w:rsid w:val="00991261"/>
    <w:rsid w:val="009A0B83"/>
    <w:rsid w:val="009A343F"/>
    <w:rsid w:val="009A6753"/>
    <w:rsid w:val="009B3800"/>
    <w:rsid w:val="009B7535"/>
    <w:rsid w:val="009C5EFD"/>
    <w:rsid w:val="009C747D"/>
    <w:rsid w:val="009D22AC"/>
    <w:rsid w:val="009D50DB"/>
    <w:rsid w:val="009D7556"/>
    <w:rsid w:val="009E1C4E"/>
    <w:rsid w:val="009E3C11"/>
    <w:rsid w:val="009E7982"/>
    <w:rsid w:val="00A0036A"/>
    <w:rsid w:val="00A05E0B"/>
    <w:rsid w:val="00A1427D"/>
    <w:rsid w:val="00A26EE6"/>
    <w:rsid w:val="00A32C6C"/>
    <w:rsid w:val="00A34CE3"/>
    <w:rsid w:val="00A4634F"/>
    <w:rsid w:val="00A46734"/>
    <w:rsid w:val="00A47F05"/>
    <w:rsid w:val="00A51CF3"/>
    <w:rsid w:val="00A72426"/>
    <w:rsid w:val="00A72F22"/>
    <w:rsid w:val="00A73D32"/>
    <w:rsid w:val="00A748A6"/>
    <w:rsid w:val="00A81F06"/>
    <w:rsid w:val="00A84B38"/>
    <w:rsid w:val="00A858D2"/>
    <w:rsid w:val="00A879A4"/>
    <w:rsid w:val="00A87E95"/>
    <w:rsid w:val="00A92E29"/>
    <w:rsid w:val="00AB6C70"/>
    <w:rsid w:val="00AC08D5"/>
    <w:rsid w:val="00AC1B62"/>
    <w:rsid w:val="00AC5AE2"/>
    <w:rsid w:val="00AD09E9"/>
    <w:rsid w:val="00AD33EF"/>
    <w:rsid w:val="00AD379D"/>
    <w:rsid w:val="00AE2C85"/>
    <w:rsid w:val="00AE5C73"/>
    <w:rsid w:val="00AF0576"/>
    <w:rsid w:val="00AF2B3C"/>
    <w:rsid w:val="00AF3829"/>
    <w:rsid w:val="00B01558"/>
    <w:rsid w:val="00B037F0"/>
    <w:rsid w:val="00B12AA3"/>
    <w:rsid w:val="00B138BF"/>
    <w:rsid w:val="00B152FF"/>
    <w:rsid w:val="00B16348"/>
    <w:rsid w:val="00B2327D"/>
    <w:rsid w:val="00B2718F"/>
    <w:rsid w:val="00B27F54"/>
    <w:rsid w:val="00B30179"/>
    <w:rsid w:val="00B30380"/>
    <w:rsid w:val="00B31F03"/>
    <w:rsid w:val="00B3317B"/>
    <w:rsid w:val="00B334DC"/>
    <w:rsid w:val="00B361B4"/>
    <w:rsid w:val="00B3631A"/>
    <w:rsid w:val="00B53013"/>
    <w:rsid w:val="00B6417A"/>
    <w:rsid w:val="00B67F5E"/>
    <w:rsid w:val="00B73E65"/>
    <w:rsid w:val="00B81E12"/>
    <w:rsid w:val="00B84A50"/>
    <w:rsid w:val="00B85F4F"/>
    <w:rsid w:val="00B87110"/>
    <w:rsid w:val="00B94E1A"/>
    <w:rsid w:val="00B96F27"/>
    <w:rsid w:val="00B97FA8"/>
    <w:rsid w:val="00BA0614"/>
    <w:rsid w:val="00BA29E2"/>
    <w:rsid w:val="00BA2AB9"/>
    <w:rsid w:val="00BA3B57"/>
    <w:rsid w:val="00BA437F"/>
    <w:rsid w:val="00BB5B30"/>
    <w:rsid w:val="00BC1385"/>
    <w:rsid w:val="00BC1567"/>
    <w:rsid w:val="00BC16A0"/>
    <w:rsid w:val="00BC32C7"/>
    <w:rsid w:val="00BC4018"/>
    <w:rsid w:val="00BC74E9"/>
    <w:rsid w:val="00BD79BF"/>
    <w:rsid w:val="00BE5250"/>
    <w:rsid w:val="00BE618E"/>
    <w:rsid w:val="00BE655C"/>
    <w:rsid w:val="00C0007D"/>
    <w:rsid w:val="00C03791"/>
    <w:rsid w:val="00C03DE3"/>
    <w:rsid w:val="00C06245"/>
    <w:rsid w:val="00C06A73"/>
    <w:rsid w:val="00C06D13"/>
    <w:rsid w:val="00C12C8B"/>
    <w:rsid w:val="00C13AED"/>
    <w:rsid w:val="00C13BF4"/>
    <w:rsid w:val="00C217E7"/>
    <w:rsid w:val="00C24693"/>
    <w:rsid w:val="00C3049B"/>
    <w:rsid w:val="00C35F0B"/>
    <w:rsid w:val="00C463DD"/>
    <w:rsid w:val="00C52051"/>
    <w:rsid w:val="00C576EA"/>
    <w:rsid w:val="00C61599"/>
    <w:rsid w:val="00C61D2E"/>
    <w:rsid w:val="00C6246E"/>
    <w:rsid w:val="00C62D0A"/>
    <w:rsid w:val="00C63949"/>
    <w:rsid w:val="00C64458"/>
    <w:rsid w:val="00C6630C"/>
    <w:rsid w:val="00C745C3"/>
    <w:rsid w:val="00C814B8"/>
    <w:rsid w:val="00C91EA0"/>
    <w:rsid w:val="00C9276A"/>
    <w:rsid w:val="00C93790"/>
    <w:rsid w:val="00C939D8"/>
    <w:rsid w:val="00C948DB"/>
    <w:rsid w:val="00C961AF"/>
    <w:rsid w:val="00C96DDA"/>
    <w:rsid w:val="00C97407"/>
    <w:rsid w:val="00CA2A58"/>
    <w:rsid w:val="00CB2BAC"/>
    <w:rsid w:val="00CB4B2E"/>
    <w:rsid w:val="00CB4C47"/>
    <w:rsid w:val="00CC0B55"/>
    <w:rsid w:val="00CC0D53"/>
    <w:rsid w:val="00CC5BC2"/>
    <w:rsid w:val="00CD6995"/>
    <w:rsid w:val="00CE4A8F"/>
    <w:rsid w:val="00CE5DA9"/>
    <w:rsid w:val="00CF0214"/>
    <w:rsid w:val="00CF09B5"/>
    <w:rsid w:val="00CF586F"/>
    <w:rsid w:val="00CF7D43"/>
    <w:rsid w:val="00D11129"/>
    <w:rsid w:val="00D11897"/>
    <w:rsid w:val="00D17C59"/>
    <w:rsid w:val="00D2031B"/>
    <w:rsid w:val="00D22332"/>
    <w:rsid w:val="00D25FE2"/>
    <w:rsid w:val="00D31A0B"/>
    <w:rsid w:val="00D37F97"/>
    <w:rsid w:val="00D406B8"/>
    <w:rsid w:val="00D410A0"/>
    <w:rsid w:val="00D41E7F"/>
    <w:rsid w:val="00D43252"/>
    <w:rsid w:val="00D44AB4"/>
    <w:rsid w:val="00D4731D"/>
    <w:rsid w:val="00D550F9"/>
    <w:rsid w:val="00D56874"/>
    <w:rsid w:val="00D572B0"/>
    <w:rsid w:val="00D57779"/>
    <w:rsid w:val="00D62E90"/>
    <w:rsid w:val="00D63A81"/>
    <w:rsid w:val="00D72C4F"/>
    <w:rsid w:val="00D76BE5"/>
    <w:rsid w:val="00D85E74"/>
    <w:rsid w:val="00D906E6"/>
    <w:rsid w:val="00D91F61"/>
    <w:rsid w:val="00D978C6"/>
    <w:rsid w:val="00DA480B"/>
    <w:rsid w:val="00DA67AD"/>
    <w:rsid w:val="00DB18CE"/>
    <w:rsid w:val="00DB5566"/>
    <w:rsid w:val="00DB76BF"/>
    <w:rsid w:val="00DC2B55"/>
    <w:rsid w:val="00DC3E72"/>
    <w:rsid w:val="00DC67BD"/>
    <w:rsid w:val="00DD512C"/>
    <w:rsid w:val="00DE3EC0"/>
    <w:rsid w:val="00DE6320"/>
    <w:rsid w:val="00DF2F9D"/>
    <w:rsid w:val="00E11593"/>
    <w:rsid w:val="00E11FFA"/>
    <w:rsid w:val="00E12B6B"/>
    <w:rsid w:val="00E130AB"/>
    <w:rsid w:val="00E31CE7"/>
    <w:rsid w:val="00E3703C"/>
    <w:rsid w:val="00E377D7"/>
    <w:rsid w:val="00E438D9"/>
    <w:rsid w:val="00E46099"/>
    <w:rsid w:val="00E50FF2"/>
    <w:rsid w:val="00E51D89"/>
    <w:rsid w:val="00E52F82"/>
    <w:rsid w:val="00E5644E"/>
    <w:rsid w:val="00E60E11"/>
    <w:rsid w:val="00E61FCB"/>
    <w:rsid w:val="00E61FF6"/>
    <w:rsid w:val="00E64EA9"/>
    <w:rsid w:val="00E7066B"/>
    <w:rsid w:val="00E7260F"/>
    <w:rsid w:val="00E72780"/>
    <w:rsid w:val="00E806EE"/>
    <w:rsid w:val="00E875FA"/>
    <w:rsid w:val="00E96630"/>
    <w:rsid w:val="00EA1D19"/>
    <w:rsid w:val="00EA1D78"/>
    <w:rsid w:val="00EA2833"/>
    <w:rsid w:val="00EA5AEA"/>
    <w:rsid w:val="00EA61AE"/>
    <w:rsid w:val="00EA625A"/>
    <w:rsid w:val="00EA66AE"/>
    <w:rsid w:val="00EB0FB9"/>
    <w:rsid w:val="00EB479D"/>
    <w:rsid w:val="00EB7416"/>
    <w:rsid w:val="00EC0A15"/>
    <w:rsid w:val="00EC657B"/>
    <w:rsid w:val="00ED0CA9"/>
    <w:rsid w:val="00ED725E"/>
    <w:rsid w:val="00ED7A2A"/>
    <w:rsid w:val="00EE031B"/>
    <w:rsid w:val="00EE60B3"/>
    <w:rsid w:val="00EF1D7F"/>
    <w:rsid w:val="00EF5BDB"/>
    <w:rsid w:val="00EF6036"/>
    <w:rsid w:val="00EF698A"/>
    <w:rsid w:val="00F07FD9"/>
    <w:rsid w:val="00F21DAA"/>
    <w:rsid w:val="00F23226"/>
    <w:rsid w:val="00F23933"/>
    <w:rsid w:val="00F24119"/>
    <w:rsid w:val="00F24ED0"/>
    <w:rsid w:val="00F31DFD"/>
    <w:rsid w:val="00F3311D"/>
    <w:rsid w:val="00F36702"/>
    <w:rsid w:val="00F40E75"/>
    <w:rsid w:val="00F42CD9"/>
    <w:rsid w:val="00F52936"/>
    <w:rsid w:val="00F54083"/>
    <w:rsid w:val="00F54800"/>
    <w:rsid w:val="00F611CB"/>
    <w:rsid w:val="00F677CB"/>
    <w:rsid w:val="00F67B04"/>
    <w:rsid w:val="00F75B34"/>
    <w:rsid w:val="00F7668E"/>
    <w:rsid w:val="00F805A1"/>
    <w:rsid w:val="00F82A45"/>
    <w:rsid w:val="00F84DA6"/>
    <w:rsid w:val="00F868FB"/>
    <w:rsid w:val="00FA2FF5"/>
    <w:rsid w:val="00FA423E"/>
    <w:rsid w:val="00FA4A82"/>
    <w:rsid w:val="00FA4DD9"/>
    <w:rsid w:val="00FA7BE2"/>
    <w:rsid w:val="00FA7DF3"/>
    <w:rsid w:val="00FC3BA8"/>
    <w:rsid w:val="00FC68B7"/>
    <w:rsid w:val="00FC6FF1"/>
    <w:rsid w:val="00FD596D"/>
    <w:rsid w:val="00FD5AE4"/>
    <w:rsid w:val="00FD5F37"/>
    <w:rsid w:val="00FD6DBA"/>
    <w:rsid w:val="00FD7BF3"/>
    <w:rsid w:val="00FD7C12"/>
    <w:rsid w:val="00FF556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99C0D"/>
  <w15:docId w15:val="{52A9BE94-9455-445C-BC8C-A2DCC9DE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546924"/>
    <w:pPr>
      <w:suppressAutoHyphens/>
      <w:spacing w:line="240" w:lineRule="atLeast"/>
    </w:pPr>
    <w:rPr>
      <w:lang w:eastAsia="en-US"/>
    </w:rPr>
  </w:style>
  <w:style w:type="paragraph" w:styleId="Cmsor1">
    <w:name w:val="heading 1"/>
    <w:aliases w:val="Table_G"/>
    <w:basedOn w:val="SingleTxtG"/>
    <w:next w:val="SingleTxtG"/>
    <w:qFormat/>
    <w:rsid w:val="00CF0214"/>
    <w:pPr>
      <w:spacing w:after="0" w:line="240" w:lineRule="auto"/>
      <w:ind w:right="0"/>
      <w:jc w:val="left"/>
      <w:outlineLvl w:val="0"/>
    </w:pPr>
  </w:style>
  <w:style w:type="paragraph" w:styleId="Cmsor2">
    <w:name w:val="heading 2"/>
    <w:basedOn w:val="Norml"/>
    <w:next w:val="Norml"/>
    <w:semiHidden/>
    <w:qFormat/>
    <w:rsid w:val="00CF0214"/>
    <w:pPr>
      <w:spacing w:line="240" w:lineRule="auto"/>
      <w:outlineLvl w:val="1"/>
    </w:pPr>
  </w:style>
  <w:style w:type="paragraph" w:styleId="Cmsor3">
    <w:name w:val="heading 3"/>
    <w:basedOn w:val="Norml"/>
    <w:next w:val="Norml"/>
    <w:semiHidden/>
    <w:qFormat/>
    <w:rsid w:val="00CF0214"/>
    <w:pPr>
      <w:spacing w:line="240" w:lineRule="auto"/>
      <w:outlineLvl w:val="2"/>
    </w:pPr>
  </w:style>
  <w:style w:type="paragraph" w:styleId="Cmsor4">
    <w:name w:val="heading 4"/>
    <w:basedOn w:val="Norml"/>
    <w:next w:val="Norml"/>
    <w:semiHidden/>
    <w:qFormat/>
    <w:rsid w:val="00CF0214"/>
    <w:pPr>
      <w:spacing w:line="240" w:lineRule="auto"/>
      <w:outlineLvl w:val="3"/>
    </w:pPr>
  </w:style>
  <w:style w:type="paragraph" w:styleId="Cmsor5">
    <w:name w:val="heading 5"/>
    <w:basedOn w:val="Norml"/>
    <w:next w:val="Norml"/>
    <w:semiHidden/>
    <w:qFormat/>
    <w:rsid w:val="00CF0214"/>
    <w:pPr>
      <w:spacing w:line="240" w:lineRule="auto"/>
      <w:outlineLvl w:val="4"/>
    </w:pPr>
  </w:style>
  <w:style w:type="paragraph" w:styleId="Cmsor6">
    <w:name w:val="heading 6"/>
    <w:basedOn w:val="Norml"/>
    <w:next w:val="Norml"/>
    <w:semiHidden/>
    <w:qFormat/>
    <w:rsid w:val="00CF0214"/>
    <w:pPr>
      <w:spacing w:line="240" w:lineRule="auto"/>
      <w:outlineLvl w:val="5"/>
    </w:pPr>
  </w:style>
  <w:style w:type="paragraph" w:styleId="Cmsor7">
    <w:name w:val="heading 7"/>
    <w:basedOn w:val="Norml"/>
    <w:next w:val="Norml"/>
    <w:semiHidden/>
    <w:qFormat/>
    <w:rsid w:val="00CF0214"/>
    <w:pPr>
      <w:spacing w:line="240" w:lineRule="auto"/>
      <w:outlineLvl w:val="6"/>
    </w:pPr>
  </w:style>
  <w:style w:type="paragraph" w:styleId="Cmsor8">
    <w:name w:val="heading 8"/>
    <w:basedOn w:val="Norml"/>
    <w:next w:val="Norml"/>
    <w:semiHidden/>
    <w:qFormat/>
    <w:rsid w:val="00CF0214"/>
    <w:pPr>
      <w:spacing w:line="240" w:lineRule="auto"/>
      <w:outlineLvl w:val="7"/>
    </w:pPr>
  </w:style>
  <w:style w:type="paragraph" w:styleId="Cmsor9">
    <w:name w:val="heading 9"/>
    <w:basedOn w:val="Norml"/>
    <w:next w:val="Norml"/>
    <w:semiHidden/>
    <w:qFormat/>
    <w:rsid w:val="00CF0214"/>
    <w:pPr>
      <w:spacing w:line="240" w:lineRule="auto"/>
      <w:outlineLvl w:val="8"/>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ingleTxtG">
    <w:name w:val="_ Single Txt_G"/>
    <w:basedOn w:val="Norml"/>
    <w:link w:val="SingleTxtGChar"/>
    <w:qFormat/>
    <w:rsid w:val="00CF0214"/>
    <w:pPr>
      <w:spacing w:after="120"/>
      <w:ind w:left="1134" w:right="1134"/>
      <w:jc w:val="both"/>
    </w:pPr>
  </w:style>
  <w:style w:type="paragraph" w:customStyle="1" w:styleId="HMG">
    <w:name w:val="_ H __M_G"/>
    <w:basedOn w:val="Norml"/>
    <w:next w:val="Norm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l"/>
    <w:next w:val="Norml"/>
    <w:qFormat/>
    <w:rsid w:val="00CF0214"/>
    <w:pPr>
      <w:keepNext/>
      <w:keepLines/>
      <w:tabs>
        <w:tab w:val="right" w:pos="851"/>
      </w:tabs>
      <w:spacing w:before="360" w:after="240" w:line="300" w:lineRule="exact"/>
      <w:ind w:left="1134" w:right="1134" w:hanging="1134"/>
    </w:pPr>
    <w:rPr>
      <w:b/>
      <w:sz w:val="28"/>
    </w:rPr>
  </w:style>
  <w:style w:type="character" w:styleId="Lbjegyzet-hivatkozs">
    <w:name w:val="footnote reference"/>
    <w:aliases w:val="4_G"/>
    <w:qFormat/>
    <w:rsid w:val="00CF0214"/>
    <w:rPr>
      <w:rFonts w:ascii="Times New Roman" w:hAnsi="Times New Roman"/>
      <w:sz w:val="18"/>
      <w:vertAlign w:val="superscript"/>
    </w:rPr>
  </w:style>
  <w:style w:type="character" w:styleId="Vgjegyzet-hivatkozs">
    <w:name w:val="endnote reference"/>
    <w:aliases w:val="1_G"/>
    <w:qFormat/>
    <w:rsid w:val="00CF0214"/>
    <w:rPr>
      <w:rFonts w:ascii="Times New Roman" w:hAnsi="Times New Roman"/>
      <w:sz w:val="18"/>
      <w:vertAlign w:val="superscript"/>
    </w:rPr>
  </w:style>
  <w:style w:type="paragraph" w:styleId="lfej">
    <w:name w:val="header"/>
    <w:aliases w:val="6_G"/>
    <w:basedOn w:val="Norml"/>
    <w:qFormat/>
    <w:rsid w:val="00CF0214"/>
    <w:pPr>
      <w:pBdr>
        <w:bottom w:val="single" w:sz="4" w:space="4" w:color="auto"/>
      </w:pBdr>
      <w:spacing w:line="240" w:lineRule="auto"/>
    </w:pPr>
    <w:rPr>
      <w:b/>
      <w:sz w:val="18"/>
    </w:rPr>
  </w:style>
  <w:style w:type="table" w:styleId="Rcsostblzat">
    <w:name w:val="Table Grid"/>
    <w:basedOn w:val="Normltblzat"/>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iperhivatkozs">
    <w:name w:val="Hyperlink"/>
    <w:semiHidden/>
    <w:rsid w:val="00CF0214"/>
    <w:rPr>
      <w:color w:val="auto"/>
      <w:u w:val="none"/>
    </w:rPr>
  </w:style>
  <w:style w:type="character" w:styleId="Mrltotthiperhivatkozs">
    <w:name w:val="FollowedHyperlink"/>
    <w:semiHidden/>
    <w:rsid w:val="00CF0214"/>
    <w:rPr>
      <w:color w:val="auto"/>
      <w:u w:val="none"/>
    </w:rPr>
  </w:style>
  <w:style w:type="paragraph" w:customStyle="1" w:styleId="SMG">
    <w:name w:val="__S_M_G"/>
    <w:basedOn w:val="Norml"/>
    <w:next w:val="Norml"/>
    <w:rsid w:val="00CF0214"/>
    <w:pPr>
      <w:keepNext/>
      <w:keepLines/>
      <w:spacing w:before="240" w:after="240" w:line="420" w:lineRule="exact"/>
      <w:ind w:left="1134" w:right="1134"/>
    </w:pPr>
    <w:rPr>
      <w:b/>
      <w:sz w:val="40"/>
    </w:rPr>
  </w:style>
  <w:style w:type="paragraph" w:customStyle="1" w:styleId="SLG">
    <w:name w:val="__S_L_G"/>
    <w:basedOn w:val="Norml"/>
    <w:next w:val="Norml"/>
    <w:rsid w:val="00CF0214"/>
    <w:pPr>
      <w:keepNext/>
      <w:keepLines/>
      <w:spacing w:before="240" w:after="240" w:line="580" w:lineRule="exact"/>
      <w:ind w:left="1134" w:right="1134"/>
    </w:pPr>
    <w:rPr>
      <w:b/>
      <w:sz w:val="56"/>
    </w:rPr>
  </w:style>
  <w:style w:type="paragraph" w:customStyle="1" w:styleId="SSG">
    <w:name w:val="__S_S_G"/>
    <w:basedOn w:val="Norml"/>
    <w:next w:val="Norml"/>
    <w:rsid w:val="00CF0214"/>
    <w:pPr>
      <w:keepNext/>
      <w:keepLines/>
      <w:spacing w:before="240" w:after="240" w:line="300" w:lineRule="exact"/>
      <w:ind w:left="1134" w:right="1134"/>
    </w:pPr>
    <w:rPr>
      <w:b/>
      <w:sz w:val="28"/>
    </w:rPr>
  </w:style>
  <w:style w:type="paragraph" w:styleId="Lbjegyzetszveg">
    <w:name w:val="footnote text"/>
    <w:aliases w:val="5_G"/>
    <w:basedOn w:val="Norml"/>
    <w:qFormat/>
    <w:rsid w:val="00CF0214"/>
    <w:pPr>
      <w:tabs>
        <w:tab w:val="right" w:pos="1021"/>
      </w:tabs>
      <w:spacing w:line="220" w:lineRule="exact"/>
      <w:ind w:left="1134" w:right="1134" w:hanging="1134"/>
    </w:pPr>
    <w:rPr>
      <w:sz w:val="18"/>
    </w:rPr>
  </w:style>
  <w:style w:type="paragraph" w:styleId="Vgjegyzetszvege">
    <w:name w:val="endnote text"/>
    <w:aliases w:val="2_G"/>
    <w:basedOn w:val="Lbjegyzetszveg"/>
    <w:qFormat/>
    <w:rsid w:val="00CF0214"/>
  </w:style>
  <w:style w:type="character" w:styleId="Oldalszm">
    <w:name w:val="page number"/>
    <w:aliases w:val="7_G"/>
    <w:qFormat/>
    <w:rsid w:val="00CF0214"/>
    <w:rPr>
      <w:rFonts w:ascii="Times New Roman" w:hAnsi="Times New Roman"/>
      <w:b/>
      <w:sz w:val="18"/>
    </w:rPr>
  </w:style>
  <w:style w:type="paragraph" w:customStyle="1" w:styleId="XLargeG">
    <w:name w:val="__XLarge_G"/>
    <w:basedOn w:val="Norml"/>
    <w:next w:val="Norml"/>
    <w:rsid w:val="00CF0214"/>
    <w:pPr>
      <w:keepNext/>
      <w:keepLines/>
      <w:spacing w:before="240" w:after="240" w:line="420" w:lineRule="exact"/>
      <w:ind w:left="1134" w:right="1134"/>
    </w:pPr>
    <w:rPr>
      <w:b/>
      <w:sz w:val="40"/>
    </w:rPr>
  </w:style>
  <w:style w:type="paragraph" w:customStyle="1" w:styleId="Bullet1G">
    <w:name w:val="_Bullet 1_G"/>
    <w:basedOn w:val="Norml"/>
    <w:qFormat/>
    <w:rsid w:val="00CF0214"/>
    <w:pPr>
      <w:numPr>
        <w:numId w:val="6"/>
      </w:numPr>
      <w:spacing w:after="120"/>
      <w:ind w:right="1134"/>
      <w:jc w:val="both"/>
    </w:pPr>
  </w:style>
  <w:style w:type="paragraph" w:styleId="llb">
    <w:name w:val="footer"/>
    <w:aliases w:val="3_G"/>
    <w:basedOn w:val="Norml"/>
    <w:qFormat/>
    <w:rsid w:val="00CF0214"/>
    <w:pPr>
      <w:spacing w:line="240" w:lineRule="auto"/>
    </w:pPr>
    <w:rPr>
      <w:sz w:val="16"/>
    </w:rPr>
  </w:style>
  <w:style w:type="paragraph" w:customStyle="1" w:styleId="Bullet2G">
    <w:name w:val="_Bullet 2_G"/>
    <w:basedOn w:val="Norml"/>
    <w:qFormat/>
    <w:rsid w:val="00CF0214"/>
    <w:pPr>
      <w:numPr>
        <w:numId w:val="7"/>
      </w:numPr>
      <w:spacing w:after="120"/>
      <w:ind w:right="1134"/>
      <w:jc w:val="both"/>
    </w:pPr>
  </w:style>
  <w:style w:type="paragraph" w:customStyle="1" w:styleId="H1G">
    <w:name w:val="_ H_1_G"/>
    <w:basedOn w:val="Norml"/>
    <w:next w:val="Norm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l"/>
    <w:next w:val="Norm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l"/>
    <w:next w:val="Norm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l"/>
    <w:next w:val="Norml"/>
    <w:qFormat/>
    <w:rsid w:val="00CF0214"/>
    <w:pPr>
      <w:keepNext/>
      <w:keepLines/>
      <w:tabs>
        <w:tab w:val="right" w:pos="851"/>
      </w:tabs>
      <w:spacing w:before="240" w:after="120" w:line="240" w:lineRule="exact"/>
      <w:ind w:left="1134" w:right="1134" w:hanging="1134"/>
    </w:pPr>
  </w:style>
  <w:style w:type="paragraph" w:styleId="Buborkszveg">
    <w:name w:val="Balloon Text"/>
    <w:basedOn w:val="Norml"/>
    <w:link w:val="BuborkszvegChar"/>
    <w:semiHidden/>
    <w:rsid w:val="00946575"/>
    <w:pPr>
      <w:spacing w:line="240" w:lineRule="auto"/>
    </w:pPr>
    <w:rPr>
      <w:rFonts w:ascii="Tahoma" w:hAnsi="Tahoma" w:cs="Tahoma"/>
      <w:sz w:val="16"/>
      <w:szCs w:val="16"/>
    </w:rPr>
  </w:style>
  <w:style w:type="character" w:customStyle="1" w:styleId="BuborkszvegChar">
    <w:name w:val="Buborékszöveg Char"/>
    <w:link w:val="Buborkszveg"/>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SingleTxtGChar">
    <w:name w:val="_ Single Txt_G Char"/>
    <w:basedOn w:val="Bekezdsalapbettpusa"/>
    <w:link w:val="SingleTxtG"/>
    <w:qFormat/>
    <w:locked/>
    <w:rsid w:val="00323EC5"/>
    <w:rPr>
      <w:lang w:eastAsia="en-US"/>
    </w:rPr>
  </w:style>
  <w:style w:type="paragraph" w:styleId="Vltozat">
    <w:name w:val="Revision"/>
    <w:hidden/>
    <w:uiPriority w:val="99"/>
    <w:semiHidden/>
    <w:rsid w:val="00A81F06"/>
    <w:rPr>
      <w:lang w:eastAsia="en-US"/>
    </w:rPr>
  </w:style>
  <w:style w:type="character" w:styleId="Jegyzethivatkozs">
    <w:name w:val="annotation reference"/>
    <w:basedOn w:val="Bekezdsalapbettpusa"/>
    <w:semiHidden/>
    <w:unhideWhenUsed/>
    <w:rsid w:val="009D7556"/>
    <w:rPr>
      <w:sz w:val="16"/>
      <w:szCs w:val="16"/>
    </w:rPr>
  </w:style>
  <w:style w:type="paragraph" w:styleId="Jegyzetszveg">
    <w:name w:val="annotation text"/>
    <w:basedOn w:val="Norml"/>
    <w:link w:val="JegyzetszvegChar"/>
    <w:unhideWhenUsed/>
    <w:rsid w:val="009D7556"/>
    <w:pPr>
      <w:spacing w:line="240" w:lineRule="auto"/>
    </w:pPr>
  </w:style>
  <w:style w:type="character" w:customStyle="1" w:styleId="JegyzetszvegChar">
    <w:name w:val="Jegyzetszöveg Char"/>
    <w:basedOn w:val="Bekezdsalapbettpusa"/>
    <w:link w:val="Jegyzetszveg"/>
    <w:rsid w:val="009D7556"/>
    <w:rPr>
      <w:lang w:eastAsia="en-US"/>
    </w:rPr>
  </w:style>
  <w:style w:type="paragraph" w:styleId="Megjegyzstrgya">
    <w:name w:val="annotation subject"/>
    <w:basedOn w:val="Jegyzetszveg"/>
    <w:next w:val="Jegyzetszveg"/>
    <w:link w:val="MegjegyzstrgyaChar"/>
    <w:semiHidden/>
    <w:unhideWhenUsed/>
    <w:rsid w:val="009D7556"/>
    <w:rPr>
      <w:b/>
      <w:bCs/>
    </w:rPr>
  </w:style>
  <w:style w:type="character" w:customStyle="1" w:styleId="MegjegyzstrgyaChar">
    <w:name w:val="Megjegyzés tárgya Char"/>
    <w:basedOn w:val="JegyzetszvegChar"/>
    <w:link w:val="Megjegyzstrgya"/>
    <w:semiHidden/>
    <w:rsid w:val="009D7556"/>
    <w:rPr>
      <w:b/>
      <w:bCs/>
      <w:lang w:eastAsia="en-US"/>
    </w:rPr>
  </w:style>
  <w:style w:type="character" w:styleId="Kiemels2">
    <w:name w:val="Strong"/>
    <w:basedOn w:val="Bekezdsalapbettpusa"/>
    <w:uiPriority w:val="22"/>
    <w:qFormat/>
    <w:rsid w:val="008D6E22"/>
    <w:rPr>
      <w:b/>
      <w:bCs/>
    </w:rPr>
  </w:style>
  <w:style w:type="paragraph" w:styleId="Listaszerbekezds">
    <w:name w:val="List Paragraph"/>
    <w:basedOn w:val="Norml"/>
    <w:uiPriority w:val="34"/>
    <w:qFormat/>
    <w:rsid w:val="007860AB"/>
    <w:pPr>
      <w:suppressAutoHyphens w:val="0"/>
      <w:spacing w:line="240" w:lineRule="auto"/>
      <w:ind w:left="720"/>
      <w:contextualSpacing/>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06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3DF71CE0A626B4AA62D648A3DBE894F" ma:contentTypeVersion="0" ma:contentTypeDescription="Create a new document." ma:contentTypeScope="" ma:versionID="399f6ccd8aa6133c4b36f4eba821abad">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F430BF-1D3A-4586-883B-4ACF69F2AB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62C62F-13A3-4E92-8A96-7C1A7F7123B2}">
  <ds:schemaRefs>
    <ds:schemaRef ds:uri="http://schemas.microsoft.com/sharepoint/v3/contenttype/forms"/>
  </ds:schemaRefs>
</ds:datastoreItem>
</file>

<file path=customXml/itemProps3.xml><?xml version="1.0" encoding="utf-8"?>
<ds:datastoreItem xmlns:ds="http://schemas.openxmlformats.org/officeDocument/2006/customXml" ds:itemID="{64A649CD-CC34-44C7-AABB-A154030E800D}">
  <ds:schemaRefs>
    <ds:schemaRef ds:uri="http://schemas.openxmlformats.org/officeDocument/2006/bibliography"/>
  </ds:schemaRefs>
</ds:datastoreItem>
</file>

<file path=customXml/itemProps4.xml><?xml version="1.0" encoding="utf-8"?>
<ds:datastoreItem xmlns:ds="http://schemas.openxmlformats.org/officeDocument/2006/customXml" ds:itemID="{1F144669-FADF-452E-81DF-855D4B437121}"/>
</file>

<file path=docProps/app.xml><?xml version="1.0" encoding="utf-8"?>
<Properties xmlns="http://schemas.openxmlformats.org/officeDocument/2006/extended-properties" xmlns:vt="http://schemas.openxmlformats.org/officeDocument/2006/docPropsVTypes">
  <Template>A_E</Template>
  <TotalTime>5</TotalTime>
  <Pages>6</Pages>
  <Words>2929</Words>
  <Characters>20211</Characters>
  <Application>Microsoft Office Word</Application>
  <DocSecurity>0</DocSecurity>
  <Lines>168</Lines>
  <Paragraphs>46</Paragraphs>
  <ScaleCrop>false</ScaleCrop>
  <HeadingPairs>
    <vt:vector size="6" baseType="variant">
      <vt:variant>
        <vt:lpstr>Cím</vt:lpstr>
      </vt:variant>
      <vt:variant>
        <vt:i4>1</vt:i4>
      </vt:variant>
      <vt:variant>
        <vt:lpstr>Title</vt:lpstr>
      </vt:variant>
      <vt:variant>
        <vt:i4>1</vt:i4>
      </vt:variant>
      <vt:variant>
        <vt:lpstr>Titre</vt:lpstr>
      </vt:variant>
      <vt:variant>
        <vt:i4>1</vt:i4>
      </vt:variant>
    </vt:vector>
  </HeadingPairs>
  <TitlesOfParts>
    <vt:vector size="3" baseType="lpstr">
      <vt:lpstr>A/HRC/RES/56/3</vt:lpstr>
      <vt:lpstr>A/HRC/56/L.3</vt:lpstr>
      <vt:lpstr/>
    </vt:vector>
  </TitlesOfParts>
  <Company>CSD</Company>
  <LinksUpToDate>false</LinksUpToDate>
  <CharactersWithSpaces>23094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A/HRC/RES/56/3</dc:title>
  <dc:subject>2412693</dc:subject>
  <dc:creator>Sumiko IHARA</dc:creator>
  <cp:keywords/>
  <dc:description/>
  <cp:lastModifiedBy>Hulzebos Dorina dr. - GVA</cp:lastModifiedBy>
  <cp:revision>2</cp:revision>
  <cp:lastPrinted>2026-06-02T13:19:00Z</cp:lastPrinted>
  <dcterms:created xsi:type="dcterms:W3CDTF">2026-06-24T17:21:00Z</dcterms:created>
  <dcterms:modified xsi:type="dcterms:W3CDTF">2026-06-24T17:21:00Z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ContentTypeId">
    <vt:lpwstr>0x01010073DF71CE0A626B4AA62D648A3DBE894F</vt:lpwstr>
  </property>
</Properties>
</file>