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FA16F" w14:textId="7ACD324B" w:rsidR="007E7619" w:rsidRPr="009150BE" w:rsidRDefault="007E7619" w:rsidP="00EF481B">
      <w:pPr>
        <w:pStyle w:val="Title"/>
        <w:spacing w:after="60"/>
        <w:ind w:right="-23"/>
        <w:contextualSpacing w:val="0"/>
        <w:jc w:val="center"/>
        <w:rPr>
          <w:rFonts w:ascii="Trebuchet MS" w:hAnsi="Trebuchet MS" w:cstheme="minorHAnsi"/>
          <w:b/>
          <w:sz w:val="22"/>
          <w:szCs w:val="22"/>
        </w:rPr>
      </w:pPr>
      <w:r w:rsidRPr="009150BE">
        <w:rPr>
          <w:rFonts w:ascii="Trebuchet MS" w:hAnsi="Trebuchet MS" w:cstheme="minorHAnsi"/>
          <w:b/>
          <w:sz w:val="22"/>
          <w:szCs w:val="22"/>
        </w:rPr>
        <w:t xml:space="preserve">SUPPLEMENTARY INFORMATION RELATED TO THE </w:t>
      </w:r>
      <w:r w:rsidR="004914A0" w:rsidRPr="009150BE">
        <w:rPr>
          <w:rFonts w:ascii="Trebuchet MS" w:hAnsi="Trebuchet MS" w:cstheme="minorHAnsi"/>
          <w:b/>
          <w:sz w:val="22"/>
          <w:szCs w:val="22"/>
        </w:rPr>
        <w:t xml:space="preserve">THREE-YEAR </w:t>
      </w:r>
      <w:r w:rsidRPr="009150BE">
        <w:rPr>
          <w:rFonts w:ascii="Trebuchet MS" w:hAnsi="Trebuchet MS" w:cstheme="minorHAnsi"/>
          <w:b/>
          <w:sz w:val="22"/>
          <w:szCs w:val="22"/>
        </w:rPr>
        <w:t>PROGRAMME OF WORK</w:t>
      </w:r>
      <w:r w:rsidR="00BD4BC2" w:rsidRPr="009150BE">
        <w:rPr>
          <w:rFonts w:ascii="Trebuchet MS" w:hAnsi="Trebuchet MS" w:cstheme="minorHAnsi"/>
          <w:b/>
          <w:sz w:val="22"/>
          <w:szCs w:val="22"/>
        </w:rPr>
        <w:t xml:space="preserve"> FOR 20</w:t>
      </w:r>
      <w:r w:rsidR="00426B78" w:rsidRPr="009150BE">
        <w:rPr>
          <w:rFonts w:ascii="Trebuchet MS" w:hAnsi="Trebuchet MS" w:cstheme="minorHAnsi"/>
          <w:b/>
          <w:sz w:val="22"/>
          <w:szCs w:val="22"/>
        </w:rPr>
        <w:t>2</w:t>
      </w:r>
      <w:r w:rsidR="00BC7004">
        <w:rPr>
          <w:rFonts w:ascii="Trebuchet MS" w:hAnsi="Trebuchet MS" w:cstheme="minorHAnsi"/>
          <w:b/>
          <w:sz w:val="22"/>
          <w:szCs w:val="22"/>
        </w:rPr>
        <w:t>2</w:t>
      </w:r>
      <w:r w:rsidR="00BD4BC2" w:rsidRPr="009150BE">
        <w:rPr>
          <w:rFonts w:ascii="Trebuchet MS" w:hAnsi="Trebuchet MS" w:cstheme="minorHAnsi"/>
          <w:b/>
          <w:sz w:val="22"/>
          <w:szCs w:val="22"/>
        </w:rPr>
        <w:t>-202</w:t>
      </w:r>
      <w:r w:rsidR="00BC7004">
        <w:rPr>
          <w:rFonts w:ascii="Trebuchet MS" w:hAnsi="Trebuchet MS" w:cstheme="minorHAnsi"/>
          <w:b/>
          <w:sz w:val="22"/>
          <w:szCs w:val="22"/>
        </w:rPr>
        <w:t>4</w:t>
      </w:r>
    </w:p>
    <w:p w14:paraId="2CAB21E8" w14:textId="54744161" w:rsidR="00C84C0E" w:rsidRPr="009150BE" w:rsidRDefault="00C84C0E" w:rsidP="00EF481B">
      <w:pPr>
        <w:pStyle w:val="Header"/>
        <w:spacing w:after="240"/>
        <w:jc w:val="center"/>
        <w:rPr>
          <w:i/>
          <w:color w:val="000000" w:themeColor="text1"/>
          <w:sz w:val="18"/>
          <w:szCs w:val="18"/>
        </w:rPr>
      </w:pPr>
      <w:r w:rsidRPr="009150BE">
        <w:rPr>
          <w:i/>
          <w:color w:val="000000" w:themeColor="text1"/>
          <w:sz w:val="18"/>
          <w:szCs w:val="18"/>
        </w:rPr>
        <w:t>(</w:t>
      </w:r>
      <w:proofErr w:type="gramStart"/>
      <w:r w:rsidRPr="009150BE">
        <w:rPr>
          <w:i/>
          <w:color w:val="000000" w:themeColor="text1"/>
          <w:sz w:val="18"/>
          <w:szCs w:val="18"/>
        </w:rPr>
        <w:t>as</w:t>
      </w:r>
      <w:proofErr w:type="gramEnd"/>
      <w:r w:rsidRPr="009150BE">
        <w:rPr>
          <w:i/>
          <w:color w:val="000000" w:themeColor="text1"/>
          <w:sz w:val="18"/>
          <w:szCs w:val="18"/>
        </w:rPr>
        <w:t xml:space="preserve"> of </w:t>
      </w:r>
      <w:r w:rsidR="00A543C0">
        <w:rPr>
          <w:i/>
          <w:color w:val="000000" w:themeColor="text1"/>
          <w:sz w:val="18"/>
          <w:szCs w:val="18"/>
        </w:rPr>
        <w:t>9 December</w:t>
      </w:r>
      <w:r w:rsidR="004A3C18">
        <w:rPr>
          <w:i/>
          <w:color w:val="000000" w:themeColor="text1"/>
          <w:sz w:val="18"/>
          <w:szCs w:val="18"/>
        </w:rPr>
        <w:t xml:space="preserve"> 2022</w:t>
      </w:r>
      <w:r w:rsidRPr="009150BE">
        <w:rPr>
          <w:i/>
          <w:color w:val="000000" w:themeColor="text1"/>
          <w:sz w:val="18"/>
          <w:szCs w:val="18"/>
        </w:rPr>
        <w:t>)</w:t>
      </w:r>
    </w:p>
    <w:p w14:paraId="6DD46176" w14:textId="7FED4E2E" w:rsidR="00C8209E" w:rsidRPr="009150BE" w:rsidRDefault="00C8209E" w:rsidP="00DA2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cstheme="minorHAnsi"/>
          <w:b/>
          <w:sz w:val="22"/>
          <w:szCs w:val="22"/>
        </w:rPr>
      </w:pPr>
      <w:r w:rsidRPr="009150BE">
        <w:rPr>
          <w:rFonts w:cstheme="minorHAnsi"/>
          <w:b/>
          <w:sz w:val="22"/>
          <w:szCs w:val="22"/>
        </w:rPr>
        <w:t>I. RECURRENT REPORTING MANDATES EXPIRING IN 20</w:t>
      </w:r>
      <w:r w:rsidR="00426B78" w:rsidRPr="009150BE">
        <w:rPr>
          <w:rFonts w:cstheme="minorHAnsi"/>
          <w:b/>
          <w:sz w:val="22"/>
          <w:szCs w:val="22"/>
        </w:rPr>
        <w:t>2</w:t>
      </w:r>
      <w:r w:rsidR="00BC7004">
        <w:rPr>
          <w:rFonts w:cstheme="minorHAnsi"/>
          <w:b/>
          <w:sz w:val="22"/>
          <w:szCs w:val="22"/>
        </w:rPr>
        <w:t>2</w:t>
      </w:r>
      <w:r w:rsidRPr="009150BE">
        <w:rPr>
          <w:rFonts w:cstheme="minorHAnsi"/>
          <w:b/>
          <w:sz w:val="22"/>
          <w:szCs w:val="22"/>
        </w:rPr>
        <w:t>, 202</w:t>
      </w:r>
      <w:r w:rsidR="00BC7004">
        <w:rPr>
          <w:rFonts w:cstheme="minorHAnsi"/>
          <w:b/>
          <w:sz w:val="22"/>
          <w:szCs w:val="22"/>
        </w:rPr>
        <w:t>3</w:t>
      </w:r>
      <w:r w:rsidRPr="009150BE">
        <w:rPr>
          <w:rFonts w:cstheme="minorHAnsi"/>
          <w:b/>
          <w:sz w:val="22"/>
          <w:szCs w:val="22"/>
        </w:rPr>
        <w:t xml:space="preserve"> AND 202</w:t>
      </w:r>
      <w:r w:rsidR="00BC7004">
        <w:rPr>
          <w:rFonts w:cstheme="minorHAnsi"/>
          <w:b/>
          <w:sz w:val="22"/>
          <w:szCs w:val="22"/>
        </w:rPr>
        <w:t>4</w:t>
      </w:r>
      <w:r w:rsidR="00842965" w:rsidRPr="009150BE">
        <w:rPr>
          <w:rStyle w:val="FootnoteReference"/>
          <w:rFonts w:cstheme="minorHAnsi"/>
          <w:b/>
          <w:sz w:val="22"/>
          <w:szCs w:val="22"/>
        </w:rPr>
        <w:footnoteReference w:id="1"/>
      </w:r>
    </w:p>
    <w:p w14:paraId="4DF74995" w14:textId="77777777" w:rsidR="00C83516" w:rsidRPr="00002451" w:rsidRDefault="00C83516" w:rsidP="00EF481B">
      <w:pPr>
        <w:spacing w:after="60"/>
        <w:jc w:val="center"/>
        <w:rPr>
          <w:color w:val="000000" w:themeColor="text1"/>
        </w:rPr>
      </w:pPr>
    </w:p>
    <w:p w14:paraId="662E6493" w14:textId="6048427C" w:rsidR="0000757F" w:rsidRPr="009150BE" w:rsidRDefault="0000757F" w:rsidP="009A7B19">
      <w:pPr>
        <w:suppressAutoHyphens w:val="0"/>
        <w:spacing w:after="160" w:line="259" w:lineRule="auto"/>
        <w:jc w:val="center"/>
        <w:rPr>
          <w:rFonts w:cs="Calibri"/>
          <w:b/>
          <w:sz w:val="22"/>
          <w:szCs w:val="22"/>
          <w:u w:val="single"/>
        </w:rPr>
      </w:pPr>
      <w:r w:rsidRPr="009150BE">
        <w:rPr>
          <w:rFonts w:cs="Calibri"/>
          <w:b/>
          <w:sz w:val="22"/>
          <w:szCs w:val="22"/>
          <w:u w:val="single"/>
        </w:rPr>
        <w:t>Recurrent reporting mandates expiring in 2022</w:t>
      </w:r>
    </w:p>
    <w:p w14:paraId="533C7A2E" w14:textId="384968F4" w:rsidR="001C4C47" w:rsidRPr="001D61A3" w:rsidRDefault="001C4C47" w:rsidP="001D61A3">
      <w:pPr>
        <w:spacing w:after="60"/>
        <w:jc w:val="center"/>
        <w:rPr>
          <w:rFonts w:cstheme="minorHAnsi"/>
        </w:rPr>
      </w:pPr>
      <w:r w:rsidRPr="001D61A3">
        <w:rPr>
          <w:rFonts w:cs="Calibri"/>
          <w:b/>
          <w:bCs/>
          <w:color w:val="000000"/>
          <w:kern w:val="32"/>
        </w:rPr>
        <w:t>REPORTS OF THE SECRETARY-GENERAL / HIGH COMMISSIONER / OHCHR</w:t>
      </w:r>
    </w:p>
    <w:p w14:paraId="3BBFBC39" w14:textId="30654E4C" w:rsidR="00291449" w:rsidRDefault="00291449" w:rsidP="00EF481B">
      <w:pPr>
        <w:pStyle w:val="Heading2"/>
        <w:spacing w:after="60"/>
        <w:rPr>
          <w:rFonts w:ascii="Trebuchet MS" w:hAnsi="Trebuchet MS"/>
          <w:i w:val="0"/>
          <w:sz w:val="20"/>
          <w:szCs w:val="20"/>
        </w:rPr>
      </w:pPr>
      <w:r>
        <w:rPr>
          <w:rFonts w:ascii="Trebuchet MS" w:hAnsi="Trebuchet MS"/>
          <w:i w:val="0"/>
          <w:sz w:val="20"/>
          <w:szCs w:val="20"/>
        </w:rPr>
        <w:t>ITEM 2</w:t>
      </w:r>
    </w:p>
    <w:p w14:paraId="0EAC3FE1" w14:textId="662AC899" w:rsidR="00D57EDA" w:rsidRPr="00D57EDA" w:rsidRDefault="00D57EDA" w:rsidP="001D61A3">
      <w:pPr>
        <w:pStyle w:val="ListParagraph"/>
        <w:numPr>
          <w:ilvl w:val="0"/>
          <w:numId w:val="1"/>
        </w:numPr>
        <w:spacing w:after="60" w:line="240" w:lineRule="auto"/>
        <w:ind w:left="426" w:hanging="284"/>
        <w:contextualSpacing w:val="0"/>
      </w:pPr>
      <w:r w:rsidRPr="001D61A3">
        <w:rPr>
          <w:color w:val="000000" w:themeColor="text1"/>
        </w:rPr>
        <w:t xml:space="preserve">Interim report of the SG </w:t>
      </w:r>
      <w:proofErr w:type="gramStart"/>
      <w:r w:rsidRPr="001D61A3">
        <w:rPr>
          <w:color w:val="000000" w:themeColor="text1"/>
        </w:rPr>
        <w:t>on the situation of</w:t>
      </w:r>
      <w:proofErr w:type="gramEnd"/>
      <w:r w:rsidRPr="001D61A3">
        <w:rPr>
          <w:color w:val="000000" w:themeColor="text1"/>
        </w:rPr>
        <w:t xml:space="preserve"> human rights in the Islamic Republic of Iran (GA res. 76/</w:t>
      </w:r>
      <w:r w:rsidR="00345C67" w:rsidRPr="001D61A3">
        <w:rPr>
          <w:color w:val="000000" w:themeColor="text1"/>
        </w:rPr>
        <w:t>178</w:t>
      </w:r>
      <w:r w:rsidRPr="001D61A3">
        <w:rPr>
          <w:color w:val="000000" w:themeColor="text1"/>
        </w:rPr>
        <w:t>)</w:t>
      </w:r>
    </w:p>
    <w:p w14:paraId="17BCF43E" w14:textId="050C164A" w:rsidR="00171396" w:rsidRPr="009150BE" w:rsidRDefault="00171396" w:rsidP="00EF481B">
      <w:pPr>
        <w:pStyle w:val="Heading2"/>
        <w:spacing w:after="60"/>
        <w:rPr>
          <w:rFonts w:ascii="Trebuchet MS" w:hAnsi="Trebuchet MS"/>
          <w:i w:val="0"/>
          <w:sz w:val="20"/>
          <w:szCs w:val="20"/>
        </w:rPr>
      </w:pPr>
      <w:r w:rsidRPr="009150BE">
        <w:rPr>
          <w:rFonts w:ascii="Trebuchet MS" w:hAnsi="Trebuchet MS"/>
          <w:i w:val="0"/>
          <w:sz w:val="20"/>
          <w:szCs w:val="20"/>
        </w:rPr>
        <w:t>ITEM 3</w:t>
      </w:r>
    </w:p>
    <w:p w14:paraId="6C7CB4D2" w14:textId="078F319F" w:rsidR="00AA50E0" w:rsidRPr="00AA50E0" w:rsidRDefault="00AA50E0" w:rsidP="00CB3AE7">
      <w:pPr>
        <w:pStyle w:val="ListParagraph"/>
        <w:numPr>
          <w:ilvl w:val="0"/>
          <w:numId w:val="1"/>
        </w:numPr>
        <w:spacing w:after="60" w:line="240" w:lineRule="auto"/>
        <w:ind w:left="426" w:hanging="284"/>
        <w:contextualSpacing w:val="0"/>
      </w:pPr>
      <w:r>
        <w:t>Report of the SG on the question of the realization in all countries of economic, social and cultural rights (HRC res. 46/10) – exp. at HRC49</w:t>
      </w:r>
    </w:p>
    <w:p w14:paraId="40D6953D" w14:textId="6F19E085" w:rsidR="00A43CF8" w:rsidRPr="001D61A3" w:rsidRDefault="00A43CF8" w:rsidP="001D61A3">
      <w:pPr>
        <w:pStyle w:val="ListParagraph"/>
        <w:numPr>
          <w:ilvl w:val="0"/>
          <w:numId w:val="1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1D61A3">
        <w:rPr>
          <w:color w:val="000000" w:themeColor="text1"/>
        </w:rPr>
        <w:t>Report of the SG on the United Nations Voluntary Fund for Victims of Torture (GA res. 74/</w:t>
      </w:r>
      <w:r w:rsidR="00121EA9" w:rsidRPr="001D61A3">
        <w:rPr>
          <w:color w:val="000000" w:themeColor="text1"/>
        </w:rPr>
        <w:t>143</w:t>
      </w:r>
      <w:r w:rsidRPr="001D61A3">
        <w:rPr>
          <w:color w:val="000000" w:themeColor="text1"/>
        </w:rPr>
        <w:t>)</w:t>
      </w:r>
    </w:p>
    <w:p w14:paraId="6E5F9B8B" w14:textId="71A35887" w:rsidR="00C1598A" w:rsidRPr="006820C5" w:rsidRDefault="00A43CF8" w:rsidP="00F13024">
      <w:pPr>
        <w:pStyle w:val="ListParagraph"/>
        <w:numPr>
          <w:ilvl w:val="0"/>
          <w:numId w:val="1"/>
        </w:numPr>
        <w:spacing w:after="60" w:line="240" w:lineRule="auto"/>
        <w:ind w:left="426" w:hanging="284"/>
        <w:contextualSpacing w:val="0"/>
      </w:pPr>
      <w:r w:rsidRPr="009150BE">
        <w:rPr>
          <w:color w:val="000000" w:themeColor="text1"/>
        </w:rPr>
        <w:t>Report</w:t>
      </w:r>
      <w:r w:rsidRPr="009150BE">
        <w:rPr>
          <w:rFonts w:cstheme="minorHAnsi"/>
          <w:bCs/>
        </w:rPr>
        <w:t xml:space="preserve"> of the SG on the special fund established by the OPCAT (GA </w:t>
      </w:r>
      <w:r w:rsidRPr="00225742">
        <w:rPr>
          <w:color w:val="000000" w:themeColor="text1"/>
        </w:rPr>
        <w:t>res</w:t>
      </w:r>
      <w:r w:rsidRPr="009150BE">
        <w:rPr>
          <w:rFonts w:cstheme="minorHAnsi"/>
          <w:bCs/>
        </w:rPr>
        <w:t>. 74/</w:t>
      </w:r>
      <w:r w:rsidR="00121EA9">
        <w:rPr>
          <w:rFonts w:cstheme="minorHAnsi"/>
          <w:bCs/>
        </w:rPr>
        <w:t>143</w:t>
      </w:r>
      <w:r w:rsidRPr="009150BE">
        <w:rPr>
          <w:rFonts w:cstheme="minorHAnsi"/>
          <w:bCs/>
        </w:rPr>
        <w:t xml:space="preserve">) </w:t>
      </w:r>
    </w:p>
    <w:p w14:paraId="7D4DBE97" w14:textId="32B36FC2" w:rsidR="008F4FAB" w:rsidRPr="00A460E5" w:rsidRDefault="00247A89" w:rsidP="00A62CFB">
      <w:pPr>
        <w:pStyle w:val="ListParagraph"/>
        <w:numPr>
          <w:ilvl w:val="0"/>
          <w:numId w:val="1"/>
        </w:numPr>
        <w:spacing w:after="60" w:line="240" w:lineRule="auto"/>
        <w:ind w:left="426" w:hanging="284"/>
        <w:contextualSpacing w:val="0"/>
      </w:pPr>
      <w:r w:rsidRPr="006820C5">
        <w:t xml:space="preserve">Report of the SG on the safety of journalists and the issue of impunity (GA res. </w:t>
      </w:r>
      <w:r w:rsidR="006820C5" w:rsidRPr="006820C5">
        <w:t>76/</w:t>
      </w:r>
      <w:r w:rsidR="00345C67">
        <w:t>173</w:t>
      </w:r>
      <w:r w:rsidRPr="006820C5">
        <w:t>)</w:t>
      </w:r>
    </w:p>
    <w:p w14:paraId="6A8FA783" w14:textId="4937E238" w:rsidR="009D636D" w:rsidRPr="009D636D" w:rsidRDefault="009D636D" w:rsidP="009D636D">
      <w:pPr>
        <w:pStyle w:val="Heading2"/>
        <w:spacing w:after="60"/>
        <w:rPr>
          <w:rFonts w:ascii="Trebuchet MS" w:hAnsi="Trebuchet MS"/>
          <w:i w:val="0"/>
          <w:sz w:val="20"/>
          <w:szCs w:val="20"/>
        </w:rPr>
      </w:pPr>
      <w:r w:rsidRPr="009D636D">
        <w:rPr>
          <w:rFonts w:ascii="Trebuchet MS" w:hAnsi="Trebuchet MS"/>
          <w:i w:val="0"/>
          <w:sz w:val="20"/>
          <w:szCs w:val="20"/>
        </w:rPr>
        <w:t>ITEM 10</w:t>
      </w:r>
    </w:p>
    <w:p w14:paraId="694A09E2" w14:textId="2561329D" w:rsidR="004C31AB" w:rsidRPr="00AE6358" w:rsidRDefault="004C31AB" w:rsidP="004C31AB">
      <w:pPr>
        <w:pStyle w:val="ListParagraph"/>
        <w:numPr>
          <w:ilvl w:val="0"/>
          <w:numId w:val="1"/>
        </w:numPr>
        <w:spacing w:after="60" w:line="240" w:lineRule="auto"/>
        <w:ind w:left="426" w:hanging="284"/>
        <w:contextualSpacing w:val="0"/>
      </w:pPr>
      <w:r>
        <w:rPr>
          <w:color w:val="000000" w:themeColor="text1"/>
        </w:rPr>
        <w:t>Report of the HC</w:t>
      </w:r>
      <w:r w:rsidRPr="004C31AB">
        <w:rPr>
          <w:color w:val="000000" w:themeColor="text1"/>
        </w:rPr>
        <w:t xml:space="preserve"> on cooperation with Georgia (HRC res.</w:t>
      </w:r>
      <w:r>
        <w:rPr>
          <w:color w:val="000000" w:themeColor="text1"/>
        </w:rPr>
        <w:t xml:space="preserve"> 49/33)</w:t>
      </w:r>
      <w:r w:rsidR="00DA6F14">
        <w:rPr>
          <w:color w:val="000000" w:themeColor="text1"/>
        </w:rPr>
        <w:t xml:space="preserve"> – exp. at HRC51</w:t>
      </w:r>
    </w:p>
    <w:p w14:paraId="3E6B0AC9" w14:textId="4BFAC2D5" w:rsidR="009150BE" w:rsidRDefault="009150BE" w:rsidP="00EF481B">
      <w:pPr>
        <w:spacing w:after="60"/>
      </w:pPr>
    </w:p>
    <w:p w14:paraId="28E40045" w14:textId="77777777" w:rsidR="000108A7" w:rsidRDefault="000108A7">
      <w:pPr>
        <w:suppressAutoHyphens w:val="0"/>
        <w:spacing w:after="160" w:line="259" w:lineRule="auto"/>
        <w:rPr>
          <w:rFonts w:eastAsia="Calibri" w:cs="Calibri"/>
          <w:b/>
          <w:sz w:val="24"/>
          <w:szCs w:val="24"/>
          <w:u w:val="single"/>
          <w:lang w:eastAsia="en-US"/>
        </w:rPr>
      </w:pPr>
      <w:r>
        <w:rPr>
          <w:rFonts w:eastAsia="Calibri" w:cs="Calibri"/>
          <w:b/>
          <w:sz w:val="24"/>
          <w:szCs w:val="24"/>
          <w:u w:val="single"/>
          <w:lang w:eastAsia="en-US"/>
        </w:rPr>
        <w:br w:type="page"/>
      </w:r>
    </w:p>
    <w:p w14:paraId="5D161A0E" w14:textId="09980AD3" w:rsidR="000108A7" w:rsidRPr="00A55DDC" w:rsidRDefault="000108A7" w:rsidP="000108A7">
      <w:pPr>
        <w:spacing w:after="60"/>
        <w:jc w:val="center"/>
        <w:rPr>
          <w:rFonts w:eastAsia="Calibri" w:cs="Calibri"/>
          <w:b/>
          <w:sz w:val="24"/>
          <w:szCs w:val="24"/>
          <w:u w:val="single"/>
          <w:lang w:eastAsia="en-US"/>
        </w:rPr>
      </w:pPr>
      <w:r w:rsidRPr="00A55DDC">
        <w:rPr>
          <w:rFonts w:eastAsia="Calibri" w:cs="Calibri"/>
          <w:b/>
          <w:sz w:val="24"/>
          <w:szCs w:val="24"/>
          <w:u w:val="single"/>
          <w:lang w:eastAsia="en-US"/>
        </w:rPr>
        <w:lastRenderedPageBreak/>
        <w:t xml:space="preserve">Recurrent reporting </w:t>
      </w:r>
      <w:r w:rsidRPr="00A55DDC">
        <w:rPr>
          <w:rFonts w:cs="Calibri"/>
          <w:b/>
          <w:sz w:val="24"/>
          <w:szCs w:val="24"/>
          <w:u w:val="single"/>
        </w:rPr>
        <w:t>mandates</w:t>
      </w:r>
      <w:r w:rsidRPr="00A55DDC">
        <w:rPr>
          <w:rFonts w:eastAsia="Calibri" w:cs="Calibri"/>
          <w:b/>
          <w:sz w:val="24"/>
          <w:szCs w:val="24"/>
          <w:u w:val="single"/>
          <w:lang w:eastAsia="en-US"/>
        </w:rPr>
        <w:t xml:space="preserve"> expiring in 2023</w:t>
      </w:r>
    </w:p>
    <w:p w14:paraId="33F27A6E" w14:textId="6258D146" w:rsidR="000108A7" w:rsidRPr="00A55DDC" w:rsidRDefault="000108A7" w:rsidP="000108A7">
      <w:pPr>
        <w:spacing w:before="200" w:after="60"/>
        <w:jc w:val="center"/>
        <w:outlineLvl w:val="0"/>
        <w:rPr>
          <w:rFonts w:cs="Calibri"/>
          <w:b/>
          <w:bCs/>
          <w:color w:val="000000"/>
          <w:kern w:val="32"/>
        </w:rPr>
      </w:pPr>
      <w:r>
        <w:rPr>
          <w:rFonts w:cs="Calibri"/>
          <w:b/>
          <w:bCs/>
          <w:color w:val="000000"/>
          <w:kern w:val="32"/>
        </w:rPr>
        <w:t>SPECIAL PROCEDURES</w:t>
      </w:r>
      <w:r w:rsidR="00F13024">
        <w:rPr>
          <w:rFonts w:cs="Calibri"/>
          <w:b/>
          <w:bCs/>
          <w:color w:val="000000"/>
          <w:kern w:val="32"/>
        </w:rPr>
        <w:t xml:space="preserve"> AND INVESTIGATIVE MECHANISMS</w:t>
      </w:r>
    </w:p>
    <w:p w14:paraId="24CF425C" w14:textId="22068454" w:rsidR="00F13024" w:rsidRDefault="00F13024" w:rsidP="000108A7">
      <w:pPr>
        <w:keepNext/>
        <w:spacing w:before="40" w:after="60"/>
        <w:outlineLvl w:val="1"/>
        <w:rPr>
          <w:rFonts w:eastAsia="SimSun"/>
          <w:b/>
        </w:rPr>
      </w:pPr>
      <w:r>
        <w:rPr>
          <w:rFonts w:eastAsia="SimSun"/>
          <w:b/>
        </w:rPr>
        <w:t>ITEM 2</w:t>
      </w:r>
    </w:p>
    <w:p w14:paraId="10A280E7" w14:textId="33A3DEE3" w:rsidR="002F0FA5" w:rsidRDefault="00F13024" w:rsidP="00F13024">
      <w:pPr>
        <w:numPr>
          <w:ilvl w:val="0"/>
          <w:numId w:val="1"/>
        </w:numPr>
        <w:suppressAutoHyphens w:val="0"/>
        <w:spacing w:after="60"/>
        <w:ind w:left="426" w:hanging="284"/>
        <w:rPr>
          <w:color w:val="000000"/>
        </w:rPr>
      </w:pPr>
      <w:r w:rsidRPr="00F13024">
        <w:rPr>
          <w:color w:val="000000"/>
          <w:lang w:eastAsia="en-US"/>
        </w:rPr>
        <w:t>Commission</w:t>
      </w:r>
      <w:r w:rsidRPr="00F13024">
        <w:rPr>
          <w:color w:val="000000"/>
        </w:rPr>
        <w:t xml:space="preserve"> on Human Rights in South Sudan (HRC res. 4</w:t>
      </w:r>
      <w:r>
        <w:rPr>
          <w:color w:val="000000"/>
        </w:rPr>
        <w:t>9/2</w:t>
      </w:r>
      <w:r w:rsidRPr="00F13024">
        <w:rPr>
          <w:color w:val="000000"/>
        </w:rPr>
        <w:t>) – exp. at HRC</w:t>
      </w:r>
      <w:r>
        <w:rPr>
          <w:color w:val="000000"/>
        </w:rPr>
        <w:t>52</w:t>
      </w:r>
    </w:p>
    <w:p w14:paraId="30AA7D7D" w14:textId="556AB80B" w:rsidR="00F00DE3" w:rsidRDefault="00F00DE3" w:rsidP="00F13024">
      <w:pPr>
        <w:numPr>
          <w:ilvl w:val="0"/>
          <w:numId w:val="1"/>
        </w:numPr>
        <w:suppressAutoHyphens w:val="0"/>
        <w:spacing w:after="60"/>
        <w:ind w:left="426" w:hanging="284"/>
        <w:rPr>
          <w:color w:val="000000"/>
        </w:rPr>
      </w:pPr>
      <w:r w:rsidRPr="00563202">
        <w:rPr>
          <w:rFonts w:cstheme="minorHAnsi"/>
        </w:rPr>
        <w:t xml:space="preserve">SR </w:t>
      </w:r>
      <w:proofErr w:type="gramStart"/>
      <w:r w:rsidRPr="00563202">
        <w:rPr>
          <w:rFonts w:cstheme="minorHAnsi"/>
        </w:rPr>
        <w:t>on the situation of</w:t>
      </w:r>
      <w:proofErr w:type="gramEnd"/>
      <w:r w:rsidRPr="00563202">
        <w:rPr>
          <w:rFonts w:cstheme="minorHAnsi"/>
        </w:rPr>
        <w:t xml:space="preserve"> human rights in Eritrea</w:t>
      </w:r>
      <w:r w:rsidRPr="009A1ED5">
        <w:rPr>
          <w:rFonts w:cstheme="minorHAnsi"/>
        </w:rPr>
        <w:t xml:space="preserve"> (HRC res. 50/2)</w:t>
      </w:r>
      <w:r>
        <w:rPr>
          <w:rFonts w:cstheme="minorHAnsi"/>
        </w:rPr>
        <w:t xml:space="preserve"> – exp. at HRC53</w:t>
      </w:r>
    </w:p>
    <w:p w14:paraId="784FA4A6" w14:textId="1B58EB9E" w:rsidR="000108A7" w:rsidRPr="00A55DDC" w:rsidRDefault="000108A7" w:rsidP="000108A7">
      <w:pPr>
        <w:keepNext/>
        <w:spacing w:before="40" w:after="60"/>
        <w:outlineLvl w:val="1"/>
        <w:rPr>
          <w:rFonts w:eastAsia="Calibri"/>
          <w:i/>
          <w:lang w:eastAsia="en-US"/>
        </w:rPr>
      </w:pPr>
      <w:r w:rsidRPr="00A55DDC">
        <w:rPr>
          <w:rFonts w:eastAsia="SimSun"/>
          <w:b/>
        </w:rPr>
        <w:t>ITEM 3</w:t>
      </w:r>
    </w:p>
    <w:p w14:paraId="226C7A94" w14:textId="77777777" w:rsidR="000108A7" w:rsidRPr="00A55DDC" w:rsidRDefault="000108A7" w:rsidP="00F13024">
      <w:pPr>
        <w:numPr>
          <w:ilvl w:val="0"/>
          <w:numId w:val="1"/>
        </w:numPr>
        <w:suppressAutoHyphens w:val="0"/>
        <w:spacing w:after="60"/>
        <w:ind w:left="426" w:hanging="284"/>
        <w:rPr>
          <w:color w:val="000000"/>
          <w:lang w:eastAsia="en-US"/>
        </w:rPr>
      </w:pPr>
      <w:r w:rsidRPr="00A55DDC">
        <w:rPr>
          <w:color w:val="000000"/>
          <w:lang w:eastAsia="en-US"/>
        </w:rPr>
        <w:t>SR on the promotion and protection of the right to freedom of opinion and expression (HRC res. 43/4) – exp. at HRC52</w:t>
      </w:r>
    </w:p>
    <w:p w14:paraId="36A7466D" w14:textId="77777777" w:rsidR="000108A7" w:rsidRPr="00A55DDC" w:rsidRDefault="000108A7" w:rsidP="00F13024">
      <w:pPr>
        <w:numPr>
          <w:ilvl w:val="0"/>
          <w:numId w:val="1"/>
        </w:numPr>
        <w:suppressAutoHyphens w:val="0"/>
        <w:spacing w:after="60"/>
        <w:ind w:left="426" w:hanging="284"/>
        <w:rPr>
          <w:color w:val="000000"/>
          <w:lang w:eastAsia="en-US"/>
        </w:rPr>
      </w:pPr>
      <w:r w:rsidRPr="00A55DDC">
        <w:rPr>
          <w:color w:val="000000"/>
          <w:lang w:eastAsia="en-US"/>
        </w:rPr>
        <w:t>SR on minority issues (HRC res. 43/8) – exp. at HRC52</w:t>
      </w:r>
    </w:p>
    <w:p w14:paraId="4A458216" w14:textId="77777777" w:rsidR="000108A7" w:rsidRPr="00A55DDC" w:rsidRDefault="000108A7" w:rsidP="00F13024">
      <w:pPr>
        <w:numPr>
          <w:ilvl w:val="0"/>
          <w:numId w:val="1"/>
        </w:numPr>
        <w:suppressAutoHyphens w:val="0"/>
        <w:spacing w:after="60"/>
        <w:ind w:left="426" w:hanging="284"/>
        <w:rPr>
          <w:color w:val="000000"/>
          <w:lang w:eastAsia="en-US"/>
        </w:rPr>
      </w:pPr>
      <w:r w:rsidRPr="00A55DDC">
        <w:rPr>
          <w:color w:val="000000"/>
          <w:lang w:eastAsia="en-US"/>
        </w:rPr>
        <w:t>IE on the effects of foreign debt and other related international financial obligations of States on the full enjoyment of all human rights, particularly economic, social and cultural rights (HRC res. 43/10) – exp. at HRC52</w:t>
      </w:r>
    </w:p>
    <w:p w14:paraId="679C7290" w14:textId="77777777" w:rsidR="000108A7" w:rsidRPr="00A55DDC" w:rsidRDefault="000108A7" w:rsidP="00F13024">
      <w:pPr>
        <w:numPr>
          <w:ilvl w:val="0"/>
          <w:numId w:val="1"/>
        </w:numPr>
        <w:suppressAutoHyphens w:val="0"/>
        <w:spacing w:after="60"/>
        <w:ind w:left="426" w:hanging="284"/>
        <w:rPr>
          <w:color w:val="000000"/>
          <w:lang w:eastAsia="en-US"/>
        </w:rPr>
      </w:pPr>
      <w:r w:rsidRPr="00A55DDC">
        <w:rPr>
          <w:color w:val="000000"/>
          <w:lang w:eastAsia="en-US"/>
        </w:rPr>
        <w:t>SR on adequate housing as a component of the right to an adequate standard of living, and on the right to non-discrimination in this context (HRC res. 43/14) – exp. at HRC52</w:t>
      </w:r>
    </w:p>
    <w:p w14:paraId="77E3DFB7" w14:textId="77777777" w:rsidR="000108A7" w:rsidRPr="00A55DDC" w:rsidRDefault="000108A7" w:rsidP="00F13024">
      <w:pPr>
        <w:numPr>
          <w:ilvl w:val="0"/>
          <w:numId w:val="1"/>
        </w:numPr>
        <w:suppressAutoHyphens w:val="0"/>
        <w:spacing w:after="60"/>
        <w:ind w:left="426" w:hanging="284"/>
        <w:rPr>
          <w:color w:val="000000"/>
          <w:lang w:eastAsia="en-US"/>
        </w:rPr>
      </w:pPr>
      <w:r w:rsidRPr="00A55DDC">
        <w:rPr>
          <w:color w:val="000000"/>
          <w:lang w:eastAsia="en-US"/>
        </w:rPr>
        <w:t xml:space="preserve">SR </w:t>
      </w:r>
      <w:proofErr w:type="gramStart"/>
      <w:r w:rsidRPr="00A55DDC">
        <w:rPr>
          <w:color w:val="000000"/>
          <w:lang w:eastAsia="en-US"/>
        </w:rPr>
        <w:t>on the situation of</w:t>
      </w:r>
      <w:proofErr w:type="gramEnd"/>
      <w:r w:rsidRPr="00A55DDC">
        <w:rPr>
          <w:color w:val="000000"/>
          <w:lang w:eastAsia="en-US"/>
        </w:rPr>
        <w:t xml:space="preserve"> human rights defenders (HRC res. 43/16) – exp. at HRC52</w:t>
      </w:r>
    </w:p>
    <w:p w14:paraId="7C0A74C6" w14:textId="77777777" w:rsidR="000108A7" w:rsidRPr="00A55DDC" w:rsidRDefault="000108A7" w:rsidP="00F13024">
      <w:pPr>
        <w:numPr>
          <w:ilvl w:val="0"/>
          <w:numId w:val="1"/>
        </w:numPr>
        <w:suppressAutoHyphens w:val="0"/>
        <w:spacing w:after="60"/>
        <w:ind w:left="426" w:hanging="284"/>
        <w:rPr>
          <w:color w:val="000000"/>
          <w:lang w:eastAsia="en-US"/>
        </w:rPr>
      </w:pPr>
      <w:r w:rsidRPr="00A55DDC">
        <w:rPr>
          <w:color w:val="000000"/>
          <w:lang w:eastAsia="en-US"/>
        </w:rPr>
        <w:t>SR on torture and other cruel, inhuman or degrading treatment or punishment (HRC res. 43/20) – exp. at HRC52</w:t>
      </w:r>
    </w:p>
    <w:p w14:paraId="382ED587" w14:textId="77777777" w:rsidR="000108A7" w:rsidRPr="00A55DDC" w:rsidRDefault="000108A7" w:rsidP="00F13024">
      <w:pPr>
        <w:numPr>
          <w:ilvl w:val="0"/>
          <w:numId w:val="1"/>
        </w:numPr>
        <w:suppressAutoHyphens w:val="0"/>
        <w:spacing w:after="60"/>
        <w:ind w:left="426" w:hanging="284"/>
        <w:rPr>
          <w:color w:val="000000"/>
          <w:lang w:eastAsia="en-US"/>
        </w:rPr>
      </w:pPr>
      <w:r w:rsidRPr="00A55DDC">
        <w:rPr>
          <w:color w:val="000000"/>
          <w:lang w:eastAsia="en-US"/>
        </w:rPr>
        <w:t>SR on the sale and sexual exploitation of children, including child prostitution, child pornography and other child sexual abuse material (HRC res. 43/22) – exp. at HRC52</w:t>
      </w:r>
    </w:p>
    <w:p w14:paraId="77C270C9" w14:textId="77777777" w:rsidR="000108A7" w:rsidRPr="00A55DDC" w:rsidRDefault="000108A7" w:rsidP="00F13024">
      <w:pPr>
        <w:numPr>
          <w:ilvl w:val="0"/>
          <w:numId w:val="1"/>
        </w:numPr>
        <w:suppressAutoHyphens w:val="0"/>
        <w:spacing w:after="60"/>
        <w:ind w:left="426" w:hanging="284"/>
        <w:rPr>
          <w:color w:val="000000"/>
          <w:lang w:eastAsia="en-US"/>
        </w:rPr>
      </w:pPr>
      <w:r w:rsidRPr="00A55DDC">
        <w:rPr>
          <w:color w:val="000000"/>
          <w:lang w:eastAsia="en-US"/>
        </w:rPr>
        <w:t>SR on the human rights of migrants (HRC res. 43/6)</w:t>
      </w:r>
      <w:r w:rsidRPr="00A55DDC">
        <w:rPr>
          <w:vertAlign w:val="superscript"/>
          <w:lang w:eastAsia="en-US"/>
        </w:rPr>
        <w:footnoteReference w:id="2"/>
      </w:r>
      <w:r w:rsidRPr="00A55DDC">
        <w:rPr>
          <w:color w:val="000000"/>
          <w:lang w:eastAsia="en-US"/>
        </w:rPr>
        <w:t xml:space="preserve"> – exp. at HRC53</w:t>
      </w:r>
    </w:p>
    <w:p w14:paraId="796DB990" w14:textId="77777777" w:rsidR="000108A7" w:rsidRPr="00A55DDC" w:rsidRDefault="000108A7" w:rsidP="00F13024">
      <w:pPr>
        <w:numPr>
          <w:ilvl w:val="0"/>
          <w:numId w:val="1"/>
        </w:numPr>
        <w:suppressAutoHyphens w:val="0"/>
        <w:spacing w:after="60"/>
        <w:ind w:left="426" w:hanging="284"/>
        <w:rPr>
          <w:color w:val="000000"/>
          <w:lang w:eastAsia="en-US"/>
        </w:rPr>
      </w:pPr>
      <w:r w:rsidRPr="00A55DDC">
        <w:rPr>
          <w:color w:val="000000"/>
          <w:lang w:eastAsia="en-US"/>
        </w:rPr>
        <w:t>SR on the right to education (HRC res. 44/3) – exp. at HRC53</w:t>
      </w:r>
    </w:p>
    <w:p w14:paraId="0174D4E8" w14:textId="77777777" w:rsidR="000108A7" w:rsidRPr="00A55DDC" w:rsidRDefault="000108A7" w:rsidP="00F13024">
      <w:pPr>
        <w:numPr>
          <w:ilvl w:val="0"/>
          <w:numId w:val="1"/>
        </w:numPr>
        <w:suppressAutoHyphens w:val="0"/>
        <w:spacing w:after="60"/>
        <w:ind w:left="426" w:hanging="284"/>
        <w:rPr>
          <w:color w:val="000000"/>
          <w:lang w:eastAsia="en-US"/>
        </w:rPr>
      </w:pPr>
      <w:r w:rsidRPr="00A55DDC">
        <w:rPr>
          <w:color w:val="000000"/>
          <w:lang w:eastAsia="en-US"/>
        </w:rPr>
        <w:t>SR on trafficking in persons, especially women and children (HRC res. 44/4) – exp. at HRC53</w:t>
      </w:r>
    </w:p>
    <w:p w14:paraId="7A188B0A" w14:textId="77777777" w:rsidR="000108A7" w:rsidRPr="00A55DDC" w:rsidRDefault="000108A7" w:rsidP="00F13024">
      <w:pPr>
        <w:numPr>
          <w:ilvl w:val="0"/>
          <w:numId w:val="1"/>
        </w:numPr>
        <w:suppressAutoHyphens w:val="0"/>
        <w:spacing w:after="60"/>
        <w:ind w:left="426" w:hanging="284"/>
        <w:rPr>
          <w:color w:val="000000"/>
          <w:lang w:eastAsia="en-US"/>
        </w:rPr>
      </w:pPr>
      <w:r w:rsidRPr="00A55DDC">
        <w:rPr>
          <w:color w:val="000000"/>
          <w:lang w:eastAsia="en-US"/>
        </w:rPr>
        <w:t>SR on extrajudicial, summary or arbitrary executions (HRC res. 44/5) – exp. at HRC53</w:t>
      </w:r>
    </w:p>
    <w:p w14:paraId="1A9AF8C5" w14:textId="77777777" w:rsidR="000108A7" w:rsidRPr="00A55DDC" w:rsidRDefault="000108A7" w:rsidP="00F13024">
      <w:pPr>
        <w:numPr>
          <w:ilvl w:val="0"/>
          <w:numId w:val="1"/>
        </w:numPr>
        <w:suppressAutoHyphens w:val="0"/>
        <w:spacing w:after="60"/>
        <w:ind w:left="426" w:hanging="284"/>
        <w:rPr>
          <w:color w:val="000000"/>
          <w:lang w:eastAsia="en-US"/>
        </w:rPr>
      </w:pPr>
      <w:r w:rsidRPr="00A55DDC">
        <w:rPr>
          <w:color w:val="000000"/>
          <w:lang w:eastAsia="en-US"/>
        </w:rPr>
        <w:t>SR on the elimination of discrimination against persons affected by leprosy and their family members (HRC res. 44/6) – exp. at HRC53</w:t>
      </w:r>
    </w:p>
    <w:p w14:paraId="46465F6E" w14:textId="77777777" w:rsidR="000108A7" w:rsidRPr="00A55DDC" w:rsidRDefault="000108A7" w:rsidP="00F13024">
      <w:pPr>
        <w:numPr>
          <w:ilvl w:val="0"/>
          <w:numId w:val="1"/>
        </w:numPr>
        <w:suppressAutoHyphens w:val="0"/>
        <w:spacing w:after="60"/>
        <w:ind w:left="426" w:hanging="284"/>
        <w:rPr>
          <w:color w:val="000000"/>
          <w:lang w:eastAsia="en-US"/>
        </w:rPr>
      </w:pPr>
      <w:r w:rsidRPr="00A55DDC">
        <w:rPr>
          <w:color w:val="000000"/>
          <w:lang w:eastAsia="en-US"/>
        </w:rPr>
        <w:t>SR on the independence of judges and lawyers (HRC res. 44/8) – exp. at HRC53</w:t>
      </w:r>
    </w:p>
    <w:p w14:paraId="14C7CBD7" w14:textId="77777777" w:rsidR="000108A7" w:rsidRPr="00A55DDC" w:rsidRDefault="000108A7" w:rsidP="00F13024">
      <w:pPr>
        <w:numPr>
          <w:ilvl w:val="0"/>
          <w:numId w:val="1"/>
        </w:numPr>
        <w:suppressAutoHyphens w:val="0"/>
        <w:spacing w:after="60"/>
        <w:ind w:left="426" w:hanging="284"/>
        <w:rPr>
          <w:color w:val="000000"/>
          <w:lang w:eastAsia="en-US"/>
        </w:rPr>
      </w:pPr>
      <w:r w:rsidRPr="00A55DDC">
        <w:rPr>
          <w:color w:val="000000"/>
          <w:lang w:eastAsia="en-US"/>
        </w:rPr>
        <w:t>SR on the rights of persons with disabilities (HRC res. 44/10) – exp. at HRC53</w:t>
      </w:r>
      <w:r w:rsidRPr="00A55DDC">
        <w:rPr>
          <w:vertAlign w:val="superscript"/>
          <w:lang w:eastAsia="en-US"/>
        </w:rPr>
        <w:footnoteReference w:id="3"/>
      </w:r>
    </w:p>
    <w:p w14:paraId="4FE3B884" w14:textId="77777777" w:rsidR="000108A7" w:rsidRPr="00A55DDC" w:rsidRDefault="000108A7" w:rsidP="00F13024">
      <w:pPr>
        <w:numPr>
          <w:ilvl w:val="0"/>
          <w:numId w:val="1"/>
        </w:numPr>
        <w:suppressAutoHyphens w:val="0"/>
        <w:spacing w:after="60"/>
        <w:ind w:left="426" w:hanging="284"/>
        <w:rPr>
          <w:color w:val="000000"/>
          <w:lang w:eastAsia="en-US"/>
        </w:rPr>
      </w:pPr>
      <w:r w:rsidRPr="00A55DDC">
        <w:rPr>
          <w:color w:val="000000"/>
          <w:lang w:eastAsia="en-US"/>
        </w:rPr>
        <w:t>IE on human rights and international solidarity (HRC res. 44/11) – exp. at HRC53</w:t>
      </w:r>
    </w:p>
    <w:p w14:paraId="6E2A8FBE" w14:textId="77777777" w:rsidR="000108A7" w:rsidRPr="00A55DDC" w:rsidRDefault="000108A7" w:rsidP="00F13024">
      <w:pPr>
        <w:numPr>
          <w:ilvl w:val="0"/>
          <w:numId w:val="1"/>
        </w:numPr>
        <w:suppressAutoHyphens w:val="0"/>
        <w:spacing w:after="60"/>
        <w:ind w:left="426" w:hanging="284"/>
        <w:rPr>
          <w:color w:val="000000"/>
          <w:lang w:eastAsia="en-US"/>
        </w:rPr>
      </w:pPr>
      <w:r w:rsidRPr="00A55DDC">
        <w:rPr>
          <w:color w:val="000000"/>
          <w:lang w:eastAsia="en-US"/>
        </w:rPr>
        <w:t>SR on extreme poverty and human rights (HRC res. 44/13) – exp. at HRC53</w:t>
      </w:r>
    </w:p>
    <w:p w14:paraId="71D96C86" w14:textId="77777777" w:rsidR="000108A7" w:rsidRPr="00A55DDC" w:rsidRDefault="000108A7" w:rsidP="00F13024">
      <w:pPr>
        <w:numPr>
          <w:ilvl w:val="0"/>
          <w:numId w:val="1"/>
        </w:numPr>
        <w:suppressAutoHyphens w:val="0"/>
        <w:spacing w:after="60"/>
        <w:ind w:left="426" w:hanging="284"/>
        <w:rPr>
          <w:color w:val="000000"/>
          <w:lang w:eastAsia="en-US"/>
        </w:rPr>
      </w:pPr>
      <w:r w:rsidRPr="00A55DDC">
        <w:rPr>
          <w:color w:val="000000"/>
          <w:lang w:eastAsia="en-US"/>
        </w:rPr>
        <w:t>WG on the issue of human rights and transnational corporations and other business enterprises (HRC res. 44/15) – exp. at HRC53</w:t>
      </w:r>
    </w:p>
    <w:p w14:paraId="3D253E4D" w14:textId="77777777" w:rsidR="000108A7" w:rsidRPr="00A55DDC" w:rsidRDefault="000108A7" w:rsidP="00F13024">
      <w:pPr>
        <w:numPr>
          <w:ilvl w:val="0"/>
          <w:numId w:val="1"/>
        </w:numPr>
        <w:suppressAutoHyphens w:val="0"/>
        <w:spacing w:after="60"/>
        <w:ind w:left="426" w:hanging="284"/>
        <w:rPr>
          <w:color w:val="000000"/>
          <w:lang w:eastAsia="en-US"/>
        </w:rPr>
      </w:pPr>
      <w:r w:rsidRPr="00A55DDC">
        <w:rPr>
          <w:lang w:eastAsia="en-US"/>
        </w:rPr>
        <w:t>WG on Enforced or Involuntary Disappearances (HRC res. 45/3) – exp. at HRC54</w:t>
      </w:r>
    </w:p>
    <w:p w14:paraId="58D3DFEC" w14:textId="77777777" w:rsidR="000108A7" w:rsidRPr="00A55DDC" w:rsidRDefault="000108A7" w:rsidP="00F13024">
      <w:pPr>
        <w:numPr>
          <w:ilvl w:val="0"/>
          <w:numId w:val="1"/>
        </w:numPr>
        <w:suppressAutoHyphens w:val="0"/>
        <w:spacing w:after="60"/>
        <w:ind w:left="426" w:hanging="284"/>
        <w:rPr>
          <w:color w:val="000000"/>
          <w:lang w:eastAsia="en-US"/>
        </w:rPr>
      </w:pPr>
      <w:r w:rsidRPr="00A55DDC">
        <w:rPr>
          <w:lang w:eastAsia="en-US"/>
        </w:rPr>
        <w:t>IE on the promotion of a democratic and equitable international order (HRC res. 45/4) – exp. at HRC54</w:t>
      </w:r>
    </w:p>
    <w:p w14:paraId="5342334E" w14:textId="77777777" w:rsidR="000108A7" w:rsidRPr="00A55DDC" w:rsidRDefault="000108A7" w:rsidP="00F13024">
      <w:pPr>
        <w:numPr>
          <w:ilvl w:val="0"/>
          <w:numId w:val="1"/>
        </w:numPr>
        <w:suppressAutoHyphens w:val="0"/>
        <w:spacing w:after="60"/>
        <w:ind w:left="426" w:hanging="284"/>
        <w:rPr>
          <w:color w:val="000000"/>
          <w:lang w:eastAsia="en-US"/>
        </w:rPr>
      </w:pPr>
      <w:r w:rsidRPr="00A55DDC">
        <w:rPr>
          <w:lang w:eastAsia="en-US"/>
        </w:rPr>
        <w:t>SR on the negative impact of unilateral coercive measures on the enjoyment of human rights (HRC res. 45/5) – exp. at HRC54</w:t>
      </w:r>
    </w:p>
    <w:p w14:paraId="2DB7179F" w14:textId="77777777" w:rsidR="000108A7" w:rsidRPr="00A55DDC" w:rsidRDefault="000108A7" w:rsidP="00F13024">
      <w:pPr>
        <w:numPr>
          <w:ilvl w:val="0"/>
          <w:numId w:val="1"/>
        </w:numPr>
        <w:suppressAutoHyphens w:val="0"/>
        <w:spacing w:after="60"/>
        <w:ind w:left="426" w:hanging="284"/>
        <w:rPr>
          <w:color w:val="000000"/>
          <w:lang w:eastAsia="en-US"/>
        </w:rPr>
      </w:pPr>
      <w:r w:rsidRPr="00A55DDC">
        <w:rPr>
          <w:lang w:eastAsia="en-US"/>
        </w:rPr>
        <w:t>SR on truth, justice, reparation and guarantees of non-recurrence (HRC res. 45/10) – exp. at HRC54</w:t>
      </w:r>
    </w:p>
    <w:p w14:paraId="6411F1E5" w14:textId="77777777" w:rsidR="000108A7" w:rsidRPr="00A55DDC" w:rsidRDefault="000108A7" w:rsidP="00F13024">
      <w:pPr>
        <w:numPr>
          <w:ilvl w:val="0"/>
          <w:numId w:val="1"/>
        </w:numPr>
        <w:suppressAutoHyphens w:val="0"/>
        <w:spacing w:after="60"/>
        <w:ind w:left="426" w:hanging="284"/>
        <w:rPr>
          <w:color w:val="000000"/>
          <w:lang w:eastAsia="en-US"/>
        </w:rPr>
      </w:pPr>
      <w:r w:rsidRPr="00A55DDC">
        <w:rPr>
          <w:lang w:eastAsia="en-US"/>
        </w:rPr>
        <w:t>SR on the implications for human rights of the environmentally sound management and disposal of hazardous substances and wastes (HRC res. 45/17) – exp. at HRC54</w:t>
      </w:r>
    </w:p>
    <w:p w14:paraId="61BAD3D8" w14:textId="35062DD5" w:rsidR="00270960" w:rsidRDefault="00270960" w:rsidP="000108A7">
      <w:pPr>
        <w:keepNext/>
        <w:spacing w:before="40" w:after="60"/>
        <w:outlineLvl w:val="1"/>
        <w:rPr>
          <w:rFonts w:eastAsia="SimSun"/>
          <w:b/>
        </w:rPr>
      </w:pPr>
      <w:r>
        <w:rPr>
          <w:rFonts w:eastAsia="SimSun"/>
          <w:b/>
        </w:rPr>
        <w:t>ITEM 4</w:t>
      </w:r>
    </w:p>
    <w:p w14:paraId="4919075D" w14:textId="493401CB" w:rsidR="00270960" w:rsidRPr="00AA2C09" w:rsidRDefault="00270960" w:rsidP="00270960">
      <w:pPr>
        <w:numPr>
          <w:ilvl w:val="0"/>
          <w:numId w:val="1"/>
        </w:numPr>
        <w:suppressAutoHyphens w:val="0"/>
        <w:spacing w:after="60"/>
        <w:ind w:left="426" w:hanging="284"/>
      </w:pPr>
      <w:r w:rsidRPr="009150BE">
        <w:t xml:space="preserve">SR </w:t>
      </w:r>
      <w:proofErr w:type="gramStart"/>
      <w:r w:rsidRPr="009150BE">
        <w:t xml:space="preserve">on the </w:t>
      </w:r>
      <w:r w:rsidRPr="009150BE">
        <w:rPr>
          <w:lang w:eastAsia="en-US"/>
        </w:rPr>
        <w:t>situation</w:t>
      </w:r>
      <w:r w:rsidRPr="009150BE">
        <w:t xml:space="preserve"> of</w:t>
      </w:r>
      <w:proofErr w:type="gramEnd"/>
      <w:r w:rsidRPr="009150BE">
        <w:t xml:space="preserve"> human rights in the Democratic People’s Republic of Korea (HRC res.</w:t>
      </w:r>
      <w:r>
        <w:t xml:space="preserve"> 49/22) – exp. at HRC52</w:t>
      </w:r>
    </w:p>
    <w:p w14:paraId="6B3597A5" w14:textId="0ABEFFA1" w:rsidR="00AA2C09" w:rsidRPr="00835C1B" w:rsidRDefault="00AA2C09" w:rsidP="00270960">
      <w:pPr>
        <w:numPr>
          <w:ilvl w:val="0"/>
          <w:numId w:val="1"/>
        </w:numPr>
        <w:suppressAutoHyphens w:val="0"/>
        <w:spacing w:after="60"/>
        <w:ind w:left="426" w:hanging="284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 xml:space="preserve">SR </w:t>
      </w:r>
      <w:proofErr w:type="gramStart"/>
      <w:r w:rsidRPr="00855A81">
        <w:rPr>
          <w:rFonts w:eastAsia="SimSun"/>
          <w:lang w:eastAsia="hi-IN" w:bidi="hi-IN"/>
        </w:rPr>
        <w:t>on the situation of</w:t>
      </w:r>
      <w:proofErr w:type="gramEnd"/>
      <w:r w:rsidRPr="00855A81">
        <w:rPr>
          <w:rFonts w:eastAsia="SimSun"/>
          <w:lang w:eastAsia="hi-IN" w:bidi="hi-IN"/>
        </w:rPr>
        <w:t xml:space="preserve"> human rights in Myanmar</w:t>
      </w:r>
      <w:r>
        <w:rPr>
          <w:rFonts w:eastAsia="SimSun"/>
          <w:lang w:eastAsia="hi-IN" w:bidi="hi-IN"/>
        </w:rPr>
        <w:t xml:space="preserve"> (HRC res. 49/23) – exp. at HRC52</w:t>
      </w:r>
    </w:p>
    <w:p w14:paraId="5C618426" w14:textId="45E143BF" w:rsidR="00835C1B" w:rsidRPr="00FA3061" w:rsidRDefault="00835C1B" w:rsidP="00270960">
      <w:pPr>
        <w:numPr>
          <w:ilvl w:val="0"/>
          <w:numId w:val="1"/>
        </w:numPr>
        <w:suppressAutoHyphens w:val="0"/>
        <w:spacing w:after="60"/>
        <w:ind w:left="426" w:hanging="284"/>
        <w:rPr>
          <w:color w:val="000000" w:themeColor="text1"/>
        </w:rPr>
      </w:pPr>
      <w:r w:rsidRPr="009150BE">
        <w:rPr>
          <w:color w:val="000000" w:themeColor="text1"/>
        </w:rPr>
        <w:t xml:space="preserve">SR </w:t>
      </w:r>
      <w:proofErr w:type="gramStart"/>
      <w:r w:rsidRPr="009150BE">
        <w:rPr>
          <w:color w:val="000000" w:themeColor="text1"/>
        </w:rPr>
        <w:t>on the situation of</w:t>
      </w:r>
      <w:proofErr w:type="gramEnd"/>
      <w:r w:rsidRPr="009150BE">
        <w:rPr>
          <w:color w:val="000000" w:themeColor="text1"/>
        </w:rPr>
        <w:t xml:space="preserve"> human rights in the Islamic Republic of Iran (HRC res.</w:t>
      </w:r>
      <w:r>
        <w:rPr>
          <w:color w:val="000000" w:themeColor="text1"/>
        </w:rPr>
        <w:t xml:space="preserve"> 49/24) – exp. HRC52</w:t>
      </w:r>
    </w:p>
    <w:p w14:paraId="6DF0CC07" w14:textId="62C35EA5" w:rsidR="00FA3061" w:rsidRPr="001D73AA" w:rsidRDefault="00FA3061" w:rsidP="00270960">
      <w:pPr>
        <w:numPr>
          <w:ilvl w:val="0"/>
          <w:numId w:val="1"/>
        </w:numPr>
        <w:suppressAutoHyphens w:val="0"/>
        <w:spacing w:after="60"/>
        <w:ind w:left="426" w:hanging="284"/>
      </w:pPr>
      <w:r w:rsidRPr="00766903">
        <w:t>Independent International Commission of Inquiry on the Syrian Arab Republic</w:t>
      </w:r>
      <w:r>
        <w:t xml:space="preserve"> (HRC res. 49/27) – exp. HRC52</w:t>
      </w:r>
    </w:p>
    <w:p w14:paraId="7C12C5D7" w14:textId="700BE342" w:rsidR="001D73AA" w:rsidRDefault="001D73AA" w:rsidP="00270960">
      <w:pPr>
        <w:numPr>
          <w:ilvl w:val="0"/>
          <w:numId w:val="1"/>
        </w:numPr>
        <w:suppressAutoHyphens w:val="0"/>
        <w:spacing w:after="60"/>
        <w:ind w:left="426" w:hanging="284"/>
        <w:rPr>
          <w:rFonts w:eastAsia="SimSun"/>
          <w:b/>
        </w:rPr>
      </w:pPr>
      <w:r w:rsidRPr="00153198">
        <w:t xml:space="preserve">SR </w:t>
      </w:r>
      <w:proofErr w:type="gramStart"/>
      <w:r w:rsidRPr="00153198">
        <w:t>on the situation of</w:t>
      </w:r>
      <w:proofErr w:type="gramEnd"/>
      <w:r w:rsidRPr="00153198">
        <w:t xml:space="preserve"> human rights in Belarus (HRC res.</w:t>
      </w:r>
      <w:r>
        <w:t xml:space="preserve"> 50/20) – exp. HRC53</w:t>
      </w:r>
    </w:p>
    <w:p w14:paraId="1F79D4CE" w14:textId="4DF59751" w:rsidR="000108A7" w:rsidRPr="00A55DDC" w:rsidRDefault="000108A7" w:rsidP="000108A7">
      <w:pPr>
        <w:keepNext/>
        <w:spacing w:before="40" w:after="60"/>
        <w:outlineLvl w:val="1"/>
        <w:rPr>
          <w:rFonts w:eastAsia="SimSun"/>
          <w:b/>
        </w:rPr>
      </w:pPr>
      <w:r w:rsidRPr="00A55DDC">
        <w:rPr>
          <w:rFonts w:eastAsia="SimSun"/>
          <w:b/>
        </w:rPr>
        <w:lastRenderedPageBreak/>
        <w:t>ITEM 9</w:t>
      </w:r>
    </w:p>
    <w:p w14:paraId="1FE5AAEB" w14:textId="77777777" w:rsidR="000108A7" w:rsidRPr="00A55DDC" w:rsidRDefault="000108A7" w:rsidP="00F13024">
      <w:pPr>
        <w:numPr>
          <w:ilvl w:val="0"/>
          <w:numId w:val="1"/>
        </w:numPr>
        <w:suppressAutoHyphens w:val="0"/>
        <w:spacing w:after="60"/>
        <w:ind w:left="426" w:hanging="284"/>
        <w:rPr>
          <w:color w:val="000000"/>
          <w:lang w:eastAsia="en-US"/>
        </w:rPr>
      </w:pPr>
      <w:r w:rsidRPr="00A55DDC">
        <w:rPr>
          <w:color w:val="000000"/>
          <w:lang w:eastAsia="en-US"/>
        </w:rPr>
        <w:t>SR on contemporary forms of racism, racial discrimination, xenophobia and related intolerance (HRC res. 43/36) – exp. at HRC52</w:t>
      </w:r>
    </w:p>
    <w:p w14:paraId="48DAC92B" w14:textId="733C2419" w:rsidR="000108A7" w:rsidRDefault="000108A7" w:rsidP="00F13024">
      <w:pPr>
        <w:numPr>
          <w:ilvl w:val="0"/>
          <w:numId w:val="1"/>
        </w:numPr>
        <w:suppressAutoHyphens w:val="0"/>
        <w:spacing w:after="60"/>
        <w:ind w:left="426" w:hanging="284"/>
        <w:rPr>
          <w:color w:val="000000"/>
          <w:lang w:eastAsia="en-US"/>
        </w:rPr>
      </w:pPr>
      <w:r w:rsidRPr="00A55DDC">
        <w:rPr>
          <w:color w:val="000000"/>
          <w:lang w:eastAsia="en-US"/>
        </w:rPr>
        <w:t>WG of Experts on People of African Descent (HRC res. 45/24) – exp. at HRC54</w:t>
      </w:r>
    </w:p>
    <w:p w14:paraId="6541CD5D" w14:textId="5C377ECE" w:rsidR="008B7EBA" w:rsidRPr="00D328F8" w:rsidRDefault="00804546" w:rsidP="00D328F8">
      <w:pPr>
        <w:keepNext/>
        <w:spacing w:before="40" w:after="60"/>
        <w:outlineLvl w:val="1"/>
        <w:rPr>
          <w:color w:val="000000"/>
          <w:lang w:eastAsia="en-US"/>
        </w:rPr>
      </w:pPr>
      <w:r w:rsidRPr="00A55DDC">
        <w:rPr>
          <w:rFonts w:eastAsia="SimSun"/>
          <w:b/>
        </w:rPr>
        <w:t xml:space="preserve">ITEM </w:t>
      </w:r>
      <w:r>
        <w:rPr>
          <w:rFonts w:eastAsia="SimSun"/>
          <w:b/>
        </w:rPr>
        <w:t>10</w:t>
      </w:r>
    </w:p>
    <w:p w14:paraId="6549D71C" w14:textId="41576868" w:rsidR="00F17CF2" w:rsidRDefault="00F17CF2" w:rsidP="00F13024">
      <w:pPr>
        <w:numPr>
          <w:ilvl w:val="0"/>
          <w:numId w:val="1"/>
        </w:numPr>
        <w:suppressAutoHyphens w:val="0"/>
        <w:spacing w:after="60"/>
        <w:ind w:left="426" w:hanging="284"/>
        <w:rPr>
          <w:color w:val="000000"/>
          <w:lang w:eastAsia="en-US"/>
        </w:rPr>
      </w:pPr>
      <w:r w:rsidRPr="009150BE">
        <w:t xml:space="preserve">IE </w:t>
      </w:r>
      <w:proofErr w:type="gramStart"/>
      <w:r w:rsidRPr="009150BE">
        <w:t>on the situation of</w:t>
      </w:r>
      <w:proofErr w:type="gramEnd"/>
      <w:r w:rsidRPr="009150BE">
        <w:t xml:space="preserve"> human rights in Mali (HRC res.</w:t>
      </w:r>
      <w:r>
        <w:t xml:space="preserve"> 49/34) – exp. at HRC52</w:t>
      </w:r>
    </w:p>
    <w:p w14:paraId="56FA7374" w14:textId="4701BB34" w:rsidR="008B7EBA" w:rsidRDefault="008B7EBA" w:rsidP="00F13024">
      <w:pPr>
        <w:numPr>
          <w:ilvl w:val="0"/>
          <w:numId w:val="1"/>
        </w:numPr>
        <w:suppressAutoHyphens w:val="0"/>
        <w:spacing w:after="60"/>
        <w:ind w:left="426" w:hanging="284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SR </w:t>
      </w:r>
      <w:proofErr w:type="gramStart"/>
      <w:r w:rsidRPr="008B7EBA">
        <w:rPr>
          <w:color w:val="000000"/>
          <w:lang w:eastAsia="en-US"/>
        </w:rPr>
        <w:t>on the situation of</w:t>
      </w:r>
      <w:proofErr w:type="gramEnd"/>
      <w:r w:rsidRPr="008B7EBA">
        <w:rPr>
          <w:color w:val="000000"/>
          <w:lang w:eastAsia="en-US"/>
        </w:rPr>
        <w:t xml:space="preserve"> human rights in Cambodia</w:t>
      </w:r>
      <w:r>
        <w:rPr>
          <w:color w:val="000000"/>
          <w:lang w:eastAsia="en-US"/>
        </w:rPr>
        <w:t xml:space="preserve"> (HRC res. 48/23) – exp. at HRC54</w:t>
      </w:r>
    </w:p>
    <w:p w14:paraId="290098D7" w14:textId="5752B627" w:rsidR="00174A5E" w:rsidRPr="00777BFC" w:rsidRDefault="00174A5E" w:rsidP="00174A5E">
      <w:pPr>
        <w:pStyle w:val="ListParagraph"/>
        <w:numPr>
          <w:ilvl w:val="0"/>
          <w:numId w:val="1"/>
        </w:numPr>
        <w:suppressAutoHyphens w:val="0"/>
        <w:spacing w:after="60" w:line="240" w:lineRule="auto"/>
        <w:ind w:left="426" w:hanging="284"/>
        <w:contextualSpacing w:val="0"/>
        <w:rPr>
          <w:color w:val="000000"/>
        </w:rPr>
      </w:pPr>
      <w:bookmarkStart w:id="0" w:name="_Hlk120048648"/>
      <w:r w:rsidRPr="00174A5E">
        <w:rPr>
          <w:rFonts w:cstheme="minorHAnsi"/>
          <w:bCs/>
          <w:color w:val="000000" w:themeColor="text1"/>
        </w:rPr>
        <w:t xml:space="preserve">Team of international experts on the Democratic Republic of the Congo including Kasai (HRC res. </w:t>
      </w:r>
      <w:r w:rsidRPr="00777BFC">
        <w:rPr>
          <w:rFonts w:cstheme="minorHAnsi"/>
          <w:bCs/>
          <w:color w:val="000000" w:themeColor="text1"/>
        </w:rPr>
        <w:t>51/36) – exp. at HRC54</w:t>
      </w:r>
    </w:p>
    <w:p w14:paraId="7094C483" w14:textId="20E15C72" w:rsidR="00681D36" w:rsidRPr="00777BFC" w:rsidRDefault="00681D36" w:rsidP="00F13024">
      <w:pPr>
        <w:numPr>
          <w:ilvl w:val="0"/>
          <w:numId w:val="1"/>
        </w:numPr>
        <w:suppressAutoHyphens w:val="0"/>
        <w:spacing w:after="60"/>
        <w:ind w:left="426" w:hanging="284"/>
        <w:rPr>
          <w:color w:val="000000"/>
          <w:lang w:eastAsia="en-US"/>
        </w:rPr>
      </w:pPr>
      <w:r>
        <w:t xml:space="preserve">IE </w:t>
      </w:r>
      <w:proofErr w:type="gramStart"/>
      <w:r>
        <w:t>on the situation of</w:t>
      </w:r>
      <w:proofErr w:type="gramEnd"/>
      <w:r>
        <w:t xml:space="preserve"> human rights in the Central African Republic (HRC res. 51/37) – exp. at HRC54</w:t>
      </w:r>
    </w:p>
    <w:p w14:paraId="00A436B1" w14:textId="5D046F95" w:rsidR="00777BFC" w:rsidRPr="00777BFC" w:rsidRDefault="00777BFC" w:rsidP="00777BFC">
      <w:pPr>
        <w:numPr>
          <w:ilvl w:val="0"/>
          <w:numId w:val="1"/>
        </w:numPr>
        <w:suppressAutoHyphens w:val="0"/>
        <w:spacing w:after="60"/>
        <w:ind w:left="426" w:hanging="284"/>
        <w:rPr>
          <w:color w:val="000000"/>
          <w:lang w:eastAsia="en-US"/>
        </w:rPr>
      </w:pPr>
      <w:r>
        <w:t xml:space="preserve">IE </w:t>
      </w:r>
      <w:proofErr w:type="gramStart"/>
      <w:r>
        <w:t>on the situation of</w:t>
      </w:r>
      <w:proofErr w:type="gramEnd"/>
      <w:r>
        <w:t xml:space="preserve"> human rights in S</w:t>
      </w:r>
      <w:r w:rsidRPr="005073B7">
        <w:t>omalia</w:t>
      </w:r>
      <w:r>
        <w:t xml:space="preserve"> (HRC res. 51/38) – exp. at HRC54</w:t>
      </w:r>
    </w:p>
    <w:bookmarkEnd w:id="0"/>
    <w:p w14:paraId="0C64619F" w14:textId="448E3110" w:rsidR="000108A7" w:rsidRPr="00A55DDC" w:rsidRDefault="000108A7" w:rsidP="000108A7">
      <w:pPr>
        <w:spacing w:before="200" w:after="60"/>
        <w:jc w:val="center"/>
        <w:outlineLvl w:val="0"/>
        <w:rPr>
          <w:rFonts w:cs="Calibri"/>
          <w:b/>
          <w:bCs/>
          <w:color w:val="000000"/>
          <w:kern w:val="32"/>
        </w:rPr>
      </w:pPr>
      <w:r w:rsidRPr="00A55DDC">
        <w:rPr>
          <w:rFonts w:cs="Calibri"/>
          <w:b/>
          <w:bCs/>
          <w:color w:val="000000"/>
          <w:kern w:val="32"/>
        </w:rPr>
        <w:t>REPORTS OF THE SECRETARY-GENERAL / HIGH COMMISSIONER / OHCHR</w:t>
      </w:r>
    </w:p>
    <w:p w14:paraId="557E11CC" w14:textId="7116169F" w:rsidR="00E14DD2" w:rsidRDefault="00E14DD2" w:rsidP="000108A7">
      <w:pPr>
        <w:keepNext/>
        <w:spacing w:before="40" w:after="60"/>
        <w:outlineLvl w:val="1"/>
        <w:rPr>
          <w:rFonts w:eastAsia="SimSun"/>
          <w:b/>
        </w:rPr>
      </w:pPr>
      <w:r>
        <w:rPr>
          <w:rFonts w:eastAsia="SimSun"/>
          <w:b/>
        </w:rPr>
        <w:t>ITEM 2</w:t>
      </w:r>
    </w:p>
    <w:p w14:paraId="776EB530" w14:textId="7D970DBF" w:rsidR="00E14DD2" w:rsidRPr="00E14DD2" w:rsidRDefault="00E14DD2" w:rsidP="00E14DD2">
      <w:pPr>
        <w:numPr>
          <w:ilvl w:val="0"/>
          <w:numId w:val="1"/>
        </w:numPr>
        <w:suppressAutoHyphens w:val="0"/>
        <w:spacing w:after="60"/>
        <w:ind w:left="426" w:hanging="284"/>
        <w:rPr>
          <w:color w:val="000000"/>
        </w:rPr>
      </w:pPr>
      <w:r>
        <w:t xml:space="preserve">Report of </w:t>
      </w:r>
      <w:r w:rsidRPr="00291449">
        <w:rPr>
          <w:color w:val="000000" w:themeColor="text1"/>
        </w:rPr>
        <w:t>the</w:t>
      </w:r>
      <w:r>
        <w:t xml:space="preserve"> HC on </w:t>
      </w:r>
      <w:r w:rsidRPr="00291449">
        <w:t>the human rights situation in the Occupied Palestinian Territory, including East Jerusalem, and the obligation to ensure accountability and justice (HRC res. 46/3)</w:t>
      </w:r>
      <w:r>
        <w:t xml:space="preserve"> – exp. at HRC52</w:t>
      </w:r>
    </w:p>
    <w:p w14:paraId="0201D2ED" w14:textId="3D53DE25" w:rsidR="000108A7" w:rsidRPr="00A55DDC" w:rsidRDefault="000108A7" w:rsidP="000108A7">
      <w:pPr>
        <w:keepNext/>
        <w:spacing w:before="40" w:after="60"/>
        <w:outlineLvl w:val="1"/>
        <w:rPr>
          <w:rFonts w:eastAsia="SimSun"/>
          <w:b/>
        </w:rPr>
      </w:pPr>
      <w:r w:rsidRPr="00A55DDC">
        <w:rPr>
          <w:rFonts w:eastAsia="SimSun"/>
          <w:b/>
        </w:rPr>
        <w:t>ITEM 3</w:t>
      </w:r>
    </w:p>
    <w:p w14:paraId="1B05907D" w14:textId="5F9CAB30" w:rsidR="000108A7" w:rsidRDefault="000108A7" w:rsidP="00F13024">
      <w:pPr>
        <w:numPr>
          <w:ilvl w:val="0"/>
          <w:numId w:val="1"/>
        </w:numPr>
        <w:suppressAutoHyphens w:val="0"/>
        <w:spacing w:after="60"/>
        <w:ind w:left="426" w:hanging="284"/>
        <w:rPr>
          <w:color w:val="000000"/>
          <w:lang w:eastAsia="en-US"/>
        </w:rPr>
      </w:pPr>
      <w:r w:rsidRPr="00A55DDC">
        <w:rPr>
          <w:color w:val="000000"/>
          <w:lang w:eastAsia="en-US"/>
        </w:rPr>
        <w:t>Summary report of the Chair/OHCHR on the intersessional meeting for dialogue and cooperation on human rights and the 2030 Agenda for Sustainable Development (HRC res. 43/19) – exp. at HRC52</w:t>
      </w:r>
    </w:p>
    <w:p w14:paraId="18604135" w14:textId="25E4BE04" w:rsidR="00C56EF0" w:rsidRDefault="00C56EF0" w:rsidP="00F13024">
      <w:pPr>
        <w:pStyle w:val="ListParagraph"/>
        <w:numPr>
          <w:ilvl w:val="0"/>
          <w:numId w:val="1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9150BE">
        <w:rPr>
          <w:color w:val="000000" w:themeColor="text1"/>
        </w:rPr>
        <w:t>Report</w:t>
      </w:r>
      <w:r w:rsidRPr="00225742">
        <w:rPr>
          <w:color w:val="000000" w:themeColor="text1"/>
        </w:rPr>
        <w:t xml:space="preserve"> of the HC on child, early and forced marriage (HRC res. 4</w:t>
      </w:r>
      <w:r>
        <w:rPr>
          <w:color w:val="000000" w:themeColor="text1"/>
        </w:rPr>
        <w:t>8/6</w:t>
      </w:r>
      <w:r w:rsidRPr="00225742">
        <w:rPr>
          <w:color w:val="000000" w:themeColor="text1"/>
        </w:rPr>
        <w:t>)</w:t>
      </w:r>
      <w:r>
        <w:rPr>
          <w:color w:val="000000" w:themeColor="text1"/>
        </w:rPr>
        <w:t xml:space="preserve"> – exp. at HRC52</w:t>
      </w:r>
    </w:p>
    <w:p w14:paraId="6E09ED22" w14:textId="77777777" w:rsidR="00856CFB" w:rsidRPr="006944E6" w:rsidRDefault="00856CFB" w:rsidP="00856CFB">
      <w:pPr>
        <w:pStyle w:val="ListParagraph"/>
        <w:numPr>
          <w:ilvl w:val="0"/>
          <w:numId w:val="1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856CFB">
        <w:rPr>
          <w:color w:val="000000" w:themeColor="text1"/>
        </w:rPr>
        <w:t>Report of the HC on imp</w:t>
      </w:r>
      <w:r w:rsidRPr="006944E6">
        <w:rPr>
          <w:color w:val="000000" w:themeColor="text1"/>
        </w:rPr>
        <w:t>lementation and enhancement of international cooperation in the field of human rights (HRC res. 50/4) – exp. at HRC53</w:t>
      </w:r>
    </w:p>
    <w:p w14:paraId="535A7180" w14:textId="44AFD2C4" w:rsidR="00DB60F3" w:rsidRDefault="00DB60F3" w:rsidP="00F13024">
      <w:pPr>
        <w:pStyle w:val="ListParagraph"/>
        <w:numPr>
          <w:ilvl w:val="0"/>
          <w:numId w:val="1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bookmarkStart w:id="1" w:name="_Hlk117605496"/>
      <w:r>
        <w:rPr>
          <w:color w:val="000000" w:themeColor="text1"/>
        </w:rPr>
        <w:t>Report of the HC on h</w:t>
      </w:r>
      <w:r w:rsidRPr="00DB60F3">
        <w:rPr>
          <w:color w:val="000000" w:themeColor="text1"/>
        </w:rPr>
        <w:t>uman rights and the regulation of civilian acquisition, possession and use of firearms</w:t>
      </w:r>
      <w:r>
        <w:rPr>
          <w:color w:val="000000" w:themeColor="text1"/>
        </w:rPr>
        <w:t xml:space="preserve"> (HRC res. 50/12)</w:t>
      </w:r>
      <w:r w:rsidR="009F482B">
        <w:rPr>
          <w:color w:val="000000" w:themeColor="text1"/>
        </w:rPr>
        <w:t xml:space="preserve"> – exp. at HRC53</w:t>
      </w:r>
      <w:bookmarkEnd w:id="1"/>
    </w:p>
    <w:p w14:paraId="1E89C073" w14:textId="4F435755" w:rsidR="00457A26" w:rsidRDefault="00457A26" w:rsidP="00F13024">
      <w:pPr>
        <w:pStyle w:val="ListParagraph"/>
        <w:numPr>
          <w:ilvl w:val="0"/>
          <w:numId w:val="1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002451">
        <w:rPr>
          <w:color w:val="000000" w:themeColor="text1"/>
        </w:rPr>
        <w:t>Report of the HC on a theme related to the rights of the child (</w:t>
      </w:r>
      <w:r w:rsidRPr="00002451">
        <w:rPr>
          <w:i/>
          <w:color w:val="000000" w:themeColor="text1"/>
        </w:rPr>
        <w:t>to inform the annual meeting on the rights of the child</w:t>
      </w:r>
      <w:r w:rsidRPr="00002451">
        <w:rPr>
          <w:color w:val="000000" w:themeColor="text1"/>
        </w:rPr>
        <w:t>) (HRC res. 4</w:t>
      </w:r>
      <w:r>
        <w:rPr>
          <w:color w:val="000000" w:themeColor="text1"/>
        </w:rPr>
        <w:t>9/20</w:t>
      </w:r>
      <w:r w:rsidRPr="00002451">
        <w:rPr>
          <w:color w:val="000000" w:themeColor="text1"/>
        </w:rPr>
        <w:t>) – exp. at HRC</w:t>
      </w:r>
      <w:r>
        <w:rPr>
          <w:color w:val="000000" w:themeColor="text1"/>
        </w:rPr>
        <w:t>54</w:t>
      </w:r>
    </w:p>
    <w:p w14:paraId="09A64A50" w14:textId="6FD67937" w:rsidR="002A4AF4" w:rsidRPr="00856CFB" w:rsidRDefault="002A4AF4" w:rsidP="00856CFB">
      <w:pPr>
        <w:pStyle w:val="ListParagraph"/>
        <w:numPr>
          <w:ilvl w:val="0"/>
          <w:numId w:val="1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9150BE">
        <w:rPr>
          <w:color w:val="000000" w:themeColor="text1"/>
        </w:rPr>
        <w:t>Report</w:t>
      </w:r>
      <w:r w:rsidRPr="00225742">
        <w:rPr>
          <w:color w:val="000000" w:themeColor="text1"/>
        </w:rPr>
        <w:t xml:space="preserve"> of OHCHR on the World Programme for Human Rights Education (HRC res. </w:t>
      </w:r>
      <w:r>
        <w:rPr>
          <w:color w:val="000000" w:themeColor="text1"/>
        </w:rPr>
        <w:t>51/2</w:t>
      </w:r>
      <w:r w:rsidRPr="00225742">
        <w:rPr>
          <w:color w:val="000000" w:themeColor="text1"/>
        </w:rPr>
        <w:t>) – exp. at HRC5</w:t>
      </w:r>
      <w:r>
        <w:rPr>
          <w:color w:val="000000" w:themeColor="text1"/>
        </w:rPr>
        <w:t>4</w:t>
      </w:r>
    </w:p>
    <w:p w14:paraId="4B30A7B4" w14:textId="28C3CE27" w:rsidR="002C4809" w:rsidRDefault="002C4809" w:rsidP="00F13024">
      <w:pPr>
        <w:pStyle w:val="ListParagraph"/>
        <w:numPr>
          <w:ilvl w:val="0"/>
          <w:numId w:val="1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2C4809">
        <w:rPr>
          <w:color w:val="000000" w:themeColor="text1"/>
        </w:rPr>
        <w:t>Report of the SG on missing persons (GA res. 75/184)</w:t>
      </w:r>
      <w:r>
        <w:rPr>
          <w:color w:val="000000" w:themeColor="text1"/>
        </w:rPr>
        <w:t xml:space="preserve"> – </w:t>
      </w:r>
      <w:r w:rsidRPr="002C4809">
        <w:rPr>
          <w:i/>
          <w:color w:val="000000" w:themeColor="text1"/>
        </w:rPr>
        <w:t>biennial report</w:t>
      </w:r>
    </w:p>
    <w:p w14:paraId="7AC8805C" w14:textId="11CA57B0" w:rsidR="002C41F8" w:rsidRPr="00F93A01" w:rsidRDefault="002C41F8" w:rsidP="00F13024">
      <w:pPr>
        <w:pStyle w:val="ListParagraph"/>
        <w:numPr>
          <w:ilvl w:val="0"/>
          <w:numId w:val="1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9503FA">
        <w:rPr>
          <w:color w:val="000000" w:themeColor="text1"/>
        </w:rPr>
        <w:t>Report of the SG on terrorism and human rights (GA res. 76/</w:t>
      </w:r>
      <w:r w:rsidR="00345C67" w:rsidRPr="009503FA">
        <w:rPr>
          <w:color w:val="000000" w:themeColor="text1"/>
        </w:rPr>
        <w:t>169</w:t>
      </w:r>
      <w:r w:rsidRPr="009503FA">
        <w:rPr>
          <w:color w:val="000000" w:themeColor="text1"/>
        </w:rPr>
        <w:t xml:space="preserve">) – </w:t>
      </w:r>
      <w:r w:rsidRPr="009503FA">
        <w:rPr>
          <w:i/>
          <w:color w:val="000000" w:themeColor="text1"/>
        </w:rPr>
        <w:t>biennial report</w:t>
      </w:r>
    </w:p>
    <w:p w14:paraId="1B1089F6" w14:textId="363F52C1" w:rsidR="00D62A18" w:rsidRDefault="00F93A01" w:rsidP="00D62A18">
      <w:pPr>
        <w:pStyle w:val="ListParagraph"/>
        <w:numPr>
          <w:ilvl w:val="0"/>
          <w:numId w:val="1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>
        <w:rPr>
          <w:color w:val="000000" w:themeColor="text1"/>
        </w:rPr>
        <w:t>Report of the SG on the human rights of migrants (GA res. 76/172)</w:t>
      </w:r>
    </w:p>
    <w:p w14:paraId="6B36C363" w14:textId="68B88FA6" w:rsidR="00D62A18" w:rsidRPr="00D62A18" w:rsidRDefault="00D62A18" w:rsidP="00D62A18">
      <w:pPr>
        <w:keepNext/>
        <w:spacing w:before="40" w:after="60"/>
        <w:outlineLvl w:val="1"/>
        <w:rPr>
          <w:rFonts w:eastAsia="SimSun"/>
          <w:b/>
        </w:rPr>
      </w:pPr>
      <w:r>
        <w:rPr>
          <w:rFonts w:eastAsia="SimSun"/>
          <w:b/>
        </w:rPr>
        <w:t>ITEM 4</w:t>
      </w:r>
    </w:p>
    <w:p w14:paraId="319F5964" w14:textId="708BA4B7" w:rsidR="00F56652" w:rsidRPr="00F56652" w:rsidRDefault="00D62A18" w:rsidP="00F56652">
      <w:pPr>
        <w:pStyle w:val="ListParagraph"/>
        <w:numPr>
          <w:ilvl w:val="0"/>
          <w:numId w:val="1"/>
        </w:numPr>
        <w:spacing w:after="60" w:line="240" w:lineRule="auto"/>
        <w:ind w:left="426" w:hanging="284"/>
        <w:contextualSpacing w:val="0"/>
        <w:rPr>
          <w:color w:val="000000"/>
        </w:rPr>
      </w:pPr>
      <w:r>
        <w:rPr>
          <w:color w:val="000000"/>
        </w:rPr>
        <w:t xml:space="preserve">Report of the HC </w:t>
      </w:r>
      <w:proofErr w:type="gramStart"/>
      <w:r>
        <w:rPr>
          <w:color w:val="000000"/>
        </w:rPr>
        <w:t xml:space="preserve">on the </w:t>
      </w:r>
      <w:r w:rsidRPr="00F56652">
        <w:rPr>
          <w:color w:val="000000" w:themeColor="text1"/>
        </w:rPr>
        <w:t>situation</w:t>
      </w:r>
      <w:r>
        <w:rPr>
          <w:color w:val="000000"/>
        </w:rPr>
        <w:t xml:space="preserve"> of</w:t>
      </w:r>
      <w:proofErr w:type="gramEnd"/>
      <w:r>
        <w:rPr>
          <w:color w:val="000000"/>
        </w:rPr>
        <w:t xml:space="preserve"> human rights in Belarus in the run-up to the 2020 presidential election and in its aftermath (HRC res. 49/26) – exp. at HRC52</w:t>
      </w:r>
    </w:p>
    <w:p w14:paraId="2BCEB672" w14:textId="3C8BA2AB" w:rsidR="008F4FAB" w:rsidRDefault="008F4FAB" w:rsidP="00B3432A">
      <w:pPr>
        <w:keepNext/>
        <w:spacing w:before="40" w:after="60"/>
        <w:outlineLvl w:val="1"/>
        <w:rPr>
          <w:rFonts w:eastAsia="SimSun"/>
          <w:b/>
        </w:rPr>
      </w:pPr>
      <w:r>
        <w:rPr>
          <w:rFonts w:eastAsia="SimSun"/>
          <w:b/>
        </w:rPr>
        <w:t>ITEM 7</w:t>
      </w:r>
    </w:p>
    <w:p w14:paraId="53EC4533" w14:textId="0097F5F9" w:rsidR="008F4FAB" w:rsidRPr="00E16606" w:rsidRDefault="008F4FAB" w:rsidP="008F4FAB">
      <w:pPr>
        <w:pStyle w:val="ListParagraph"/>
        <w:numPr>
          <w:ilvl w:val="0"/>
          <w:numId w:val="1"/>
        </w:numPr>
        <w:spacing w:after="60" w:line="240" w:lineRule="auto"/>
        <w:ind w:left="426" w:hanging="284"/>
        <w:contextualSpacing w:val="0"/>
      </w:pPr>
      <w:r w:rsidRPr="008F4FAB">
        <w:rPr>
          <w:color w:val="000000" w:themeColor="text1"/>
        </w:rPr>
        <w:t>Report</w:t>
      </w:r>
      <w:r>
        <w:t xml:space="preserve"> of the HC on </w:t>
      </w:r>
      <w:r w:rsidRPr="0098671A">
        <w:t>Israeli settlements in the Occupied Palestinian Territory, including East Jerusalem, and in the occupied Syrian Golan</w:t>
      </w:r>
      <w:r>
        <w:t xml:space="preserve"> (HRC res. 49/29) – exp. at HRC52</w:t>
      </w:r>
    </w:p>
    <w:p w14:paraId="60C3F160" w14:textId="63195DED" w:rsidR="00F03D10" w:rsidRDefault="00F03D10" w:rsidP="008F4FAB">
      <w:pPr>
        <w:pStyle w:val="ListParagraph"/>
        <w:numPr>
          <w:ilvl w:val="0"/>
          <w:numId w:val="1"/>
        </w:numPr>
        <w:spacing w:after="60" w:line="240" w:lineRule="auto"/>
        <w:ind w:left="426" w:hanging="284"/>
        <w:contextualSpacing w:val="0"/>
        <w:rPr>
          <w:rFonts w:eastAsia="SimSun"/>
          <w:b/>
        </w:rPr>
      </w:pPr>
      <w:r w:rsidRPr="00345E1D">
        <w:rPr>
          <w:color w:val="000000" w:themeColor="text1"/>
        </w:rPr>
        <w:t xml:space="preserve">Report </w:t>
      </w:r>
      <w:r w:rsidRPr="00DA6F14">
        <w:rPr>
          <w:color w:val="000000" w:themeColor="text1"/>
        </w:rPr>
        <w:t>of the SG on human rights in the occupied Syrian Golan (HRC res. 4</w:t>
      </w:r>
      <w:r>
        <w:rPr>
          <w:color w:val="000000" w:themeColor="text1"/>
        </w:rPr>
        <w:t>9/30)</w:t>
      </w:r>
      <w:r w:rsidRPr="00F17CF2">
        <w:rPr>
          <w:color w:val="000000" w:themeColor="text1"/>
        </w:rPr>
        <w:t xml:space="preserve"> – exp. at HRC</w:t>
      </w:r>
      <w:r>
        <w:rPr>
          <w:color w:val="000000" w:themeColor="text1"/>
        </w:rPr>
        <w:t>52</w:t>
      </w:r>
    </w:p>
    <w:p w14:paraId="129E556D" w14:textId="77777777" w:rsidR="008F4FAB" w:rsidRPr="00016B8F" w:rsidRDefault="008F4FAB" w:rsidP="008F4FAB">
      <w:pPr>
        <w:pStyle w:val="Heading2"/>
        <w:spacing w:after="60"/>
        <w:rPr>
          <w:rFonts w:ascii="Trebuchet MS" w:hAnsi="Trebuchet MS"/>
          <w:i w:val="0"/>
          <w:sz w:val="20"/>
          <w:szCs w:val="20"/>
        </w:rPr>
      </w:pPr>
      <w:r w:rsidRPr="00016B8F">
        <w:rPr>
          <w:rFonts w:ascii="Trebuchet MS" w:hAnsi="Trebuchet MS"/>
          <w:i w:val="0"/>
          <w:sz w:val="20"/>
          <w:szCs w:val="20"/>
        </w:rPr>
        <w:t>ITEM 9</w:t>
      </w:r>
    </w:p>
    <w:p w14:paraId="44232063" w14:textId="6A6E9623" w:rsidR="008F4FAB" w:rsidRPr="008F4FAB" w:rsidRDefault="008F4FAB" w:rsidP="008F4FAB">
      <w:pPr>
        <w:pStyle w:val="ListParagraph"/>
        <w:numPr>
          <w:ilvl w:val="0"/>
          <w:numId w:val="1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016B8F">
        <w:rPr>
          <w:color w:val="000000" w:themeColor="text1"/>
        </w:rPr>
        <w:t xml:space="preserve">Report of the HC on combating intolerance, negative stereotyping and stigmatization of, and </w:t>
      </w:r>
      <w:r w:rsidRPr="00EF481B">
        <w:rPr>
          <w:color w:val="000000" w:themeColor="text1"/>
        </w:rPr>
        <w:t>discrimination</w:t>
      </w:r>
      <w:r w:rsidRPr="00016B8F">
        <w:rPr>
          <w:color w:val="000000" w:themeColor="text1"/>
        </w:rPr>
        <w:t xml:space="preserve">, </w:t>
      </w:r>
      <w:r w:rsidRPr="009150BE">
        <w:rPr>
          <w:color w:val="000000" w:themeColor="text1"/>
        </w:rPr>
        <w:t>incitement</w:t>
      </w:r>
      <w:r w:rsidRPr="00016B8F">
        <w:rPr>
          <w:color w:val="000000" w:themeColor="text1"/>
        </w:rPr>
        <w:t xml:space="preserve"> to violence and violence against, persons based on religion or belief</w:t>
      </w:r>
      <w:r w:rsidRPr="00016B8F" w:rsidDel="00A413B8">
        <w:rPr>
          <w:color w:val="000000" w:themeColor="text1"/>
        </w:rPr>
        <w:t xml:space="preserve"> </w:t>
      </w:r>
      <w:r w:rsidRPr="00016B8F">
        <w:rPr>
          <w:color w:val="000000" w:themeColor="text1"/>
        </w:rPr>
        <w:t>(HRC res. 4</w:t>
      </w:r>
      <w:r w:rsidR="00AC5170">
        <w:rPr>
          <w:color w:val="000000" w:themeColor="text1"/>
        </w:rPr>
        <w:t>9/31</w:t>
      </w:r>
      <w:r w:rsidRPr="00016B8F">
        <w:rPr>
          <w:color w:val="000000" w:themeColor="text1"/>
        </w:rPr>
        <w:t xml:space="preserve">) </w:t>
      </w:r>
      <w:r>
        <w:rPr>
          <w:color w:val="000000" w:themeColor="text1"/>
        </w:rPr>
        <w:t>– exp. at HRC</w:t>
      </w:r>
      <w:r w:rsidR="00AC5170">
        <w:rPr>
          <w:color w:val="000000" w:themeColor="text1"/>
        </w:rPr>
        <w:t>52</w:t>
      </w:r>
    </w:p>
    <w:p w14:paraId="34D72EF3" w14:textId="38698BC0" w:rsidR="00B3432A" w:rsidRPr="00B3432A" w:rsidRDefault="00B3432A" w:rsidP="00B3432A">
      <w:pPr>
        <w:keepNext/>
        <w:spacing w:before="40" w:after="60"/>
        <w:outlineLvl w:val="1"/>
        <w:rPr>
          <w:rFonts w:eastAsia="SimSun"/>
          <w:b/>
        </w:rPr>
      </w:pPr>
      <w:r w:rsidRPr="00B3432A">
        <w:rPr>
          <w:rFonts w:eastAsia="SimSun"/>
          <w:b/>
        </w:rPr>
        <w:t>ITEM 10</w:t>
      </w:r>
    </w:p>
    <w:p w14:paraId="365B021B" w14:textId="3F09DD25" w:rsidR="00B3432A" w:rsidRDefault="006700DF" w:rsidP="00F13024">
      <w:pPr>
        <w:numPr>
          <w:ilvl w:val="0"/>
          <w:numId w:val="1"/>
        </w:numPr>
        <w:suppressAutoHyphens w:val="0"/>
        <w:spacing w:after="60"/>
        <w:ind w:left="426" w:hanging="284"/>
        <w:rPr>
          <w:color w:val="000000"/>
          <w:lang w:eastAsia="en-US"/>
        </w:rPr>
      </w:pPr>
      <w:r>
        <w:rPr>
          <w:color w:val="000000"/>
          <w:lang w:eastAsia="en-US"/>
        </w:rPr>
        <w:t>Oral p</w:t>
      </w:r>
      <w:r w:rsidR="00B3432A" w:rsidRPr="00B3432A">
        <w:rPr>
          <w:color w:val="000000"/>
          <w:lang w:eastAsia="en-US"/>
        </w:rPr>
        <w:t xml:space="preserve">resentation of the periodic reports of OHCHR </w:t>
      </w:r>
      <w:proofErr w:type="gramStart"/>
      <w:r w:rsidR="00B3432A" w:rsidRPr="00B3432A">
        <w:rPr>
          <w:color w:val="000000"/>
          <w:lang w:eastAsia="en-US"/>
        </w:rPr>
        <w:t>on the situation of</w:t>
      </w:r>
      <w:proofErr w:type="gramEnd"/>
      <w:r w:rsidR="00B3432A" w:rsidRPr="00B3432A">
        <w:rPr>
          <w:color w:val="000000"/>
          <w:lang w:eastAsia="en-US"/>
        </w:rPr>
        <w:t xml:space="preserve"> human rights in Ukraine (HRC res.</w:t>
      </w:r>
      <w:r w:rsidR="00B3432A">
        <w:rPr>
          <w:color w:val="000000"/>
          <w:lang w:eastAsia="en-US"/>
        </w:rPr>
        <w:t xml:space="preserve"> 4</w:t>
      </w:r>
      <w:r>
        <w:rPr>
          <w:color w:val="000000"/>
          <w:lang w:eastAsia="en-US"/>
        </w:rPr>
        <w:t>7</w:t>
      </w:r>
      <w:r w:rsidR="00B3432A">
        <w:rPr>
          <w:color w:val="000000"/>
          <w:lang w:eastAsia="en-US"/>
        </w:rPr>
        <w:t>/22) – exp. at HRC53</w:t>
      </w:r>
    </w:p>
    <w:p w14:paraId="4A6E17BA" w14:textId="0B90C03F" w:rsidR="00CC4655" w:rsidRPr="00ED58E4" w:rsidRDefault="00CC4655" w:rsidP="00F13024">
      <w:pPr>
        <w:numPr>
          <w:ilvl w:val="0"/>
          <w:numId w:val="1"/>
        </w:numPr>
        <w:suppressAutoHyphens w:val="0"/>
        <w:spacing w:after="60"/>
        <w:ind w:left="426" w:hanging="284"/>
        <w:rPr>
          <w:color w:val="000000"/>
          <w:lang w:eastAsia="en-US"/>
        </w:rPr>
      </w:pPr>
      <w:r w:rsidRPr="00CC4655">
        <w:rPr>
          <w:color w:val="000000"/>
          <w:lang w:eastAsia="en-US"/>
        </w:rPr>
        <w:t>Report of</w:t>
      </w:r>
      <w:r w:rsidRPr="00CC4655">
        <w:rPr>
          <w:bCs/>
          <w:iCs/>
          <w:color w:val="000000"/>
          <w:lang w:eastAsia="en-US"/>
        </w:rPr>
        <w:t xml:space="preserve"> </w:t>
      </w:r>
      <w:r w:rsidRPr="00CC4655">
        <w:rPr>
          <w:color w:val="000000"/>
          <w:lang w:eastAsia="en-US"/>
        </w:rPr>
        <w:t>the</w:t>
      </w:r>
      <w:r w:rsidRPr="00CC4655">
        <w:rPr>
          <w:bCs/>
          <w:iCs/>
          <w:color w:val="000000"/>
          <w:lang w:eastAsia="en-US"/>
        </w:rPr>
        <w:t xml:space="preserve"> SG on the role and achievements of OHCHR in assisting the Government of Cambodia in the promotion and </w:t>
      </w:r>
      <w:r w:rsidRPr="00CC4655">
        <w:rPr>
          <w:color w:val="000000"/>
          <w:lang w:eastAsia="en-US"/>
        </w:rPr>
        <w:t>protection</w:t>
      </w:r>
      <w:r w:rsidRPr="00CC4655">
        <w:rPr>
          <w:bCs/>
          <w:iCs/>
          <w:color w:val="000000"/>
          <w:lang w:eastAsia="en-US"/>
        </w:rPr>
        <w:t xml:space="preserve"> of human rights (HRC res. 48/23) – exp. at HRC54</w:t>
      </w:r>
    </w:p>
    <w:p w14:paraId="1672DFF0" w14:textId="50414D0B" w:rsidR="00B72F9C" w:rsidRPr="00B72F9C" w:rsidRDefault="00B72F9C" w:rsidP="00F13024">
      <w:pPr>
        <w:numPr>
          <w:ilvl w:val="0"/>
          <w:numId w:val="1"/>
        </w:numPr>
        <w:suppressAutoHyphens w:val="0"/>
        <w:spacing w:after="60"/>
        <w:ind w:left="426" w:hanging="284"/>
        <w:rPr>
          <w:color w:val="000000"/>
          <w:lang w:eastAsia="en-US"/>
        </w:rPr>
      </w:pPr>
      <w:bookmarkStart w:id="2" w:name="_Hlk120048041"/>
      <w:r w:rsidRPr="00E41612">
        <w:rPr>
          <w:color w:val="000000" w:themeColor="text1"/>
        </w:rPr>
        <w:t xml:space="preserve">Report of the HC </w:t>
      </w:r>
      <w:proofErr w:type="gramStart"/>
      <w:r w:rsidRPr="00E41612">
        <w:rPr>
          <w:color w:val="000000" w:themeColor="text1"/>
        </w:rPr>
        <w:t>on the situation of</w:t>
      </w:r>
      <w:proofErr w:type="gramEnd"/>
      <w:r w:rsidRPr="00E41612">
        <w:rPr>
          <w:color w:val="000000" w:themeColor="text1"/>
        </w:rPr>
        <w:t xml:space="preserve"> human rights in the Democratic Republic of the Congo (HRC res.</w:t>
      </w:r>
      <w:r>
        <w:rPr>
          <w:color w:val="000000" w:themeColor="text1"/>
        </w:rPr>
        <w:t xml:space="preserve"> 51/36)</w:t>
      </w:r>
      <w:r w:rsidR="00BD3D42">
        <w:rPr>
          <w:color w:val="000000" w:themeColor="text1"/>
        </w:rPr>
        <w:t xml:space="preserve"> – exp. at HRC54</w:t>
      </w:r>
    </w:p>
    <w:p w14:paraId="4B2BD587" w14:textId="5B93689A" w:rsidR="00ED58E4" w:rsidRPr="00CC48F0" w:rsidRDefault="00ED58E4" w:rsidP="00F13024">
      <w:pPr>
        <w:numPr>
          <w:ilvl w:val="0"/>
          <w:numId w:val="1"/>
        </w:numPr>
        <w:suppressAutoHyphens w:val="0"/>
        <w:spacing w:after="60"/>
        <w:ind w:left="426" w:hanging="284"/>
        <w:rPr>
          <w:color w:val="000000"/>
          <w:lang w:eastAsia="en-US"/>
        </w:rPr>
      </w:pPr>
      <w:r w:rsidRPr="00CD3717">
        <w:rPr>
          <w:color w:val="000000" w:themeColor="text1"/>
        </w:rPr>
        <w:t xml:space="preserve">Report of the HC on the implementation of technical assistance to Yemen (HRC res. </w:t>
      </w:r>
      <w:r>
        <w:rPr>
          <w:color w:val="000000" w:themeColor="text1"/>
        </w:rPr>
        <w:t>51/39) – exp. at HRC54</w:t>
      </w:r>
    </w:p>
    <w:p w14:paraId="4120B543" w14:textId="3AF50F28" w:rsidR="00CC48F0" w:rsidRPr="00CC4655" w:rsidRDefault="00CC48F0" w:rsidP="00F13024">
      <w:pPr>
        <w:numPr>
          <w:ilvl w:val="0"/>
          <w:numId w:val="1"/>
        </w:numPr>
        <w:suppressAutoHyphens w:val="0"/>
        <w:spacing w:after="60"/>
        <w:ind w:left="426" w:hanging="284"/>
        <w:rPr>
          <w:color w:val="000000"/>
          <w:lang w:eastAsia="en-US"/>
        </w:rPr>
      </w:pPr>
      <w:r w:rsidRPr="00002451">
        <w:rPr>
          <w:color w:val="000000" w:themeColor="text1"/>
        </w:rPr>
        <w:lastRenderedPageBreak/>
        <w:t>Report of OHCHR on a theme related to technical cooperation and capacity-building</w:t>
      </w:r>
      <w:r>
        <w:rPr>
          <w:color w:val="000000" w:themeColor="text1"/>
        </w:rPr>
        <w:t xml:space="preserve"> (HRC res. 51/34) – exp. at HRC53</w:t>
      </w:r>
    </w:p>
    <w:bookmarkEnd w:id="2"/>
    <w:p w14:paraId="6E716C1E" w14:textId="77777777" w:rsidR="000108A7" w:rsidRPr="00A55DDC" w:rsidRDefault="000108A7" w:rsidP="003D6449">
      <w:pPr>
        <w:keepNext/>
        <w:spacing w:before="200" w:after="60"/>
        <w:jc w:val="center"/>
        <w:outlineLvl w:val="0"/>
        <w:rPr>
          <w:rFonts w:cs="Calibri"/>
          <w:b/>
          <w:bCs/>
          <w:color w:val="000000"/>
          <w:kern w:val="32"/>
        </w:rPr>
      </w:pPr>
      <w:r w:rsidRPr="00A55DDC">
        <w:rPr>
          <w:rFonts w:cs="Calibri"/>
          <w:b/>
          <w:bCs/>
          <w:color w:val="000000"/>
          <w:kern w:val="32"/>
        </w:rPr>
        <w:t>REPORTS OF SUBSIDIARY BODIES OF THE HUMAN RIGHTS COUNCIL AND OTHER REPORTS</w:t>
      </w:r>
    </w:p>
    <w:p w14:paraId="104DA394" w14:textId="77777777" w:rsidR="000108A7" w:rsidRPr="00A55DDC" w:rsidRDefault="000108A7" w:rsidP="003D6449">
      <w:pPr>
        <w:keepNext/>
        <w:spacing w:before="40" w:after="60"/>
        <w:outlineLvl w:val="1"/>
        <w:rPr>
          <w:rFonts w:eastAsia="SimSun"/>
          <w:b/>
        </w:rPr>
      </w:pPr>
      <w:r w:rsidRPr="00A55DDC">
        <w:rPr>
          <w:rFonts w:eastAsia="SimSun"/>
          <w:b/>
        </w:rPr>
        <w:t>ITEM 9</w:t>
      </w:r>
    </w:p>
    <w:p w14:paraId="0D890ECE" w14:textId="77777777" w:rsidR="000108A7" w:rsidRPr="00A55DDC" w:rsidRDefault="000108A7" w:rsidP="00F13024">
      <w:pPr>
        <w:keepNext/>
        <w:numPr>
          <w:ilvl w:val="0"/>
          <w:numId w:val="1"/>
        </w:numPr>
        <w:suppressAutoHyphens w:val="0"/>
        <w:spacing w:after="60"/>
        <w:ind w:left="426" w:hanging="284"/>
        <w:rPr>
          <w:color w:val="000000"/>
          <w:lang w:eastAsia="en-US"/>
        </w:rPr>
      </w:pPr>
      <w:r w:rsidRPr="00A55DDC">
        <w:rPr>
          <w:color w:val="000000"/>
          <w:lang w:eastAsia="en-US"/>
        </w:rPr>
        <w:t>Annual report of the IGWG on the Effective Implementation of the Durban Declaration and Programme of Action on its sessions (HRC res. 43/35) – exp. at HRC52</w:t>
      </w:r>
    </w:p>
    <w:p w14:paraId="5981A14E" w14:textId="6E02D1BE" w:rsidR="000108A7" w:rsidRDefault="000108A7" w:rsidP="00EF481B">
      <w:pPr>
        <w:spacing w:after="60"/>
      </w:pPr>
    </w:p>
    <w:p w14:paraId="7D3563E6" w14:textId="254A9932" w:rsidR="00BC7004" w:rsidRDefault="00BC7004">
      <w:pPr>
        <w:suppressAutoHyphens w:val="0"/>
        <w:spacing w:after="160" w:line="259" w:lineRule="auto"/>
      </w:pPr>
      <w:r>
        <w:br w:type="page"/>
      </w:r>
    </w:p>
    <w:p w14:paraId="432CF361" w14:textId="7FE80E2F" w:rsidR="00BC7004" w:rsidRPr="00A55DDC" w:rsidRDefault="00BC7004" w:rsidP="00BC7004">
      <w:pPr>
        <w:spacing w:after="60"/>
        <w:jc w:val="center"/>
        <w:rPr>
          <w:rFonts w:eastAsia="Calibri" w:cs="Calibri"/>
          <w:b/>
          <w:sz w:val="24"/>
          <w:szCs w:val="24"/>
          <w:u w:val="single"/>
          <w:lang w:eastAsia="en-US"/>
        </w:rPr>
      </w:pPr>
      <w:r w:rsidRPr="00A55DDC">
        <w:rPr>
          <w:rFonts w:eastAsia="Calibri" w:cs="Calibri"/>
          <w:b/>
          <w:sz w:val="24"/>
          <w:szCs w:val="24"/>
          <w:u w:val="single"/>
          <w:lang w:eastAsia="en-US"/>
        </w:rPr>
        <w:lastRenderedPageBreak/>
        <w:t xml:space="preserve">Recurrent reporting </w:t>
      </w:r>
      <w:r w:rsidRPr="00A55DDC">
        <w:rPr>
          <w:rFonts w:cs="Calibri"/>
          <w:b/>
          <w:sz w:val="24"/>
          <w:szCs w:val="24"/>
          <w:u w:val="single"/>
        </w:rPr>
        <w:t>mandates</w:t>
      </w:r>
      <w:r w:rsidRPr="00A55DDC">
        <w:rPr>
          <w:rFonts w:eastAsia="Calibri" w:cs="Calibri"/>
          <w:b/>
          <w:sz w:val="24"/>
          <w:szCs w:val="24"/>
          <w:u w:val="single"/>
          <w:lang w:eastAsia="en-US"/>
        </w:rPr>
        <w:t xml:space="preserve"> expiring in 202</w:t>
      </w:r>
      <w:r>
        <w:rPr>
          <w:rFonts w:eastAsia="Calibri" w:cs="Calibri"/>
          <w:b/>
          <w:sz w:val="24"/>
          <w:szCs w:val="24"/>
          <w:u w:val="single"/>
          <w:lang w:eastAsia="en-US"/>
        </w:rPr>
        <w:t>4</w:t>
      </w:r>
    </w:p>
    <w:p w14:paraId="2E81A057" w14:textId="072F3B92" w:rsidR="00BC7004" w:rsidRPr="00A55DDC" w:rsidRDefault="00BC7004" w:rsidP="00BC7004">
      <w:pPr>
        <w:spacing w:before="200" w:after="60"/>
        <w:jc w:val="center"/>
        <w:outlineLvl w:val="0"/>
        <w:rPr>
          <w:rFonts w:cs="Calibri"/>
          <w:b/>
          <w:bCs/>
          <w:color w:val="000000"/>
          <w:kern w:val="32"/>
        </w:rPr>
      </w:pPr>
      <w:r>
        <w:rPr>
          <w:rFonts w:cs="Calibri"/>
          <w:b/>
          <w:bCs/>
          <w:color w:val="000000"/>
          <w:kern w:val="32"/>
        </w:rPr>
        <w:t>SPECIAL PROCEDURES</w:t>
      </w:r>
      <w:r w:rsidR="00DD45E8">
        <w:rPr>
          <w:rFonts w:cs="Calibri"/>
          <w:b/>
          <w:bCs/>
          <w:color w:val="000000"/>
          <w:kern w:val="32"/>
        </w:rPr>
        <w:t xml:space="preserve"> AND INVESTIGATIVE MECHANISMS</w:t>
      </w:r>
    </w:p>
    <w:p w14:paraId="39E3E7AF" w14:textId="3DF0E3C0" w:rsidR="003A0E18" w:rsidRDefault="00BC7004" w:rsidP="00BC7004">
      <w:pPr>
        <w:spacing w:after="60"/>
      </w:pPr>
      <w:r w:rsidRPr="00A55DDC">
        <w:rPr>
          <w:rFonts w:eastAsia="SimSun"/>
          <w:b/>
        </w:rPr>
        <w:t>ITEM 3</w:t>
      </w:r>
    </w:p>
    <w:p w14:paraId="7AB9CD87" w14:textId="77777777" w:rsidR="00464C7C" w:rsidRDefault="00464C7C" w:rsidP="00F13024">
      <w:pPr>
        <w:pStyle w:val="ListParagraph"/>
        <w:numPr>
          <w:ilvl w:val="0"/>
          <w:numId w:val="1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0E3FD1">
        <w:rPr>
          <w:color w:val="000000" w:themeColor="text1"/>
        </w:rPr>
        <w:t xml:space="preserve">SR on the issue of human rights obligations relating to the enjoyment of a safe, clean, healthy and sustainable environment (HRC res. </w:t>
      </w:r>
      <w:r>
        <w:rPr>
          <w:color w:val="000000" w:themeColor="text1"/>
        </w:rPr>
        <w:t>46/7</w:t>
      </w:r>
      <w:r w:rsidRPr="000E3FD1">
        <w:rPr>
          <w:color w:val="000000" w:themeColor="text1"/>
        </w:rPr>
        <w:t xml:space="preserve">) </w:t>
      </w:r>
      <w:r>
        <w:rPr>
          <w:color w:val="000000" w:themeColor="text1"/>
        </w:rPr>
        <w:t>– exp. at HRC55</w:t>
      </w:r>
    </w:p>
    <w:p w14:paraId="450E9E84" w14:textId="77777777" w:rsidR="00464C7C" w:rsidRPr="004F2057" w:rsidRDefault="00464C7C" w:rsidP="00F13024">
      <w:pPr>
        <w:pStyle w:val="ListParagraph"/>
        <w:numPr>
          <w:ilvl w:val="0"/>
          <w:numId w:val="1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4F2057">
        <w:rPr>
          <w:color w:val="000000" w:themeColor="text1"/>
        </w:rPr>
        <w:t>SR in the field of cultural rights (HRC res. 46/9)</w:t>
      </w:r>
      <w:r>
        <w:rPr>
          <w:color w:val="000000" w:themeColor="text1"/>
        </w:rPr>
        <w:t xml:space="preserve"> – exp. at HRC55</w:t>
      </w:r>
    </w:p>
    <w:p w14:paraId="5CE40C23" w14:textId="77777777" w:rsidR="00464C7C" w:rsidRPr="00843515" w:rsidRDefault="00464C7C" w:rsidP="00F13024">
      <w:pPr>
        <w:pStyle w:val="ListParagraph"/>
        <w:numPr>
          <w:ilvl w:val="0"/>
          <w:numId w:val="1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843515">
        <w:t>IE on the enjoyment of human rights by persons with albinism (HRC res. 46/12) – exp. at HRC55</w:t>
      </w:r>
    </w:p>
    <w:p w14:paraId="33B280EB" w14:textId="77777777" w:rsidR="00464C7C" w:rsidRPr="00843515" w:rsidRDefault="00464C7C" w:rsidP="00F13024">
      <w:pPr>
        <w:pStyle w:val="ListParagraph"/>
        <w:numPr>
          <w:ilvl w:val="0"/>
          <w:numId w:val="1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843515">
        <w:rPr>
          <w:color w:val="000000" w:themeColor="text1"/>
        </w:rPr>
        <w:t>SR on the right to privacy (HRC res. 46/16</w:t>
      </w:r>
      <w:r>
        <w:rPr>
          <w:color w:val="000000" w:themeColor="text1"/>
        </w:rPr>
        <w:t>)</w:t>
      </w:r>
      <w:r w:rsidRPr="00843515">
        <w:rPr>
          <w:color w:val="000000" w:themeColor="text1"/>
        </w:rPr>
        <w:t xml:space="preserve"> – exp. at HRC55</w:t>
      </w:r>
    </w:p>
    <w:p w14:paraId="1DF9CFE1" w14:textId="0187A787" w:rsidR="003A0E18" w:rsidRDefault="00CC4655" w:rsidP="00F13024">
      <w:pPr>
        <w:pStyle w:val="ListParagraph"/>
        <w:numPr>
          <w:ilvl w:val="0"/>
          <w:numId w:val="1"/>
        </w:numPr>
        <w:spacing w:after="60" w:line="240" w:lineRule="auto"/>
        <w:ind w:left="426" w:hanging="284"/>
        <w:contextualSpacing w:val="0"/>
      </w:pPr>
      <w:r>
        <w:t xml:space="preserve">SR on the </w:t>
      </w:r>
      <w:r w:rsidRPr="00CC4655">
        <w:rPr>
          <w:color w:val="000000" w:themeColor="text1"/>
        </w:rPr>
        <w:t>promotion</w:t>
      </w:r>
      <w:r>
        <w:t xml:space="preserve"> and protection of human rights in the context of climate change (HRC res. 48/14) – exp. at HRC57</w:t>
      </w:r>
    </w:p>
    <w:p w14:paraId="314DE4BA" w14:textId="41343061" w:rsidR="003A4999" w:rsidRPr="00C12880" w:rsidRDefault="003A4999" w:rsidP="003A4999">
      <w:pPr>
        <w:pStyle w:val="Heading2"/>
        <w:spacing w:after="60"/>
        <w:rPr>
          <w:i w:val="0"/>
        </w:rPr>
      </w:pPr>
      <w:r>
        <w:rPr>
          <w:rFonts w:ascii="Trebuchet MS" w:hAnsi="Trebuchet MS"/>
          <w:i w:val="0"/>
          <w:sz w:val="20"/>
          <w:szCs w:val="20"/>
        </w:rPr>
        <w:t>ITEM 4</w:t>
      </w:r>
    </w:p>
    <w:p w14:paraId="6EC9083C" w14:textId="41343061" w:rsidR="003A4999" w:rsidRPr="003A4999" w:rsidRDefault="003A4999" w:rsidP="003A4999">
      <w:pPr>
        <w:pStyle w:val="ListParagraph"/>
        <w:numPr>
          <w:ilvl w:val="0"/>
          <w:numId w:val="1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>
        <w:rPr>
          <w:color w:val="000000" w:themeColor="text1"/>
        </w:rPr>
        <w:t>I</w:t>
      </w:r>
      <w:r w:rsidRPr="0070015F">
        <w:rPr>
          <w:color w:val="000000" w:themeColor="text1"/>
        </w:rPr>
        <w:t>ndependent international fact-finding mission on the Bolivarian Republic of Venezuel</w:t>
      </w:r>
      <w:r>
        <w:rPr>
          <w:color w:val="000000" w:themeColor="text1"/>
        </w:rPr>
        <w:t>a (HRC res. 51/29) – exp. at HRC57</w:t>
      </w:r>
    </w:p>
    <w:p w14:paraId="3A39BEB2" w14:textId="3E6F2715" w:rsidR="00464C7C" w:rsidRDefault="00464C7C" w:rsidP="00464C7C">
      <w:pPr>
        <w:pStyle w:val="Heading2"/>
        <w:spacing w:after="60"/>
        <w:rPr>
          <w:rFonts w:ascii="Trebuchet MS" w:hAnsi="Trebuchet MS"/>
          <w:i w:val="0"/>
          <w:sz w:val="20"/>
          <w:szCs w:val="20"/>
        </w:rPr>
      </w:pPr>
      <w:r w:rsidRPr="00D55D6E">
        <w:rPr>
          <w:rFonts w:ascii="Trebuchet MS" w:hAnsi="Trebuchet MS"/>
          <w:i w:val="0"/>
          <w:sz w:val="20"/>
          <w:szCs w:val="20"/>
        </w:rPr>
        <w:t>ITEM 9</w:t>
      </w:r>
    </w:p>
    <w:p w14:paraId="4A1A6F80" w14:textId="088E8119" w:rsidR="003A0E18" w:rsidRDefault="006C231D" w:rsidP="0040604B">
      <w:pPr>
        <w:pStyle w:val="ListParagraph"/>
        <w:numPr>
          <w:ilvl w:val="0"/>
          <w:numId w:val="1"/>
        </w:numPr>
        <w:spacing w:after="60" w:line="240" w:lineRule="auto"/>
        <w:ind w:left="426" w:hanging="284"/>
        <w:contextualSpacing w:val="0"/>
      </w:pPr>
      <w:r w:rsidRPr="0040604B">
        <w:rPr>
          <w:color w:val="000000" w:themeColor="text1"/>
        </w:rPr>
        <w:t>International</w:t>
      </w:r>
      <w:r w:rsidRPr="006C231D">
        <w:t xml:space="preserve"> Independent Expert Mechanism to Advance Racial Justice and Equality in Law Enforcement </w:t>
      </w:r>
      <w:r w:rsidR="00464C7C">
        <w:t>(HRC res. 47/21) –</w:t>
      </w:r>
      <w:r w:rsidR="00890198">
        <w:t xml:space="preserve"> e</w:t>
      </w:r>
      <w:r w:rsidR="00464C7C">
        <w:t>xp. at HRC56</w:t>
      </w:r>
      <w:r w:rsidR="00A07A5A">
        <w:rPr>
          <w:rStyle w:val="FootnoteReference"/>
        </w:rPr>
        <w:footnoteReference w:id="4"/>
      </w:r>
    </w:p>
    <w:p w14:paraId="51F2A4AE" w14:textId="77777777" w:rsidR="005222D2" w:rsidRPr="00A55DDC" w:rsidRDefault="005222D2" w:rsidP="005222D2">
      <w:pPr>
        <w:spacing w:before="200" w:after="60"/>
        <w:jc w:val="center"/>
        <w:outlineLvl w:val="0"/>
        <w:rPr>
          <w:rFonts w:cs="Calibri"/>
          <w:b/>
          <w:bCs/>
          <w:color w:val="000000"/>
          <w:kern w:val="32"/>
        </w:rPr>
      </w:pPr>
      <w:r w:rsidRPr="00A55DDC">
        <w:rPr>
          <w:rFonts w:cs="Calibri"/>
          <w:b/>
          <w:bCs/>
          <w:color w:val="000000"/>
          <w:kern w:val="32"/>
        </w:rPr>
        <w:t>REPORTS OF THE SECRETARY-GENERAL / HIGH COMMISSIONER / OHCHR</w:t>
      </w:r>
    </w:p>
    <w:p w14:paraId="39A680DA" w14:textId="5E703D8E" w:rsidR="00F55A9A" w:rsidRDefault="00F55A9A" w:rsidP="00BC7004">
      <w:pPr>
        <w:keepNext/>
        <w:spacing w:before="40" w:after="60"/>
        <w:outlineLvl w:val="1"/>
        <w:rPr>
          <w:rFonts w:eastAsia="SimSun"/>
          <w:b/>
        </w:rPr>
      </w:pPr>
      <w:r>
        <w:rPr>
          <w:rFonts w:eastAsia="SimSun"/>
          <w:b/>
        </w:rPr>
        <w:t>ITEM 2</w:t>
      </w:r>
    </w:p>
    <w:p w14:paraId="12F6524C" w14:textId="59037689" w:rsidR="00F55A9A" w:rsidRDefault="00F55A9A" w:rsidP="00F55A9A">
      <w:pPr>
        <w:pStyle w:val="ListParagraph"/>
        <w:numPr>
          <w:ilvl w:val="0"/>
          <w:numId w:val="1"/>
        </w:numPr>
        <w:spacing w:after="60" w:line="240" w:lineRule="auto"/>
        <w:ind w:left="426" w:hanging="284"/>
        <w:contextualSpacing w:val="0"/>
        <w:rPr>
          <w:rFonts w:eastAsia="SimSun"/>
          <w:b/>
        </w:rPr>
      </w:pPr>
      <w:r>
        <w:t xml:space="preserve">Report of </w:t>
      </w:r>
      <w:r w:rsidRPr="00F55A9A">
        <w:t>OHCHR</w:t>
      </w:r>
      <w:r>
        <w:t xml:space="preserve"> on </w:t>
      </w:r>
      <w:r w:rsidRPr="004C47F5">
        <w:t>progress in reconciliation and accountability</w:t>
      </w:r>
      <w:r>
        <w:t xml:space="preserve"> in Sri Lanka (HRC res. 51/1) – exp. at HRC57</w:t>
      </w:r>
    </w:p>
    <w:p w14:paraId="6D5CC5F4" w14:textId="58185CA1" w:rsidR="00FF3D1F" w:rsidRDefault="005222D2" w:rsidP="00BC7004">
      <w:pPr>
        <w:keepNext/>
        <w:spacing w:before="40" w:after="60"/>
        <w:outlineLvl w:val="1"/>
        <w:rPr>
          <w:rFonts w:eastAsia="SimSun"/>
          <w:b/>
        </w:rPr>
      </w:pPr>
      <w:r w:rsidRPr="00A55DDC">
        <w:rPr>
          <w:rFonts w:eastAsia="SimSun"/>
          <w:b/>
        </w:rPr>
        <w:t>ITEM 3</w:t>
      </w:r>
    </w:p>
    <w:p w14:paraId="58B5C9DF" w14:textId="2F66E4FB" w:rsidR="005222D2" w:rsidRDefault="005222D2" w:rsidP="005222D2">
      <w:pPr>
        <w:pStyle w:val="ListParagraph"/>
        <w:numPr>
          <w:ilvl w:val="0"/>
          <w:numId w:val="1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40604B">
        <w:t>Annual</w:t>
      </w:r>
      <w:r w:rsidRPr="004844C2">
        <w:rPr>
          <w:color w:val="000000" w:themeColor="text1"/>
        </w:rPr>
        <w:t xml:space="preserve"> thematic study of OHCHR on the rights of persons with disabilities </w:t>
      </w:r>
      <w:r w:rsidRPr="005222D2">
        <w:rPr>
          <w:i/>
          <w:iCs/>
          <w:color w:val="000000" w:themeColor="text1"/>
        </w:rPr>
        <w:t xml:space="preserve">(to inform the annual interactive debate on the rights of persons with disabilities) </w:t>
      </w:r>
      <w:r w:rsidRPr="005222D2">
        <w:rPr>
          <w:i/>
          <w:iCs/>
        </w:rPr>
        <w:t xml:space="preserve">[also in </w:t>
      </w:r>
      <w:r>
        <w:rPr>
          <w:i/>
          <w:iCs/>
        </w:rPr>
        <w:t>accessible and easy-to-read formats]</w:t>
      </w:r>
      <w:r w:rsidRPr="004844C2">
        <w:rPr>
          <w:color w:val="000000" w:themeColor="text1"/>
        </w:rPr>
        <w:t xml:space="preserve"> </w:t>
      </w:r>
      <w:r>
        <w:rPr>
          <w:color w:val="000000" w:themeColor="text1"/>
        </w:rPr>
        <w:t>(</w:t>
      </w:r>
      <w:r w:rsidRPr="004844C2">
        <w:rPr>
          <w:color w:val="000000" w:themeColor="text1"/>
        </w:rPr>
        <w:t xml:space="preserve">HRC res. </w:t>
      </w:r>
      <w:r>
        <w:rPr>
          <w:color w:val="000000" w:themeColor="text1"/>
        </w:rPr>
        <w:t>49/12</w:t>
      </w:r>
      <w:r w:rsidRPr="004844C2">
        <w:rPr>
          <w:color w:val="000000" w:themeColor="text1"/>
        </w:rPr>
        <w:t>) – exp. at HRC</w:t>
      </w:r>
      <w:r>
        <w:rPr>
          <w:color w:val="000000" w:themeColor="text1"/>
        </w:rPr>
        <w:t>55</w:t>
      </w:r>
    </w:p>
    <w:p w14:paraId="2FD2882E" w14:textId="34C9C802" w:rsidR="009848F5" w:rsidRPr="0040604B" w:rsidRDefault="009848F5" w:rsidP="0040604B">
      <w:pPr>
        <w:pStyle w:val="ListParagraph"/>
        <w:numPr>
          <w:ilvl w:val="0"/>
          <w:numId w:val="1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bookmarkStart w:id="3" w:name="_Hlk117604944"/>
      <w:r w:rsidRPr="0040604B">
        <w:rPr>
          <w:color w:val="000000" w:themeColor="text1"/>
        </w:rPr>
        <w:t>Report of HC/SG on a theme related to human rights and climate change (HRC res. 50/9) – exp. at HRC55</w:t>
      </w:r>
    </w:p>
    <w:bookmarkEnd w:id="3"/>
    <w:p w14:paraId="73146D2A" w14:textId="77777777" w:rsidR="0018109E" w:rsidRPr="00EF3F11" w:rsidRDefault="0018109E" w:rsidP="0018109E">
      <w:pPr>
        <w:keepNext/>
        <w:spacing w:before="40" w:after="60"/>
        <w:outlineLvl w:val="1"/>
        <w:rPr>
          <w:rFonts w:eastAsia="SimSun"/>
          <w:b/>
        </w:rPr>
      </w:pPr>
      <w:r w:rsidRPr="00EF3F11">
        <w:rPr>
          <w:rFonts w:eastAsia="SimSun"/>
          <w:b/>
        </w:rPr>
        <w:t>ITEM 4</w:t>
      </w:r>
    </w:p>
    <w:p w14:paraId="71ACD7F2" w14:textId="77777777" w:rsidR="0018109E" w:rsidRPr="00404E30" w:rsidRDefault="0018109E" w:rsidP="0018109E">
      <w:pPr>
        <w:pStyle w:val="ListParagraph"/>
        <w:numPr>
          <w:ilvl w:val="0"/>
          <w:numId w:val="1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EF3F11">
        <w:rPr>
          <w:color w:val="000000" w:themeColor="text1"/>
        </w:rPr>
        <w:t xml:space="preserve">Report of the HC </w:t>
      </w:r>
      <w:proofErr w:type="gramStart"/>
      <w:r w:rsidRPr="00EF3F11">
        <w:rPr>
          <w:color w:val="000000" w:themeColor="text1"/>
        </w:rPr>
        <w:t>on the situation of</w:t>
      </w:r>
      <w:proofErr w:type="gramEnd"/>
      <w:r w:rsidRPr="00EF3F11">
        <w:rPr>
          <w:color w:val="000000" w:themeColor="text1"/>
        </w:rPr>
        <w:t xml:space="preserve"> human rights in the Bolivarian Republic of Venezuela (HRC res. 51/29) </w:t>
      </w:r>
      <w:r w:rsidRPr="00404E30">
        <w:rPr>
          <w:color w:val="000000" w:themeColor="text1"/>
        </w:rPr>
        <w:t>– exp. at HRC56</w:t>
      </w:r>
    </w:p>
    <w:p w14:paraId="4744094F" w14:textId="77777777" w:rsidR="0022227B" w:rsidRPr="00B11490" w:rsidRDefault="0022227B" w:rsidP="0022227B">
      <w:pPr>
        <w:pStyle w:val="Heading2"/>
        <w:spacing w:after="60"/>
        <w:rPr>
          <w:rFonts w:ascii="Trebuchet MS" w:hAnsi="Trebuchet MS"/>
          <w:i w:val="0"/>
          <w:sz w:val="20"/>
          <w:szCs w:val="20"/>
        </w:rPr>
      </w:pPr>
      <w:r>
        <w:rPr>
          <w:rFonts w:ascii="Trebuchet MS" w:hAnsi="Trebuchet MS"/>
          <w:i w:val="0"/>
          <w:sz w:val="20"/>
          <w:szCs w:val="20"/>
        </w:rPr>
        <w:t xml:space="preserve">ITEM </w:t>
      </w:r>
      <w:r w:rsidRPr="00B11490">
        <w:rPr>
          <w:rFonts w:ascii="Trebuchet MS" w:hAnsi="Trebuchet MS"/>
          <w:i w:val="0"/>
          <w:sz w:val="20"/>
          <w:szCs w:val="20"/>
        </w:rPr>
        <w:t>8</w:t>
      </w:r>
    </w:p>
    <w:p w14:paraId="1825E907" w14:textId="51ED3588" w:rsidR="0022227B" w:rsidRPr="00613566" w:rsidRDefault="0022227B" w:rsidP="0022227B">
      <w:pPr>
        <w:pStyle w:val="ListParagraph"/>
        <w:numPr>
          <w:ilvl w:val="0"/>
          <w:numId w:val="1"/>
        </w:numPr>
        <w:spacing w:after="60" w:line="240" w:lineRule="auto"/>
        <w:ind w:left="426" w:hanging="284"/>
        <w:contextualSpacing w:val="0"/>
      </w:pPr>
      <w:r w:rsidRPr="00B11490">
        <w:rPr>
          <w:color w:val="000000" w:themeColor="text1"/>
        </w:rPr>
        <w:t xml:space="preserve">Report of the SG on national human rights institutions (HRC res. </w:t>
      </w:r>
      <w:r>
        <w:rPr>
          <w:color w:val="000000" w:themeColor="text1"/>
        </w:rPr>
        <w:t>51/31</w:t>
      </w:r>
      <w:r w:rsidRPr="00B11490">
        <w:rPr>
          <w:color w:val="000000" w:themeColor="text1"/>
        </w:rPr>
        <w:t>)</w:t>
      </w:r>
      <w:r w:rsidRPr="00613566">
        <w:t xml:space="preserve"> </w:t>
      </w:r>
      <w:r>
        <w:t>–</w:t>
      </w:r>
      <w:r w:rsidRPr="00613566">
        <w:t xml:space="preserve"> </w:t>
      </w:r>
      <w:r>
        <w:t>exp. at HRC57</w:t>
      </w:r>
    </w:p>
    <w:p w14:paraId="4E13627A" w14:textId="0BD486AD" w:rsidR="005222D2" w:rsidRPr="0022227B" w:rsidRDefault="0022227B" w:rsidP="0022227B">
      <w:pPr>
        <w:pStyle w:val="ListParagraph"/>
        <w:numPr>
          <w:ilvl w:val="0"/>
          <w:numId w:val="1"/>
        </w:numPr>
        <w:spacing w:after="60" w:line="240" w:lineRule="auto"/>
        <w:ind w:left="426" w:hanging="284"/>
        <w:contextualSpacing w:val="0"/>
      </w:pPr>
      <w:r w:rsidRPr="007F712D">
        <w:rPr>
          <w:color w:val="000000" w:themeColor="text1"/>
        </w:rPr>
        <w:t>Report</w:t>
      </w:r>
      <w:r w:rsidRPr="00613566">
        <w:t xml:space="preserve"> of the SG on the activities of the Global Alliance of National Human Rights Institutions in accrediting national institutions in compliance with the Paris Principles (HRC res. </w:t>
      </w:r>
      <w:r>
        <w:t>51/31</w:t>
      </w:r>
      <w:r w:rsidRPr="00613566">
        <w:t xml:space="preserve">) </w:t>
      </w:r>
      <w:r>
        <w:t>–</w:t>
      </w:r>
      <w:r w:rsidRPr="00613566">
        <w:t xml:space="preserve"> </w:t>
      </w:r>
      <w:r>
        <w:t>exp. at HRC57</w:t>
      </w:r>
    </w:p>
    <w:p w14:paraId="46F6A6BE" w14:textId="77777777" w:rsidR="009503FA" w:rsidRPr="00A55DDC" w:rsidRDefault="009503FA" w:rsidP="00BC7004">
      <w:pPr>
        <w:keepNext/>
        <w:spacing w:before="40" w:after="60"/>
        <w:outlineLvl w:val="1"/>
        <w:rPr>
          <w:rFonts w:eastAsia="SimSun"/>
          <w:b/>
        </w:rPr>
      </w:pPr>
    </w:p>
    <w:p w14:paraId="59448948" w14:textId="77777777" w:rsidR="00BC7004" w:rsidRPr="009150BE" w:rsidRDefault="00BC7004" w:rsidP="00EF481B">
      <w:pPr>
        <w:spacing w:after="60"/>
      </w:pPr>
    </w:p>
    <w:p w14:paraId="52F47DBF" w14:textId="34FCEED6" w:rsidR="00400A3A" w:rsidRPr="009150BE" w:rsidRDefault="00C8209E" w:rsidP="00EF4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cstheme="minorHAnsi"/>
          <w:color w:val="000000" w:themeColor="text1"/>
          <w:sz w:val="22"/>
          <w:szCs w:val="22"/>
        </w:rPr>
      </w:pPr>
      <w:r w:rsidRPr="009150BE">
        <w:rPr>
          <w:rFonts w:cstheme="minorHAnsi"/>
          <w:b/>
          <w:color w:val="000000" w:themeColor="text1"/>
          <w:sz w:val="22"/>
          <w:szCs w:val="22"/>
        </w:rPr>
        <w:t xml:space="preserve">II. ANNUAL REPORTING MANDATES OF SUBSIDIARY BODIES OF THE HRC </w:t>
      </w:r>
      <w:r w:rsidR="00DF3E3C" w:rsidRPr="009150BE">
        <w:rPr>
          <w:rFonts w:cstheme="minorHAnsi"/>
          <w:b/>
          <w:color w:val="000000" w:themeColor="text1"/>
          <w:sz w:val="22"/>
          <w:szCs w:val="22"/>
        </w:rPr>
        <w:br/>
      </w:r>
      <w:r w:rsidRPr="009150BE">
        <w:rPr>
          <w:rFonts w:cstheme="minorHAnsi"/>
          <w:b/>
          <w:color w:val="000000" w:themeColor="text1"/>
          <w:sz w:val="22"/>
          <w:szCs w:val="22"/>
        </w:rPr>
        <w:t>(WHICH DEPEND ON PROGRESS OF THEIR STANDARD-SETTING WORK)</w:t>
      </w:r>
    </w:p>
    <w:p w14:paraId="16D524CB" w14:textId="01A649A2" w:rsidR="001C5C4E" w:rsidRPr="009150BE" w:rsidRDefault="001C5C4E" w:rsidP="00EF481B">
      <w:pPr>
        <w:pStyle w:val="Heading2"/>
        <w:spacing w:after="60"/>
        <w:rPr>
          <w:rFonts w:ascii="Trebuchet MS" w:hAnsi="Trebuchet MS"/>
          <w:i w:val="0"/>
          <w:sz w:val="20"/>
          <w:szCs w:val="20"/>
        </w:rPr>
      </w:pPr>
      <w:r w:rsidRPr="009150BE">
        <w:rPr>
          <w:rFonts w:ascii="Trebuchet MS" w:hAnsi="Trebuchet MS"/>
          <w:i w:val="0"/>
          <w:sz w:val="20"/>
          <w:szCs w:val="20"/>
        </w:rPr>
        <w:t>ITEM 3</w:t>
      </w:r>
    </w:p>
    <w:p w14:paraId="63637091" w14:textId="3A7546C6" w:rsidR="001C5C4E" w:rsidRPr="00225742" w:rsidRDefault="001C5C4E" w:rsidP="00F13024">
      <w:pPr>
        <w:pStyle w:val="ListParagraph"/>
        <w:numPr>
          <w:ilvl w:val="0"/>
          <w:numId w:val="1"/>
        </w:numPr>
        <w:spacing w:after="60" w:line="240" w:lineRule="auto"/>
        <w:ind w:left="426" w:hanging="284"/>
        <w:contextualSpacing w:val="0"/>
        <w:rPr>
          <w:color w:val="000000" w:themeColor="text1"/>
        </w:rPr>
      </w:pPr>
      <w:r w:rsidRPr="00225742">
        <w:rPr>
          <w:color w:val="000000" w:themeColor="text1"/>
        </w:rPr>
        <w:t>Report of the IGWG on transnational corporations and other business enterprises with respect to human rights (HRC res. 26/9)</w:t>
      </w:r>
    </w:p>
    <w:p w14:paraId="72D023FE" w14:textId="76212C39" w:rsidR="00BC5FEB" w:rsidRPr="009150BE" w:rsidRDefault="00BC5FEB" w:rsidP="00F13024">
      <w:pPr>
        <w:pStyle w:val="ListParagraph"/>
        <w:numPr>
          <w:ilvl w:val="0"/>
          <w:numId w:val="1"/>
        </w:numPr>
        <w:spacing w:after="60" w:line="240" w:lineRule="auto"/>
        <w:ind w:left="426" w:hanging="284"/>
        <w:contextualSpacing w:val="0"/>
        <w:rPr>
          <w:rFonts w:cstheme="minorHAnsi"/>
          <w:i/>
          <w:color w:val="000000" w:themeColor="text1"/>
        </w:rPr>
      </w:pPr>
      <w:r w:rsidRPr="00225742">
        <w:rPr>
          <w:color w:val="000000" w:themeColor="text1"/>
        </w:rPr>
        <w:t xml:space="preserve">Report of the open-ended intergovernmental working group to elaborate the content of an </w:t>
      </w:r>
      <w:r w:rsidR="00325C21">
        <w:rPr>
          <w:color w:val="000000" w:themeColor="text1"/>
        </w:rPr>
        <w:t xml:space="preserve">international </w:t>
      </w:r>
      <w:r w:rsidRPr="009150BE">
        <w:rPr>
          <w:rFonts w:cstheme="minorHAnsi"/>
          <w:bCs/>
          <w:color w:val="000000" w:themeColor="text1"/>
          <w:lang w:val="en-US"/>
        </w:rPr>
        <w:t xml:space="preserve">regulatory framework relating to the activities of private military and security companies </w:t>
      </w:r>
      <w:r w:rsidRPr="009150BE">
        <w:rPr>
          <w:rFonts w:cstheme="minorHAnsi"/>
          <w:bCs/>
          <w:color w:val="000000" w:themeColor="text1"/>
        </w:rPr>
        <w:t xml:space="preserve">(HRC res. </w:t>
      </w:r>
      <w:r w:rsidR="00E83E17">
        <w:rPr>
          <w:rFonts w:cstheme="minorHAnsi"/>
          <w:bCs/>
          <w:color w:val="000000" w:themeColor="text1"/>
        </w:rPr>
        <w:t>45/16</w:t>
      </w:r>
      <w:r w:rsidRPr="009150BE">
        <w:rPr>
          <w:rFonts w:cstheme="minorHAnsi"/>
          <w:bCs/>
          <w:color w:val="000000" w:themeColor="text1"/>
        </w:rPr>
        <w:t>)</w:t>
      </w:r>
      <w:r w:rsidR="00A6061D">
        <w:rPr>
          <w:rStyle w:val="FootnoteReference"/>
          <w:rFonts w:cstheme="minorHAnsi"/>
          <w:bCs/>
          <w:color w:val="000000" w:themeColor="text1"/>
        </w:rPr>
        <w:footnoteReference w:id="5"/>
      </w:r>
    </w:p>
    <w:p w14:paraId="1DACC740" w14:textId="52AB7356" w:rsidR="001C5C4E" w:rsidRPr="009150BE" w:rsidRDefault="001C5C4E" w:rsidP="00EF481B">
      <w:pPr>
        <w:pStyle w:val="Heading2"/>
        <w:spacing w:after="60"/>
        <w:rPr>
          <w:rFonts w:ascii="Trebuchet MS" w:hAnsi="Trebuchet MS"/>
          <w:i w:val="0"/>
          <w:color w:val="000000" w:themeColor="text1"/>
          <w:sz w:val="20"/>
          <w:szCs w:val="20"/>
        </w:rPr>
      </w:pPr>
      <w:r w:rsidRPr="009150BE">
        <w:rPr>
          <w:rFonts w:ascii="Trebuchet MS" w:hAnsi="Trebuchet MS"/>
          <w:i w:val="0"/>
          <w:color w:val="000000" w:themeColor="text1"/>
          <w:sz w:val="20"/>
          <w:szCs w:val="20"/>
        </w:rPr>
        <w:t>ITEM 9</w:t>
      </w:r>
    </w:p>
    <w:p w14:paraId="072C48BE" w14:textId="02BDB2A0" w:rsidR="00E53F6F" w:rsidRPr="000108A7" w:rsidRDefault="009D384A" w:rsidP="00F13024">
      <w:pPr>
        <w:pStyle w:val="ListParagraph"/>
        <w:numPr>
          <w:ilvl w:val="0"/>
          <w:numId w:val="1"/>
        </w:numPr>
        <w:spacing w:after="60" w:line="240" w:lineRule="auto"/>
        <w:ind w:left="426" w:hanging="284"/>
        <w:contextualSpacing w:val="0"/>
        <w:rPr>
          <w:u w:val="single"/>
        </w:rPr>
      </w:pPr>
      <w:r w:rsidRPr="00225742">
        <w:rPr>
          <w:color w:val="000000" w:themeColor="text1"/>
        </w:rPr>
        <w:t>Report</w:t>
      </w:r>
      <w:r w:rsidRPr="009150BE">
        <w:rPr>
          <w:rFonts w:cstheme="minorHAnsi"/>
          <w:iCs/>
          <w:color w:val="000000" w:themeColor="text1"/>
        </w:rPr>
        <w:t xml:space="preserve"> of the Ad Hoc Committee on the Elaboration of</w:t>
      </w:r>
      <w:r w:rsidR="009A6FC8" w:rsidRPr="009150BE">
        <w:rPr>
          <w:rFonts w:cstheme="minorHAnsi"/>
          <w:iCs/>
          <w:color w:val="000000" w:themeColor="text1"/>
        </w:rPr>
        <w:t xml:space="preserve"> Complementary Standards </w:t>
      </w:r>
      <w:r w:rsidRPr="009150BE">
        <w:rPr>
          <w:rFonts w:cstheme="minorHAnsi"/>
          <w:iCs/>
          <w:color w:val="000000" w:themeColor="text1"/>
        </w:rPr>
        <w:t>(HRC dec. 3/103 and HRC res. 34/36</w:t>
      </w:r>
      <w:r w:rsidR="001C4694" w:rsidRPr="009150BE">
        <w:rPr>
          <w:rFonts w:cstheme="minorHAnsi"/>
          <w:iCs/>
          <w:color w:val="000000" w:themeColor="text1"/>
        </w:rPr>
        <w:t xml:space="preserve"> and 42/29</w:t>
      </w:r>
      <w:r w:rsidRPr="009150BE">
        <w:rPr>
          <w:rFonts w:cstheme="minorHAnsi"/>
          <w:iCs/>
          <w:color w:val="000000" w:themeColor="text1"/>
        </w:rPr>
        <w:t>)</w:t>
      </w:r>
    </w:p>
    <w:p w14:paraId="43D487CF" w14:textId="77777777" w:rsidR="007845FD" w:rsidRPr="00E53F6F" w:rsidRDefault="007845FD" w:rsidP="00EF481B">
      <w:pPr>
        <w:pBdr>
          <w:bottom w:val="single" w:sz="4" w:space="1" w:color="auto"/>
        </w:pBdr>
        <w:spacing w:after="60"/>
        <w:rPr>
          <w:u w:val="single"/>
        </w:rPr>
      </w:pPr>
    </w:p>
    <w:sectPr w:rsidR="007845FD" w:rsidRPr="00E53F6F" w:rsidSect="009150BE">
      <w:footerReference w:type="default" r:id="rId8"/>
      <w:footerReference w:type="first" r:id="rId9"/>
      <w:pgSz w:w="11906" w:h="16838" w:code="9"/>
      <w:pgMar w:top="1134" w:right="851" w:bottom="1134" w:left="1440" w:header="709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B9506" w14:textId="77777777" w:rsidR="00F44858" w:rsidRDefault="00F44858" w:rsidP="00F44858">
      <w:pPr>
        <w:spacing w:after="0"/>
      </w:pPr>
      <w:r>
        <w:separator/>
      </w:r>
    </w:p>
  </w:endnote>
  <w:endnote w:type="continuationSeparator" w:id="0">
    <w:p w14:paraId="7156F549" w14:textId="77777777" w:rsidR="00F44858" w:rsidRDefault="00F44858" w:rsidP="00F448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60994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4BA638" w14:textId="7E5CE067" w:rsidR="00AA317E" w:rsidRDefault="00AA31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2A1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70208C4" w14:textId="77777777" w:rsidR="00AA317E" w:rsidRDefault="00AA31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2348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84803F" w14:textId="4F0F8D65" w:rsidR="00AA317E" w:rsidRDefault="00AA31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2A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DF2467" w14:textId="77777777" w:rsidR="00AA317E" w:rsidRDefault="00AA31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37A26" w14:textId="77777777" w:rsidR="00F44858" w:rsidRDefault="00F44858" w:rsidP="00F44858">
      <w:pPr>
        <w:spacing w:after="0"/>
      </w:pPr>
      <w:r>
        <w:separator/>
      </w:r>
    </w:p>
  </w:footnote>
  <w:footnote w:type="continuationSeparator" w:id="0">
    <w:p w14:paraId="6A0EC1FD" w14:textId="77777777" w:rsidR="00F44858" w:rsidRDefault="00F44858" w:rsidP="00F44858">
      <w:pPr>
        <w:spacing w:after="0"/>
      </w:pPr>
      <w:r>
        <w:continuationSeparator/>
      </w:r>
    </w:p>
  </w:footnote>
  <w:footnote w:id="1">
    <w:p w14:paraId="338D2815" w14:textId="77777777" w:rsidR="00842965" w:rsidRPr="00842965" w:rsidRDefault="00842965" w:rsidP="00842965">
      <w:pPr>
        <w:pStyle w:val="FootnoteText"/>
        <w:rPr>
          <w:sz w:val="18"/>
          <w:szCs w:val="18"/>
        </w:rPr>
      </w:pPr>
      <w:r w:rsidRPr="00842965">
        <w:rPr>
          <w:rStyle w:val="FootnoteReference"/>
          <w:sz w:val="18"/>
          <w:szCs w:val="18"/>
        </w:rPr>
        <w:footnoteRef/>
      </w:r>
      <w:r w:rsidRPr="00842965">
        <w:rPr>
          <w:sz w:val="18"/>
          <w:szCs w:val="18"/>
        </w:rPr>
        <w:t xml:space="preserve"> Recurrent reporting mandates for at least three years.</w:t>
      </w:r>
    </w:p>
  </w:footnote>
  <w:footnote w:id="2">
    <w:p w14:paraId="32F83D55" w14:textId="77777777" w:rsidR="000108A7" w:rsidRPr="000A2414" w:rsidRDefault="000108A7" w:rsidP="000108A7">
      <w:pPr>
        <w:pStyle w:val="FootnoteText"/>
        <w:tabs>
          <w:tab w:val="right" w:pos="567"/>
        </w:tabs>
        <w:ind w:right="340"/>
        <w:rPr>
          <w:sz w:val="18"/>
          <w:szCs w:val="18"/>
        </w:rPr>
      </w:pPr>
      <w:r w:rsidRPr="000A2414">
        <w:rPr>
          <w:sz w:val="18"/>
          <w:szCs w:val="18"/>
          <w:vertAlign w:val="superscript"/>
        </w:rPr>
        <w:footnoteRef/>
      </w:r>
      <w:r w:rsidRPr="000A2414">
        <w:rPr>
          <w:sz w:val="18"/>
          <w:szCs w:val="18"/>
          <w:vertAlign w:val="superscript"/>
        </w:rPr>
        <w:t xml:space="preserve"> </w:t>
      </w:r>
      <w:r w:rsidRPr="000A2414">
        <w:rPr>
          <w:sz w:val="18"/>
          <w:szCs w:val="18"/>
        </w:rPr>
        <w:t>The latest mandate extension adopted at HRC43 was effective as from HRC44 for three years.</w:t>
      </w:r>
    </w:p>
  </w:footnote>
  <w:footnote w:id="3">
    <w:p w14:paraId="7855AB42" w14:textId="17490B1F" w:rsidR="000108A7" w:rsidRPr="00630ACD" w:rsidRDefault="000108A7" w:rsidP="000108A7">
      <w:pPr>
        <w:pStyle w:val="FootnoteText"/>
      </w:pPr>
      <w:r w:rsidRPr="000A2414">
        <w:rPr>
          <w:rStyle w:val="FootnoteReference"/>
          <w:sz w:val="18"/>
          <w:szCs w:val="18"/>
        </w:rPr>
        <w:footnoteRef/>
      </w:r>
      <w:r w:rsidRPr="000A2414">
        <w:rPr>
          <w:rStyle w:val="FootnoteReference"/>
          <w:sz w:val="18"/>
          <w:szCs w:val="18"/>
        </w:rPr>
        <w:t xml:space="preserve"> </w:t>
      </w:r>
      <w:r w:rsidRPr="000A2414">
        <w:rPr>
          <w:sz w:val="18"/>
          <w:szCs w:val="18"/>
        </w:rPr>
        <w:t xml:space="preserve">Last report </w:t>
      </w:r>
      <w:r w:rsidR="001F4BD1" w:rsidRPr="000A2414">
        <w:rPr>
          <w:sz w:val="18"/>
          <w:szCs w:val="18"/>
        </w:rPr>
        <w:t xml:space="preserve">under this resolution </w:t>
      </w:r>
      <w:r w:rsidRPr="000A2414">
        <w:rPr>
          <w:sz w:val="18"/>
          <w:szCs w:val="18"/>
        </w:rPr>
        <w:t>at HRC52 (March 2023).</w:t>
      </w:r>
    </w:p>
  </w:footnote>
  <w:footnote w:id="4">
    <w:p w14:paraId="10DAF14D" w14:textId="258DFDD5" w:rsidR="00A07A5A" w:rsidRPr="00A07A5A" w:rsidRDefault="00A07A5A">
      <w:pPr>
        <w:pStyle w:val="FootnoteText"/>
        <w:rPr>
          <w:sz w:val="18"/>
          <w:szCs w:val="18"/>
        </w:rPr>
      </w:pPr>
      <w:r w:rsidRPr="00A07A5A">
        <w:rPr>
          <w:rStyle w:val="FootnoteReference"/>
          <w:sz w:val="18"/>
          <w:szCs w:val="18"/>
        </w:rPr>
        <w:footnoteRef/>
      </w:r>
      <w:r w:rsidRPr="00A07A5A">
        <w:rPr>
          <w:sz w:val="18"/>
          <w:szCs w:val="18"/>
        </w:rPr>
        <w:t xml:space="preserve"> Last joint EID with HC at HRC54.</w:t>
      </w:r>
    </w:p>
  </w:footnote>
  <w:footnote w:id="5">
    <w:p w14:paraId="2ADFE04C" w14:textId="6D8A703D" w:rsidR="00A6061D" w:rsidRPr="00A6061D" w:rsidRDefault="00A6061D">
      <w:pPr>
        <w:pStyle w:val="FootnoteText"/>
        <w:rPr>
          <w:sz w:val="18"/>
          <w:szCs w:val="18"/>
        </w:rPr>
      </w:pPr>
      <w:r w:rsidRPr="00A6061D">
        <w:rPr>
          <w:rStyle w:val="FootnoteReference"/>
          <w:sz w:val="18"/>
          <w:szCs w:val="18"/>
        </w:rPr>
        <w:footnoteRef/>
      </w:r>
      <w:r w:rsidRPr="00A6061D">
        <w:rPr>
          <w:sz w:val="18"/>
          <w:szCs w:val="18"/>
        </w:rPr>
        <w:t xml:space="preserve"> IGWG </w:t>
      </w:r>
      <w:r>
        <w:rPr>
          <w:sz w:val="18"/>
          <w:szCs w:val="18"/>
        </w:rPr>
        <w:t>extended for three years (</w:t>
      </w:r>
      <w:r w:rsidR="0092069A">
        <w:rPr>
          <w:sz w:val="18"/>
          <w:szCs w:val="18"/>
        </w:rPr>
        <w:t>un</w:t>
      </w:r>
      <w:r>
        <w:rPr>
          <w:sz w:val="18"/>
          <w:szCs w:val="18"/>
        </w:rPr>
        <w:t>til HRC54).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B2A7D"/>
    <w:multiLevelType w:val="hybridMultilevel"/>
    <w:tmpl w:val="7FF0C150"/>
    <w:lvl w:ilvl="0" w:tplc="95AC5C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173B1B"/>
    <w:multiLevelType w:val="hybridMultilevel"/>
    <w:tmpl w:val="132CC064"/>
    <w:lvl w:ilvl="0" w:tplc="08090001">
      <w:start w:val="1"/>
      <w:numFmt w:val="bullet"/>
      <w:lvlText w:val=""/>
      <w:lvlJc w:val="left"/>
      <w:pPr>
        <w:ind w:left="-984" w:hanging="360"/>
      </w:pPr>
      <w:rPr>
        <w:rFonts w:ascii="Symbol" w:hAnsi="Symbol" w:hint="default"/>
        <w:i w:val="0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-2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3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858"/>
    <w:rsid w:val="00002451"/>
    <w:rsid w:val="000073A2"/>
    <w:rsid w:val="0000757F"/>
    <w:rsid w:val="0000764C"/>
    <w:rsid w:val="000108A7"/>
    <w:rsid w:val="00011DEE"/>
    <w:rsid w:val="000165CD"/>
    <w:rsid w:val="0001676B"/>
    <w:rsid w:val="00016B8F"/>
    <w:rsid w:val="00020BD8"/>
    <w:rsid w:val="00022447"/>
    <w:rsid w:val="00022691"/>
    <w:rsid w:val="00024288"/>
    <w:rsid w:val="00034191"/>
    <w:rsid w:val="000425D1"/>
    <w:rsid w:val="000458ED"/>
    <w:rsid w:val="00045C7F"/>
    <w:rsid w:val="0005427F"/>
    <w:rsid w:val="00063CB5"/>
    <w:rsid w:val="000649EE"/>
    <w:rsid w:val="00065A35"/>
    <w:rsid w:val="000662EE"/>
    <w:rsid w:val="000723FD"/>
    <w:rsid w:val="00074585"/>
    <w:rsid w:val="00075B54"/>
    <w:rsid w:val="00081C90"/>
    <w:rsid w:val="00082A6B"/>
    <w:rsid w:val="00082ACE"/>
    <w:rsid w:val="000873F2"/>
    <w:rsid w:val="000877B6"/>
    <w:rsid w:val="000906A3"/>
    <w:rsid w:val="00091BDA"/>
    <w:rsid w:val="00093B88"/>
    <w:rsid w:val="00096F35"/>
    <w:rsid w:val="00097C14"/>
    <w:rsid w:val="000A125F"/>
    <w:rsid w:val="000A2414"/>
    <w:rsid w:val="000B0CEB"/>
    <w:rsid w:val="000B0E4C"/>
    <w:rsid w:val="000B2F53"/>
    <w:rsid w:val="000B4D2C"/>
    <w:rsid w:val="000B5220"/>
    <w:rsid w:val="000C1B37"/>
    <w:rsid w:val="000D1B7E"/>
    <w:rsid w:val="000D337E"/>
    <w:rsid w:val="000D58C4"/>
    <w:rsid w:val="000D77D9"/>
    <w:rsid w:val="000D7BDD"/>
    <w:rsid w:val="000E054D"/>
    <w:rsid w:val="000E60DC"/>
    <w:rsid w:val="000F3C42"/>
    <w:rsid w:val="000F3E27"/>
    <w:rsid w:val="00104A9F"/>
    <w:rsid w:val="00105BEE"/>
    <w:rsid w:val="00113E7C"/>
    <w:rsid w:val="00116D77"/>
    <w:rsid w:val="00117318"/>
    <w:rsid w:val="00120681"/>
    <w:rsid w:val="00120ED1"/>
    <w:rsid w:val="001214F0"/>
    <w:rsid w:val="00121EA9"/>
    <w:rsid w:val="00124343"/>
    <w:rsid w:val="00127936"/>
    <w:rsid w:val="00132B7E"/>
    <w:rsid w:val="00134AD5"/>
    <w:rsid w:val="00136FDA"/>
    <w:rsid w:val="0013724F"/>
    <w:rsid w:val="001409D8"/>
    <w:rsid w:val="00143052"/>
    <w:rsid w:val="001649F5"/>
    <w:rsid w:val="0016767F"/>
    <w:rsid w:val="00167C78"/>
    <w:rsid w:val="001707BF"/>
    <w:rsid w:val="00171396"/>
    <w:rsid w:val="001746E4"/>
    <w:rsid w:val="00174A5E"/>
    <w:rsid w:val="0018109E"/>
    <w:rsid w:val="00184A4D"/>
    <w:rsid w:val="00191AD4"/>
    <w:rsid w:val="001949FC"/>
    <w:rsid w:val="001970F9"/>
    <w:rsid w:val="001A1307"/>
    <w:rsid w:val="001A2C58"/>
    <w:rsid w:val="001A41C6"/>
    <w:rsid w:val="001A68FE"/>
    <w:rsid w:val="001B46C4"/>
    <w:rsid w:val="001B556D"/>
    <w:rsid w:val="001B6402"/>
    <w:rsid w:val="001B666C"/>
    <w:rsid w:val="001C2683"/>
    <w:rsid w:val="001C34B9"/>
    <w:rsid w:val="001C4694"/>
    <w:rsid w:val="001C4C47"/>
    <w:rsid w:val="001C5C4E"/>
    <w:rsid w:val="001C7723"/>
    <w:rsid w:val="001D174D"/>
    <w:rsid w:val="001D4694"/>
    <w:rsid w:val="001D5EE0"/>
    <w:rsid w:val="001D61A3"/>
    <w:rsid w:val="001D73AA"/>
    <w:rsid w:val="001D7788"/>
    <w:rsid w:val="001E215F"/>
    <w:rsid w:val="001E7BD1"/>
    <w:rsid w:val="001E7D40"/>
    <w:rsid w:val="001F1926"/>
    <w:rsid w:val="001F4BD1"/>
    <w:rsid w:val="001F5E17"/>
    <w:rsid w:val="002112ED"/>
    <w:rsid w:val="002148DA"/>
    <w:rsid w:val="00217810"/>
    <w:rsid w:val="0022227B"/>
    <w:rsid w:val="00223D08"/>
    <w:rsid w:val="00225742"/>
    <w:rsid w:val="00227B1C"/>
    <w:rsid w:val="002317B4"/>
    <w:rsid w:val="00233004"/>
    <w:rsid w:val="00233AAA"/>
    <w:rsid w:val="00236CFB"/>
    <w:rsid w:val="0023783E"/>
    <w:rsid w:val="00244BBB"/>
    <w:rsid w:val="00247A89"/>
    <w:rsid w:val="00251911"/>
    <w:rsid w:val="0025355A"/>
    <w:rsid w:val="00253D60"/>
    <w:rsid w:val="00254366"/>
    <w:rsid w:val="00263397"/>
    <w:rsid w:val="0026615C"/>
    <w:rsid w:val="00270960"/>
    <w:rsid w:val="002727DE"/>
    <w:rsid w:val="0027390E"/>
    <w:rsid w:val="00273BB8"/>
    <w:rsid w:val="00274095"/>
    <w:rsid w:val="00274321"/>
    <w:rsid w:val="00275C06"/>
    <w:rsid w:val="00281105"/>
    <w:rsid w:val="00281C8A"/>
    <w:rsid w:val="002830B7"/>
    <w:rsid w:val="002832C0"/>
    <w:rsid w:val="002872F8"/>
    <w:rsid w:val="00291449"/>
    <w:rsid w:val="00291CD9"/>
    <w:rsid w:val="00293E5A"/>
    <w:rsid w:val="002A4AF4"/>
    <w:rsid w:val="002A5A1D"/>
    <w:rsid w:val="002A77C9"/>
    <w:rsid w:val="002A7E03"/>
    <w:rsid w:val="002B3711"/>
    <w:rsid w:val="002B62B2"/>
    <w:rsid w:val="002C41F8"/>
    <w:rsid w:val="002C4809"/>
    <w:rsid w:val="002C7176"/>
    <w:rsid w:val="002C78EB"/>
    <w:rsid w:val="002D03FC"/>
    <w:rsid w:val="002D545F"/>
    <w:rsid w:val="002D5E76"/>
    <w:rsid w:val="002E165D"/>
    <w:rsid w:val="002E4464"/>
    <w:rsid w:val="002F0FA5"/>
    <w:rsid w:val="002F0FD7"/>
    <w:rsid w:val="003027EA"/>
    <w:rsid w:val="00302A2E"/>
    <w:rsid w:val="0030384E"/>
    <w:rsid w:val="00313B19"/>
    <w:rsid w:val="00316C39"/>
    <w:rsid w:val="00320B20"/>
    <w:rsid w:val="00325C21"/>
    <w:rsid w:val="00326A94"/>
    <w:rsid w:val="00336270"/>
    <w:rsid w:val="00337B0E"/>
    <w:rsid w:val="00345C67"/>
    <w:rsid w:val="00345E1D"/>
    <w:rsid w:val="00347691"/>
    <w:rsid w:val="00353F41"/>
    <w:rsid w:val="00354F10"/>
    <w:rsid w:val="00355F74"/>
    <w:rsid w:val="003618AE"/>
    <w:rsid w:val="00367F55"/>
    <w:rsid w:val="00394A57"/>
    <w:rsid w:val="003A0A30"/>
    <w:rsid w:val="003A0E18"/>
    <w:rsid w:val="003A1D8E"/>
    <w:rsid w:val="003A4999"/>
    <w:rsid w:val="003A6526"/>
    <w:rsid w:val="003B02B5"/>
    <w:rsid w:val="003C0DE3"/>
    <w:rsid w:val="003C57E9"/>
    <w:rsid w:val="003D0763"/>
    <w:rsid w:val="003D276F"/>
    <w:rsid w:val="003D6449"/>
    <w:rsid w:val="003E3691"/>
    <w:rsid w:val="003E4B9D"/>
    <w:rsid w:val="003F03CF"/>
    <w:rsid w:val="003F4CF9"/>
    <w:rsid w:val="003F72AB"/>
    <w:rsid w:val="00400A3A"/>
    <w:rsid w:val="00401749"/>
    <w:rsid w:val="00401DCF"/>
    <w:rsid w:val="00402FBF"/>
    <w:rsid w:val="00405F98"/>
    <w:rsid w:val="0040604B"/>
    <w:rsid w:val="004076C4"/>
    <w:rsid w:val="004123FA"/>
    <w:rsid w:val="00414102"/>
    <w:rsid w:val="00416234"/>
    <w:rsid w:val="00416AAA"/>
    <w:rsid w:val="004224E6"/>
    <w:rsid w:val="00426B78"/>
    <w:rsid w:val="00427253"/>
    <w:rsid w:val="00430649"/>
    <w:rsid w:val="00431338"/>
    <w:rsid w:val="00432E47"/>
    <w:rsid w:val="00434D3C"/>
    <w:rsid w:val="0043664B"/>
    <w:rsid w:val="0044232C"/>
    <w:rsid w:val="00452BE7"/>
    <w:rsid w:val="00453645"/>
    <w:rsid w:val="004543D5"/>
    <w:rsid w:val="004573D6"/>
    <w:rsid w:val="00457A26"/>
    <w:rsid w:val="00457BC8"/>
    <w:rsid w:val="004610A4"/>
    <w:rsid w:val="00463A6D"/>
    <w:rsid w:val="00463EEF"/>
    <w:rsid w:val="00464C7C"/>
    <w:rsid w:val="004661ED"/>
    <w:rsid w:val="0046706A"/>
    <w:rsid w:val="004755DE"/>
    <w:rsid w:val="004844C2"/>
    <w:rsid w:val="00484511"/>
    <w:rsid w:val="004914A0"/>
    <w:rsid w:val="004933FE"/>
    <w:rsid w:val="004A3C18"/>
    <w:rsid w:val="004A3E6C"/>
    <w:rsid w:val="004A4E0D"/>
    <w:rsid w:val="004A670A"/>
    <w:rsid w:val="004B086F"/>
    <w:rsid w:val="004B1A29"/>
    <w:rsid w:val="004B33F1"/>
    <w:rsid w:val="004C0A48"/>
    <w:rsid w:val="004C0E69"/>
    <w:rsid w:val="004C2FC2"/>
    <w:rsid w:val="004C31AB"/>
    <w:rsid w:val="004C47F5"/>
    <w:rsid w:val="004C50B1"/>
    <w:rsid w:val="004C5C4D"/>
    <w:rsid w:val="004C7C15"/>
    <w:rsid w:val="004C7F7B"/>
    <w:rsid w:val="004D36A4"/>
    <w:rsid w:val="004D74A5"/>
    <w:rsid w:val="004E2211"/>
    <w:rsid w:val="004E2AA0"/>
    <w:rsid w:val="004E2AD2"/>
    <w:rsid w:val="004E37CE"/>
    <w:rsid w:val="004E41DA"/>
    <w:rsid w:val="004E610B"/>
    <w:rsid w:val="004F3C5E"/>
    <w:rsid w:val="004F7A2C"/>
    <w:rsid w:val="0050041C"/>
    <w:rsid w:val="0050553F"/>
    <w:rsid w:val="00506433"/>
    <w:rsid w:val="0051536F"/>
    <w:rsid w:val="005162CA"/>
    <w:rsid w:val="0052027D"/>
    <w:rsid w:val="005217E9"/>
    <w:rsid w:val="005222D2"/>
    <w:rsid w:val="005223A2"/>
    <w:rsid w:val="00532AC6"/>
    <w:rsid w:val="00533026"/>
    <w:rsid w:val="0053370A"/>
    <w:rsid w:val="0054186A"/>
    <w:rsid w:val="0054200D"/>
    <w:rsid w:val="00546894"/>
    <w:rsid w:val="00550B54"/>
    <w:rsid w:val="0055218F"/>
    <w:rsid w:val="00555A79"/>
    <w:rsid w:val="00573A30"/>
    <w:rsid w:val="00573E45"/>
    <w:rsid w:val="00577F5C"/>
    <w:rsid w:val="00577F82"/>
    <w:rsid w:val="00581290"/>
    <w:rsid w:val="00583AB2"/>
    <w:rsid w:val="00584C88"/>
    <w:rsid w:val="00587E19"/>
    <w:rsid w:val="0059123B"/>
    <w:rsid w:val="005A3AE5"/>
    <w:rsid w:val="005A4576"/>
    <w:rsid w:val="005B532E"/>
    <w:rsid w:val="005C6B78"/>
    <w:rsid w:val="005C6F4C"/>
    <w:rsid w:val="005D2211"/>
    <w:rsid w:val="005D2572"/>
    <w:rsid w:val="005D279C"/>
    <w:rsid w:val="005D6617"/>
    <w:rsid w:val="005E5743"/>
    <w:rsid w:val="005E5D58"/>
    <w:rsid w:val="005E6696"/>
    <w:rsid w:val="005E7073"/>
    <w:rsid w:val="005F0769"/>
    <w:rsid w:val="005F1F56"/>
    <w:rsid w:val="0060073E"/>
    <w:rsid w:val="00600ACE"/>
    <w:rsid w:val="00602F1D"/>
    <w:rsid w:val="006050F0"/>
    <w:rsid w:val="006053EB"/>
    <w:rsid w:val="00614E9C"/>
    <w:rsid w:val="0061724F"/>
    <w:rsid w:val="00617D92"/>
    <w:rsid w:val="00624288"/>
    <w:rsid w:val="00626BA8"/>
    <w:rsid w:val="006321F3"/>
    <w:rsid w:val="006374BC"/>
    <w:rsid w:val="0064197C"/>
    <w:rsid w:val="0064255C"/>
    <w:rsid w:val="006525F5"/>
    <w:rsid w:val="00655E71"/>
    <w:rsid w:val="0065657A"/>
    <w:rsid w:val="00660B0C"/>
    <w:rsid w:val="0066213D"/>
    <w:rsid w:val="00662D3C"/>
    <w:rsid w:val="006700DF"/>
    <w:rsid w:val="0067149D"/>
    <w:rsid w:val="00671688"/>
    <w:rsid w:val="0067349D"/>
    <w:rsid w:val="006768E4"/>
    <w:rsid w:val="00676C20"/>
    <w:rsid w:val="00681D36"/>
    <w:rsid w:val="006820C5"/>
    <w:rsid w:val="00690BA3"/>
    <w:rsid w:val="006927A6"/>
    <w:rsid w:val="00693DF3"/>
    <w:rsid w:val="00696D41"/>
    <w:rsid w:val="00697651"/>
    <w:rsid w:val="006A46D7"/>
    <w:rsid w:val="006A5334"/>
    <w:rsid w:val="006A718F"/>
    <w:rsid w:val="006A7F46"/>
    <w:rsid w:val="006B21E0"/>
    <w:rsid w:val="006B3BE9"/>
    <w:rsid w:val="006B68D7"/>
    <w:rsid w:val="006B7834"/>
    <w:rsid w:val="006C12A5"/>
    <w:rsid w:val="006C2072"/>
    <w:rsid w:val="006C231D"/>
    <w:rsid w:val="006C2B86"/>
    <w:rsid w:val="006C63FC"/>
    <w:rsid w:val="006D1576"/>
    <w:rsid w:val="006D3928"/>
    <w:rsid w:val="006D6A70"/>
    <w:rsid w:val="006D6EC7"/>
    <w:rsid w:val="006E5FEA"/>
    <w:rsid w:val="006F2101"/>
    <w:rsid w:val="006F6321"/>
    <w:rsid w:val="0070015F"/>
    <w:rsid w:val="007037D3"/>
    <w:rsid w:val="00703F7F"/>
    <w:rsid w:val="00712307"/>
    <w:rsid w:val="00717782"/>
    <w:rsid w:val="007178F4"/>
    <w:rsid w:val="007204C7"/>
    <w:rsid w:val="00721627"/>
    <w:rsid w:val="00723348"/>
    <w:rsid w:val="0072542B"/>
    <w:rsid w:val="00725DC5"/>
    <w:rsid w:val="00726AE6"/>
    <w:rsid w:val="00731E2A"/>
    <w:rsid w:val="0073338E"/>
    <w:rsid w:val="0073424A"/>
    <w:rsid w:val="00734DC0"/>
    <w:rsid w:val="007353BD"/>
    <w:rsid w:val="00743903"/>
    <w:rsid w:val="00750739"/>
    <w:rsid w:val="00755BA1"/>
    <w:rsid w:val="00766C3E"/>
    <w:rsid w:val="00767B2B"/>
    <w:rsid w:val="007706F5"/>
    <w:rsid w:val="00771D5A"/>
    <w:rsid w:val="00774492"/>
    <w:rsid w:val="007758E1"/>
    <w:rsid w:val="0077748D"/>
    <w:rsid w:val="00777BFC"/>
    <w:rsid w:val="00777CFD"/>
    <w:rsid w:val="007800DC"/>
    <w:rsid w:val="0078068A"/>
    <w:rsid w:val="00780963"/>
    <w:rsid w:val="00782650"/>
    <w:rsid w:val="007839F5"/>
    <w:rsid w:val="007845FD"/>
    <w:rsid w:val="00785432"/>
    <w:rsid w:val="0078699C"/>
    <w:rsid w:val="00786E9B"/>
    <w:rsid w:val="00787956"/>
    <w:rsid w:val="00790D48"/>
    <w:rsid w:val="00791C8A"/>
    <w:rsid w:val="00793CC0"/>
    <w:rsid w:val="007A1BCB"/>
    <w:rsid w:val="007A44D2"/>
    <w:rsid w:val="007A4C3D"/>
    <w:rsid w:val="007A5CA1"/>
    <w:rsid w:val="007A5E92"/>
    <w:rsid w:val="007A7507"/>
    <w:rsid w:val="007A7848"/>
    <w:rsid w:val="007B0F89"/>
    <w:rsid w:val="007B20B4"/>
    <w:rsid w:val="007B2950"/>
    <w:rsid w:val="007C4BD1"/>
    <w:rsid w:val="007C7BB1"/>
    <w:rsid w:val="007D116B"/>
    <w:rsid w:val="007D1712"/>
    <w:rsid w:val="007D3B29"/>
    <w:rsid w:val="007E0C17"/>
    <w:rsid w:val="007E148D"/>
    <w:rsid w:val="007E30BE"/>
    <w:rsid w:val="007E5873"/>
    <w:rsid w:val="007E7619"/>
    <w:rsid w:val="007E7E77"/>
    <w:rsid w:val="007F565D"/>
    <w:rsid w:val="007F712D"/>
    <w:rsid w:val="007F7DC9"/>
    <w:rsid w:val="00800C4B"/>
    <w:rsid w:val="00802031"/>
    <w:rsid w:val="008036FA"/>
    <w:rsid w:val="00804546"/>
    <w:rsid w:val="0080609A"/>
    <w:rsid w:val="00807A2A"/>
    <w:rsid w:val="0081091A"/>
    <w:rsid w:val="008122CB"/>
    <w:rsid w:val="008150DE"/>
    <w:rsid w:val="00824D1C"/>
    <w:rsid w:val="008259B4"/>
    <w:rsid w:val="0082668B"/>
    <w:rsid w:val="00826983"/>
    <w:rsid w:val="008308F2"/>
    <w:rsid w:val="00835C1B"/>
    <w:rsid w:val="008408FD"/>
    <w:rsid w:val="00842965"/>
    <w:rsid w:val="00843B32"/>
    <w:rsid w:val="00851021"/>
    <w:rsid w:val="00855A31"/>
    <w:rsid w:val="008565F0"/>
    <w:rsid w:val="00856CCC"/>
    <w:rsid w:val="00856CFB"/>
    <w:rsid w:val="0085708D"/>
    <w:rsid w:val="00861748"/>
    <w:rsid w:val="00862A2E"/>
    <w:rsid w:val="0086590F"/>
    <w:rsid w:val="00872C44"/>
    <w:rsid w:val="00872DFB"/>
    <w:rsid w:val="00874707"/>
    <w:rsid w:val="00874B45"/>
    <w:rsid w:val="00875C80"/>
    <w:rsid w:val="008768B7"/>
    <w:rsid w:val="00882155"/>
    <w:rsid w:val="00882CE4"/>
    <w:rsid w:val="008850B2"/>
    <w:rsid w:val="008856A0"/>
    <w:rsid w:val="00890198"/>
    <w:rsid w:val="008A16DD"/>
    <w:rsid w:val="008A5AFD"/>
    <w:rsid w:val="008A6AEF"/>
    <w:rsid w:val="008A6C70"/>
    <w:rsid w:val="008B02E6"/>
    <w:rsid w:val="008B0733"/>
    <w:rsid w:val="008B77E9"/>
    <w:rsid w:val="008B7EBA"/>
    <w:rsid w:val="008C1968"/>
    <w:rsid w:val="008C7D6F"/>
    <w:rsid w:val="008D43E6"/>
    <w:rsid w:val="008D5A42"/>
    <w:rsid w:val="008D611B"/>
    <w:rsid w:val="008D689D"/>
    <w:rsid w:val="008D6B5D"/>
    <w:rsid w:val="008D7A22"/>
    <w:rsid w:val="008E5BEB"/>
    <w:rsid w:val="008E7D2F"/>
    <w:rsid w:val="008F038E"/>
    <w:rsid w:val="008F124B"/>
    <w:rsid w:val="008F12D8"/>
    <w:rsid w:val="008F3589"/>
    <w:rsid w:val="008F36C3"/>
    <w:rsid w:val="008F4B71"/>
    <w:rsid w:val="008F4FAB"/>
    <w:rsid w:val="008F73BA"/>
    <w:rsid w:val="00900CC5"/>
    <w:rsid w:val="0090151A"/>
    <w:rsid w:val="00913C23"/>
    <w:rsid w:val="00913ECD"/>
    <w:rsid w:val="009150BE"/>
    <w:rsid w:val="0092069A"/>
    <w:rsid w:val="00923F90"/>
    <w:rsid w:val="009261BC"/>
    <w:rsid w:val="009322E4"/>
    <w:rsid w:val="00932B1D"/>
    <w:rsid w:val="009338F0"/>
    <w:rsid w:val="009358CF"/>
    <w:rsid w:val="009406B9"/>
    <w:rsid w:val="00940E8E"/>
    <w:rsid w:val="0094642C"/>
    <w:rsid w:val="009503FA"/>
    <w:rsid w:val="00950D6E"/>
    <w:rsid w:val="00950DA8"/>
    <w:rsid w:val="00961FF0"/>
    <w:rsid w:val="00965202"/>
    <w:rsid w:val="00967722"/>
    <w:rsid w:val="00967AC5"/>
    <w:rsid w:val="00967E48"/>
    <w:rsid w:val="00970099"/>
    <w:rsid w:val="0098077C"/>
    <w:rsid w:val="009848F5"/>
    <w:rsid w:val="00991910"/>
    <w:rsid w:val="00991B79"/>
    <w:rsid w:val="0099220F"/>
    <w:rsid w:val="00993C96"/>
    <w:rsid w:val="009947EC"/>
    <w:rsid w:val="009958E6"/>
    <w:rsid w:val="009A2824"/>
    <w:rsid w:val="009A54A8"/>
    <w:rsid w:val="009A5D3F"/>
    <w:rsid w:val="009A6FC8"/>
    <w:rsid w:val="009A7B19"/>
    <w:rsid w:val="009A7DBC"/>
    <w:rsid w:val="009B0CA6"/>
    <w:rsid w:val="009B3143"/>
    <w:rsid w:val="009C20ED"/>
    <w:rsid w:val="009C27ED"/>
    <w:rsid w:val="009C29FE"/>
    <w:rsid w:val="009C3E25"/>
    <w:rsid w:val="009C7E6F"/>
    <w:rsid w:val="009D384A"/>
    <w:rsid w:val="009D636D"/>
    <w:rsid w:val="009E45C4"/>
    <w:rsid w:val="009E7DEC"/>
    <w:rsid w:val="009F0E2D"/>
    <w:rsid w:val="009F482B"/>
    <w:rsid w:val="009F6865"/>
    <w:rsid w:val="00A01F99"/>
    <w:rsid w:val="00A02340"/>
    <w:rsid w:val="00A07A5A"/>
    <w:rsid w:val="00A1685C"/>
    <w:rsid w:val="00A263A8"/>
    <w:rsid w:val="00A273F3"/>
    <w:rsid w:val="00A30654"/>
    <w:rsid w:val="00A42A03"/>
    <w:rsid w:val="00A43CF8"/>
    <w:rsid w:val="00A455EA"/>
    <w:rsid w:val="00A4588C"/>
    <w:rsid w:val="00A460E5"/>
    <w:rsid w:val="00A46C2D"/>
    <w:rsid w:val="00A46C57"/>
    <w:rsid w:val="00A47BF7"/>
    <w:rsid w:val="00A513E0"/>
    <w:rsid w:val="00A52A42"/>
    <w:rsid w:val="00A53450"/>
    <w:rsid w:val="00A543C0"/>
    <w:rsid w:val="00A54CF3"/>
    <w:rsid w:val="00A54E30"/>
    <w:rsid w:val="00A55DDC"/>
    <w:rsid w:val="00A6061D"/>
    <w:rsid w:val="00A62CFB"/>
    <w:rsid w:val="00A63AE6"/>
    <w:rsid w:val="00A64558"/>
    <w:rsid w:val="00A66532"/>
    <w:rsid w:val="00A725A6"/>
    <w:rsid w:val="00A76951"/>
    <w:rsid w:val="00A8111A"/>
    <w:rsid w:val="00A81F16"/>
    <w:rsid w:val="00A844C6"/>
    <w:rsid w:val="00A849B0"/>
    <w:rsid w:val="00A948F9"/>
    <w:rsid w:val="00A955F7"/>
    <w:rsid w:val="00A95AE0"/>
    <w:rsid w:val="00A97CD3"/>
    <w:rsid w:val="00A97DD2"/>
    <w:rsid w:val="00AA09A7"/>
    <w:rsid w:val="00AA2C09"/>
    <w:rsid w:val="00AA3178"/>
    <w:rsid w:val="00AA317E"/>
    <w:rsid w:val="00AA50E0"/>
    <w:rsid w:val="00AA63DF"/>
    <w:rsid w:val="00AC5170"/>
    <w:rsid w:val="00AD3277"/>
    <w:rsid w:val="00AD52B3"/>
    <w:rsid w:val="00AD6F37"/>
    <w:rsid w:val="00AE6358"/>
    <w:rsid w:val="00AE746F"/>
    <w:rsid w:val="00AF313E"/>
    <w:rsid w:val="00B04D1B"/>
    <w:rsid w:val="00B101C8"/>
    <w:rsid w:val="00B10231"/>
    <w:rsid w:val="00B10A15"/>
    <w:rsid w:val="00B11490"/>
    <w:rsid w:val="00B11804"/>
    <w:rsid w:val="00B14E47"/>
    <w:rsid w:val="00B20F91"/>
    <w:rsid w:val="00B303A0"/>
    <w:rsid w:val="00B3431A"/>
    <w:rsid w:val="00B3432A"/>
    <w:rsid w:val="00B35347"/>
    <w:rsid w:val="00B3554F"/>
    <w:rsid w:val="00B35FBF"/>
    <w:rsid w:val="00B4273E"/>
    <w:rsid w:val="00B4320B"/>
    <w:rsid w:val="00B44EBE"/>
    <w:rsid w:val="00B47E36"/>
    <w:rsid w:val="00B51FBE"/>
    <w:rsid w:val="00B53D42"/>
    <w:rsid w:val="00B647B0"/>
    <w:rsid w:val="00B679F4"/>
    <w:rsid w:val="00B701BA"/>
    <w:rsid w:val="00B7042E"/>
    <w:rsid w:val="00B717FA"/>
    <w:rsid w:val="00B72F9C"/>
    <w:rsid w:val="00B74AEE"/>
    <w:rsid w:val="00B74F07"/>
    <w:rsid w:val="00B7760E"/>
    <w:rsid w:val="00B779B5"/>
    <w:rsid w:val="00B83A63"/>
    <w:rsid w:val="00B973EA"/>
    <w:rsid w:val="00B978CB"/>
    <w:rsid w:val="00B97AFB"/>
    <w:rsid w:val="00BA154A"/>
    <w:rsid w:val="00BA1CB0"/>
    <w:rsid w:val="00BA3475"/>
    <w:rsid w:val="00BA37E2"/>
    <w:rsid w:val="00BA4D44"/>
    <w:rsid w:val="00BB04F9"/>
    <w:rsid w:val="00BB19A1"/>
    <w:rsid w:val="00BB79A1"/>
    <w:rsid w:val="00BC0370"/>
    <w:rsid w:val="00BC3769"/>
    <w:rsid w:val="00BC43DA"/>
    <w:rsid w:val="00BC5FEB"/>
    <w:rsid w:val="00BC6272"/>
    <w:rsid w:val="00BC6700"/>
    <w:rsid w:val="00BC7004"/>
    <w:rsid w:val="00BD2062"/>
    <w:rsid w:val="00BD3D42"/>
    <w:rsid w:val="00BD4BC2"/>
    <w:rsid w:val="00BD4C70"/>
    <w:rsid w:val="00BD75F2"/>
    <w:rsid w:val="00BE25C4"/>
    <w:rsid w:val="00BF4A0A"/>
    <w:rsid w:val="00BF4A7C"/>
    <w:rsid w:val="00BF4B95"/>
    <w:rsid w:val="00BF5875"/>
    <w:rsid w:val="00BF7306"/>
    <w:rsid w:val="00C04A2D"/>
    <w:rsid w:val="00C060EF"/>
    <w:rsid w:val="00C11995"/>
    <w:rsid w:val="00C11DC9"/>
    <w:rsid w:val="00C12880"/>
    <w:rsid w:val="00C13E75"/>
    <w:rsid w:val="00C1598A"/>
    <w:rsid w:val="00C164ED"/>
    <w:rsid w:val="00C174DD"/>
    <w:rsid w:val="00C17505"/>
    <w:rsid w:val="00C20B76"/>
    <w:rsid w:val="00C24AA4"/>
    <w:rsid w:val="00C27ED8"/>
    <w:rsid w:val="00C328E0"/>
    <w:rsid w:val="00C34EB4"/>
    <w:rsid w:val="00C35D52"/>
    <w:rsid w:val="00C376BD"/>
    <w:rsid w:val="00C44ED4"/>
    <w:rsid w:val="00C457CF"/>
    <w:rsid w:val="00C54472"/>
    <w:rsid w:val="00C55B3F"/>
    <w:rsid w:val="00C56EF0"/>
    <w:rsid w:val="00C64246"/>
    <w:rsid w:val="00C736FC"/>
    <w:rsid w:val="00C76011"/>
    <w:rsid w:val="00C776BF"/>
    <w:rsid w:val="00C77A95"/>
    <w:rsid w:val="00C812B4"/>
    <w:rsid w:val="00C8209E"/>
    <w:rsid w:val="00C82299"/>
    <w:rsid w:val="00C83516"/>
    <w:rsid w:val="00C84C0E"/>
    <w:rsid w:val="00C870BC"/>
    <w:rsid w:val="00C90827"/>
    <w:rsid w:val="00C9128E"/>
    <w:rsid w:val="00CA0FF1"/>
    <w:rsid w:val="00CA4C59"/>
    <w:rsid w:val="00CA6447"/>
    <w:rsid w:val="00CA6A52"/>
    <w:rsid w:val="00CA71F1"/>
    <w:rsid w:val="00CB076F"/>
    <w:rsid w:val="00CB0D5E"/>
    <w:rsid w:val="00CB3AE7"/>
    <w:rsid w:val="00CC34E9"/>
    <w:rsid w:val="00CC4655"/>
    <w:rsid w:val="00CC48F0"/>
    <w:rsid w:val="00CC7EF4"/>
    <w:rsid w:val="00CD0ED4"/>
    <w:rsid w:val="00CD2AF4"/>
    <w:rsid w:val="00CD3717"/>
    <w:rsid w:val="00CD5272"/>
    <w:rsid w:val="00CE4859"/>
    <w:rsid w:val="00CE4B13"/>
    <w:rsid w:val="00CE701D"/>
    <w:rsid w:val="00CF04FF"/>
    <w:rsid w:val="00CF766E"/>
    <w:rsid w:val="00D023A7"/>
    <w:rsid w:val="00D03ED3"/>
    <w:rsid w:val="00D10D90"/>
    <w:rsid w:val="00D11A0F"/>
    <w:rsid w:val="00D14474"/>
    <w:rsid w:val="00D14C70"/>
    <w:rsid w:val="00D16F65"/>
    <w:rsid w:val="00D17CC1"/>
    <w:rsid w:val="00D245A5"/>
    <w:rsid w:val="00D2610E"/>
    <w:rsid w:val="00D328F8"/>
    <w:rsid w:val="00D353E2"/>
    <w:rsid w:val="00D36A10"/>
    <w:rsid w:val="00D37867"/>
    <w:rsid w:val="00D47DF9"/>
    <w:rsid w:val="00D504AC"/>
    <w:rsid w:val="00D5113E"/>
    <w:rsid w:val="00D512CF"/>
    <w:rsid w:val="00D57EDA"/>
    <w:rsid w:val="00D61B0A"/>
    <w:rsid w:val="00D62A18"/>
    <w:rsid w:val="00D64003"/>
    <w:rsid w:val="00D6760E"/>
    <w:rsid w:val="00D72032"/>
    <w:rsid w:val="00D74CCB"/>
    <w:rsid w:val="00D76310"/>
    <w:rsid w:val="00D77014"/>
    <w:rsid w:val="00D77E7E"/>
    <w:rsid w:val="00D904E2"/>
    <w:rsid w:val="00D95DEB"/>
    <w:rsid w:val="00D9726B"/>
    <w:rsid w:val="00DA20A3"/>
    <w:rsid w:val="00DA23C8"/>
    <w:rsid w:val="00DA49F3"/>
    <w:rsid w:val="00DA4E7C"/>
    <w:rsid w:val="00DA5131"/>
    <w:rsid w:val="00DA6C8B"/>
    <w:rsid w:val="00DA6F14"/>
    <w:rsid w:val="00DB45E5"/>
    <w:rsid w:val="00DB60F3"/>
    <w:rsid w:val="00DB798A"/>
    <w:rsid w:val="00DC13DA"/>
    <w:rsid w:val="00DC1C18"/>
    <w:rsid w:val="00DD1D3C"/>
    <w:rsid w:val="00DD30BF"/>
    <w:rsid w:val="00DD319C"/>
    <w:rsid w:val="00DD45E8"/>
    <w:rsid w:val="00DD69D1"/>
    <w:rsid w:val="00DD7F2B"/>
    <w:rsid w:val="00DE2225"/>
    <w:rsid w:val="00DE26FE"/>
    <w:rsid w:val="00DE712E"/>
    <w:rsid w:val="00DF023A"/>
    <w:rsid w:val="00DF10C5"/>
    <w:rsid w:val="00DF3E3C"/>
    <w:rsid w:val="00DF77ED"/>
    <w:rsid w:val="00E06796"/>
    <w:rsid w:val="00E07BB7"/>
    <w:rsid w:val="00E123DA"/>
    <w:rsid w:val="00E14DD2"/>
    <w:rsid w:val="00E16606"/>
    <w:rsid w:val="00E204E9"/>
    <w:rsid w:val="00E22634"/>
    <w:rsid w:val="00E23589"/>
    <w:rsid w:val="00E26DFE"/>
    <w:rsid w:val="00E32A1F"/>
    <w:rsid w:val="00E334FB"/>
    <w:rsid w:val="00E3400F"/>
    <w:rsid w:val="00E40BC7"/>
    <w:rsid w:val="00E41612"/>
    <w:rsid w:val="00E4215F"/>
    <w:rsid w:val="00E43E66"/>
    <w:rsid w:val="00E45223"/>
    <w:rsid w:val="00E45693"/>
    <w:rsid w:val="00E51D19"/>
    <w:rsid w:val="00E521E7"/>
    <w:rsid w:val="00E53899"/>
    <w:rsid w:val="00E53F6F"/>
    <w:rsid w:val="00E64F36"/>
    <w:rsid w:val="00E65473"/>
    <w:rsid w:val="00E667B4"/>
    <w:rsid w:val="00E713F7"/>
    <w:rsid w:val="00E77ED2"/>
    <w:rsid w:val="00E80A01"/>
    <w:rsid w:val="00E820B7"/>
    <w:rsid w:val="00E83BB4"/>
    <w:rsid w:val="00E83E17"/>
    <w:rsid w:val="00E84E82"/>
    <w:rsid w:val="00E92F8B"/>
    <w:rsid w:val="00E94987"/>
    <w:rsid w:val="00EA005E"/>
    <w:rsid w:val="00EA2E41"/>
    <w:rsid w:val="00EA602D"/>
    <w:rsid w:val="00EB08D6"/>
    <w:rsid w:val="00EB4C73"/>
    <w:rsid w:val="00EB520C"/>
    <w:rsid w:val="00EB6AEF"/>
    <w:rsid w:val="00EB6FD7"/>
    <w:rsid w:val="00EB7CD7"/>
    <w:rsid w:val="00EC2141"/>
    <w:rsid w:val="00EC6192"/>
    <w:rsid w:val="00ED0203"/>
    <w:rsid w:val="00ED58E4"/>
    <w:rsid w:val="00EE1430"/>
    <w:rsid w:val="00EE258C"/>
    <w:rsid w:val="00EE5ACE"/>
    <w:rsid w:val="00EE6A73"/>
    <w:rsid w:val="00EF481B"/>
    <w:rsid w:val="00EF4887"/>
    <w:rsid w:val="00EF6795"/>
    <w:rsid w:val="00F00DE3"/>
    <w:rsid w:val="00F03D10"/>
    <w:rsid w:val="00F079A9"/>
    <w:rsid w:val="00F10AB0"/>
    <w:rsid w:val="00F10CE0"/>
    <w:rsid w:val="00F13024"/>
    <w:rsid w:val="00F17CF2"/>
    <w:rsid w:val="00F21319"/>
    <w:rsid w:val="00F316A7"/>
    <w:rsid w:val="00F317D0"/>
    <w:rsid w:val="00F344E1"/>
    <w:rsid w:val="00F402F0"/>
    <w:rsid w:val="00F41033"/>
    <w:rsid w:val="00F44858"/>
    <w:rsid w:val="00F54F6D"/>
    <w:rsid w:val="00F55A9A"/>
    <w:rsid w:val="00F56652"/>
    <w:rsid w:val="00F627E5"/>
    <w:rsid w:val="00F62E5F"/>
    <w:rsid w:val="00F62E60"/>
    <w:rsid w:val="00F6731E"/>
    <w:rsid w:val="00F83798"/>
    <w:rsid w:val="00F85531"/>
    <w:rsid w:val="00F87189"/>
    <w:rsid w:val="00F87881"/>
    <w:rsid w:val="00F90704"/>
    <w:rsid w:val="00F914F5"/>
    <w:rsid w:val="00F92A90"/>
    <w:rsid w:val="00F93A01"/>
    <w:rsid w:val="00FA19A5"/>
    <w:rsid w:val="00FA3061"/>
    <w:rsid w:val="00FB0EB4"/>
    <w:rsid w:val="00FB5236"/>
    <w:rsid w:val="00FB5C08"/>
    <w:rsid w:val="00FB7A45"/>
    <w:rsid w:val="00FC0B44"/>
    <w:rsid w:val="00FC2836"/>
    <w:rsid w:val="00FC7DA7"/>
    <w:rsid w:val="00FD15D7"/>
    <w:rsid w:val="00FD2E9A"/>
    <w:rsid w:val="00FD7F7B"/>
    <w:rsid w:val="00FE1D9E"/>
    <w:rsid w:val="00FE701D"/>
    <w:rsid w:val="00FE7BFC"/>
    <w:rsid w:val="00FF2F6A"/>
    <w:rsid w:val="00FF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3457"/>
    <o:shapelayout v:ext="edit">
      <o:idmap v:ext="edit" data="1"/>
    </o:shapelayout>
  </w:shapeDefaults>
  <w:decimalSymbol w:val="."/>
  <w:listSeparator w:val=","/>
  <w14:docId w14:val="0BA2B3F9"/>
  <w15:chartTrackingRefBased/>
  <w15:docId w15:val="{41E48133-8BD4-4603-884C-62958E32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858"/>
    <w:pPr>
      <w:suppressAutoHyphens/>
      <w:spacing w:after="240" w:line="240" w:lineRule="auto"/>
    </w:pPr>
    <w:rPr>
      <w:rFonts w:ascii="Trebuchet MS" w:eastAsia="Times New Roman" w:hAnsi="Trebuchet MS" w:cs="Times New Roman"/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3CC0"/>
    <w:pPr>
      <w:keepNext/>
      <w:spacing w:before="200" w:after="120"/>
      <w:outlineLvl w:val="0"/>
    </w:pPr>
    <w:rPr>
      <w:b/>
      <w:bCs/>
      <w:i/>
      <w:color w:val="000000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78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i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8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CC0"/>
    <w:rPr>
      <w:rFonts w:ascii="Trebuchet MS" w:eastAsia="Times New Roman" w:hAnsi="Trebuchet MS" w:cs="Times New Roman"/>
      <w:b/>
      <w:bCs/>
      <w:i/>
      <w:color w:val="000000"/>
      <w:kern w:val="32"/>
      <w:sz w:val="24"/>
      <w:szCs w:val="32"/>
      <w:lang w:eastAsia="ar-SA"/>
    </w:rPr>
  </w:style>
  <w:style w:type="table" w:styleId="TableGrid">
    <w:name w:val="Table Grid"/>
    <w:basedOn w:val="TableNormal"/>
    <w:uiPriority w:val="39"/>
    <w:rsid w:val="00F4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4858"/>
    <w:pPr>
      <w:spacing w:after="0" w:line="240" w:lineRule="atLeast"/>
      <w:ind w:left="720"/>
      <w:contextualSpacing/>
    </w:pPr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4485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4858"/>
    <w:rPr>
      <w:rFonts w:ascii="Trebuchet MS" w:eastAsia="Times New Roman" w:hAnsi="Trebuchet MS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F4485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4858"/>
    <w:rPr>
      <w:rFonts w:ascii="Trebuchet MS" w:eastAsia="Times New Roman" w:hAnsi="Trebuchet MS" w:cs="Times New Roman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85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858"/>
    <w:rPr>
      <w:rFonts w:ascii="Segoe UI" w:eastAsia="Times New Roman" w:hAnsi="Segoe UI" w:cs="Segoe UI"/>
      <w:sz w:val="18"/>
      <w:szCs w:val="18"/>
      <w:lang w:eastAsia="ar-SA"/>
    </w:rPr>
  </w:style>
  <w:style w:type="character" w:styleId="Hyperlink">
    <w:name w:val="Hyperlink"/>
    <w:basedOn w:val="DefaultParagraphFont"/>
    <w:uiPriority w:val="99"/>
    <w:unhideWhenUsed/>
    <w:rsid w:val="008F4B71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1091A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91A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217810"/>
    <w:rPr>
      <w:rFonts w:asciiTheme="majorHAnsi" w:eastAsiaTheme="majorEastAsia" w:hAnsiTheme="majorHAnsi" w:cstheme="majorBidi"/>
      <w:b/>
      <w:i/>
      <w:sz w:val="24"/>
      <w:szCs w:val="26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32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2E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2E47"/>
    <w:rPr>
      <w:rFonts w:ascii="Trebuchet MS" w:eastAsia="Times New Roman" w:hAnsi="Trebuchet MS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2E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2E47"/>
    <w:rPr>
      <w:rFonts w:ascii="Trebuchet MS" w:eastAsia="Times New Roman" w:hAnsi="Trebuchet MS" w:cs="Times New Roman"/>
      <w:b/>
      <w:bCs/>
      <w:sz w:val="20"/>
      <w:szCs w:val="20"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0370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0370"/>
    <w:rPr>
      <w:rFonts w:ascii="Trebuchet MS" w:eastAsia="Times New Roman" w:hAnsi="Trebuchet MS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BC0370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84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Revision">
    <w:name w:val="Revision"/>
    <w:hidden/>
    <w:uiPriority w:val="99"/>
    <w:semiHidden/>
    <w:rsid w:val="00C17505"/>
    <w:pPr>
      <w:spacing w:after="0" w:line="240" w:lineRule="auto"/>
    </w:pPr>
    <w:rPr>
      <w:rFonts w:ascii="Trebuchet MS" w:eastAsia="Times New Roman" w:hAnsi="Trebuchet MS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8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C0C1D4AFB8194EAC76EC9EB8022A9B" ma:contentTypeVersion="1" ma:contentTypeDescription="Create a new document." ma:contentTypeScope="" ma:versionID="1ea01ebd2a23e9c778b57ab5044fc81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fc3d98cac29e4e925172602d6f44d4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F72D8C5-9ABC-4551-987A-74DF33EE2D5F}"/>
</file>

<file path=customXml/itemProps2.xml><?xml version="1.0" encoding="utf-8"?>
<ds:datastoreItem xmlns:ds="http://schemas.openxmlformats.org/officeDocument/2006/customXml" ds:itemID="{206BCED1-831B-47C6-A5F5-7458BB3BBFA4}"/>
</file>

<file path=customXml/itemProps3.xml><?xml version="1.0" encoding="utf-8"?>
<ds:datastoreItem xmlns:ds="http://schemas.openxmlformats.org/officeDocument/2006/customXml" ds:itemID="{80D2F3A1-004B-4757-A1D2-2747F6F0CA29}"/>
</file>

<file path=customXml/itemProps4.xml><?xml version="1.0" encoding="utf-8"?>
<ds:datastoreItem xmlns:ds="http://schemas.openxmlformats.org/officeDocument/2006/customXml" ds:itemID="{AE344103-685E-4E9A-996B-4895FBA871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5</Pages>
  <Words>1488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Forcignano</dc:creator>
  <cp:keywords/>
  <dc:description/>
  <cp:lastModifiedBy>Petra</cp:lastModifiedBy>
  <cp:revision>47</cp:revision>
  <cp:lastPrinted>2022-12-09T20:13:00Z</cp:lastPrinted>
  <dcterms:created xsi:type="dcterms:W3CDTF">2022-05-05T09:32:00Z</dcterms:created>
  <dcterms:modified xsi:type="dcterms:W3CDTF">2022-12-12T11:44:00Z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0x010100ACC0C1D4AFB8194EAC76EC9EB8022A9B</vt:lpwstr>
  </property>
</Properties>
</file>