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4693" w14:textId="77777777" w:rsidR="007752A6" w:rsidRPr="005E38D4" w:rsidRDefault="007752A6" w:rsidP="005E38D4">
      <w:pPr>
        <w:spacing w:before="80" w:after="80"/>
        <w:jc w:val="center"/>
        <w:rPr>
          <w:rFonts w:asciiTheme="minorHAnsi" w:hAnsiTheme="minorHAnsi" w:cstheme="minorHAnsi"/>
          <w:b/>
          <w:bCs/>
          <w:sz w:val="32"/>
          <w:szCs w:val="32"/>
          <w:lang w:val="en-NZ"/>
        </w:rPr>
      </w:pPr>
      <w:r w:rsidRPr="005E38D4">
        <w:rPr>
          <w:rFonts w:asciiTheme="minorHAnsi" w:hAnsiTheme="minorHAnsi" w:cstheme="minorHAnsi"/>
          <w:b/>
          <w:bCs/>
          <w:sz w:val="32"/>
          <w:szCs w:val="32"/>
          <w:lang w:val="en-NZ"/>
        </w:rPr>
        <w:t>CONCEPT NOTE</w:t>
      </w:r>
    </w:p>
    <w:p w14:paraId="5FA1589B" w14:textId="77777777" w:rsidR="007752A6" w:rsidRPr="005E38D4" w:rsidRDefault="007752A6" w:rsidP="005E38D4">
      <w:pPr>
        <w:spacing w:before="80" w:after="80"/>
        <w:jc w:val="center"/>
        <w:rPr>
          <w:rFonts w:asciiTheme="minorHAnsi" w:hAnsiTheme="minorHAnsi" w:cstheme="minorHAnsi"/>
          <w:b/>
          <w:bCs/>
          <w:sz w:val="24"/>
          <w:szCs w:val="24"/>
          <w:lang w:val="en-NZ"/>
        </w:rPr>
      </w:pPr>
    </w:p>
    <w:p w14:paraId="794BE6E9" w14:textId="77777777" w:rsidR="005E38D4" w:rsidRDefault="005E38D4" w:rsidP="005E38D4">
      <w:pPr>
        <w:jc w:val="center"/>
        <w:rPr>
          <w:rFonts w:asciiTheme="minorHAnsi" w:hAnsiTheme="minorHAnsi" w:cstheme="minorHAnsi"/>
          <w:b/>
          <w:sz w:val="28"/>
          <w:szCs w:val="28"/>
        </w:rPr>
      </w:pPr>
      <w:r>
        <w:rPr>
          <w:rFonts w:asciiTheme="minorHAnsi" w:hAnsiTheme="minorHAnsi" w:cstheme="minorHAnsi"/>
          <w:b/>
          <w:sz w:val="28"/>
          <w:szCs w:val="28"/>
        </w:rPr>
        <w:t>62</w:t>
      </w:r>
      <w:r w:rsidRPr="005E38D4">
        <w:rPr>
          <w:rFonts w:asciiTheme="minorHAnsi" w:hAnsiTheme="minorHAnsi" w:cstheme="minorHAnsi"/>
          <w:b/>
          <w:sz w:val="28"/>
          <w:szCs w:val="28"/>
          <w:vertAlign w:val="superscript"/>
        </w:rPr>
        <w:t>nd</w:t>
      </w:r>
      <w:r>
        <w:rPr>
          <w:rFonts w:asciiTheme="minorHAnsi" w:hAnsiTheme="minorHAnsi" w:cstheme="minorHAnsi"/>
          <w:b/>
          <w:sz w:val="28"/>
          <w:szCs w:val="28"/>
        </w:rPr>
        <w:t xml:space="preserve"> session of the Human Rights Council </w:t>
      </w:r>
    </w:p>
    <w:p w14:paraId="770D5622" w14:textId="77777777" w:rsidR="005E38D4" w:rsidRDefault="005E38D4" w:rsidP="005E38D4">
      <w:pPr>
        <w:jc w:val="center"/>
        <w:rPr>
          <w:rFonts w:asciiTheme="minorHAnsi" w:hAnsiTheme="minorHAnsi" w:cstheme="minorHAnsi"/>
          <w:b/>
          <w:sz w:val="28"/>
          <w:szCs w:val="28"/>
        </w:rPr>
      </w:pPr>
    </w:p>
    <w:p w14:paraId="2AC34A13" w14:textId="6FE6746C" w:rsidR="005E38D4" w:rsidRDefault="007752A6" w:rsidP="005E38D4">
      <w:pPr>
        <w:jc w:val="center"/>
        <w:rPr>
          <w:rFonts w:asciiTheme="minorHAnsi" w:hAnsiTheme="minorHAnsi" w:cstheme="minorHAnsi"/>
          <w:b/>
          <w:sz w:val="28"/>
          <w:szCs w:val="28"/>
        </w:rPr>
      </w:pPr>
      <w:r w:rsidRPr="005E38D4">
        <w:rPr>
          <w:rFonts w:asciiTheme="minorHAnsi" w:hAnsiTheme="minorHAnsi" w:cstheme="minorHAnsi"/>
          <w:b/>
          <w:sz w:val="28"/>
          <w:szCs w:val="28"/>
        </w:rPr>
        <w:t xml:space="preserve">Draft resolution: </w:t>
      </w:r>
    </w:p>
    <w:p w14:paraId="4BD11F07" w14:textId="20FD7E44" w:rsidR="007752A6" w:rsidRDefault="00CE7B52" w:rsidP="005E38D4">
      <w:pPr>
        <w:jc w:val="center"/>
        <w:rPr>
          <w:rFonts w:asciiTheme="minorHAnsi" w:hAnsiTheme="minorHAnsi" w:cstheme="minorHAnsi"/>
          <w:b/>
          <w:sz w:val="28"/>
          <w:szCs w:val="28"/>
        </w:rPr>
      </w:pPr>
      <w:r w:rsidRPr="005E38D4">
        <w:rPr>
          <w:rFonts w:asciiTheme="minorHAnsi" w:hAnsiTheme="minorHAnsi" w:cstheme="minorHAnsi"/>
          <w:b/>
          <w:sz w:val="28"/>
          <w:szCs w:val="28"/>
        </w:rPr>
        <w:t>Special Rapporteur on the rights of persons with disabilities</w:t>
      </w:r>
    </w:p>
    <w:p w14:paraId="185E83D3" w14:textId="77777777" w:rsidR="005E38D4" w:rsidRPr="005E38D4" w:rsidRDefault="005E38D4" w:rsidP="005E38D4">
      <w:pPr>
        <w:jc w:val="center"/>
        <w:rPr>
          <w:rFonts w:asciiTheme="minorHAnsi" w:hAnsiTheme="minorHAnsi" w:cstheme="minorHAnsi"/>
          <w:b/>
          <w:bCs/>
          <w:sz w:val="28"/>
          <w:szCs w:val="28"/>
          <w:lang w:val="en-NZ"/>
        </w:rPr>
      </w:pPr>
    </w:p>
    <w:p w14:paraId="30A03EE3" w14:textId="470D5122" w:rsidR="007752A6" w:rsidRPr="005E38D4" w:rsidRDefault="007752A6" w:rsidP="005E38D4">
      <w:pPr>
        <w:spacing w:before="80" w:after="80"/>
        <w:jc w:val="center"/>
        <w:rPr>
          <w:rFonts w:asciiTheme="minorHAnsi" w:hAnsiTheme="minorHAnsi" w:cstheme="minorHAnsi"/>
          <w:b/>
          <w:bCs/>
          <w:sz w:val="28"/>
          <w:szCs w:val="28"/>
          <w:lang w:val="en-NZ"/>
        </w:rPr>
      </w:pPr>
      <w:r w:rsidRPr="005E38D4">
        <w:rPr>
          <w:rFonts w:asciiTheme="minorHAnsi" w:hAnsiTheme="minorHAnsi" w:cstheme="minorHAnsi"/>
          <w:b/>
          <w:bCs/>
          <w:sz w:val="28"/>
          <w:szCs w:val="28"/>
          <w:lang w:val="en-NZ"/>
        </w:rPr>
        <w:t xml:space="preserve">Submitted by </w:t>
      </w:r>
      <w:r w:rsidR="00CE7B52" w:rsidRPr="005E38D4">
        <w:rPr>
          <w:rFonts w:asciiTheme="minorHAnsi" w:hAnsiTheme="minorHAnsi" w:cstheme="minorHAnsi"/>
          <w:b/>
          <w:bCs/>
          <w:sz w:val="28"/>
          <w:szCs w:val="28"/>
          <w:lang w:val="en-NZ"/>
        </w:rPr>
        <w:t xml:space="preserve">Mexico </w:t>
      </w:r>
      <w:r w:rsidRPr="005E38D4">
        <w:rPr>
          <w:rFonts w:asciiTheme="minorHAnsi" w:hAnsiTheme="minorHAnsi" w:cstheme="minorHAnsi"/>
          <w:b/>
          <w:bCs/>
          <w:sz w:val="28"/>
          <w:szCs w:val="28"/>
          <w:lang w:val="en-NZ"/>
        </w:rPr>
        <w:t xml:space="preserve">and </w:t>
      </w:r>
      <w:r w:rsidR="00CE7B52" w:rsidRPr="005E38D4">
        <w:rPr>
          <w:rFonts w:asciiTheme="minorHAnsi" w:hAnsiTheme="minorHAnsi" w:cstheme="minorHAnsi"/>
          <w:b/>
          <w:bCs/>
          <w:sz w:val="28"/>
          <w:szCs w:val="28"/>
          <w:lang w:val="en-NZ"/>
        </w:rPr>
        <w:t xml:space="preserve">New Zealand </w:t>
      </w:r>
      <w:r w:rsidRPr="005E38D4">
        <w:rPr>
          <w:rFonts w:asciiTheme="minorHAnsi" w:hAnsiTheme="minorHAnsi" w:cstheme="minorHAnsi"/>
          <w:b/>
          <w:bCs/>
          <w:sz w:val="28"/>
          <w:szCs w:val="28"/>
          <w:lang w:val="en-NZ"/>
        </w:rPr>
        <w:t xml:space="preserve">on </w:t>
      </w:r>
      <w:r w:rsidR="005E38D4">
        <w:rPr>
          <w:rFonts w:asciiTheme="minorHAnsi" w:hAnsiTheme="minorHAnsi" w:cstheme="minorHAnsi"/>
          <w:b/>
          <w:bCs/>
          <w:sz w:val="28"/>
          <w:szCs w:val="28"/>
          <w:lang w:val="en-NZ"/>
        </w:rPr>
        <w:t>12</w:t>
      </w:r>
      <w:r w:rsidRPr="005E38D4">
        <w:rPr>
          <w:rFonts w:asciiTheme="minorHAnsi" w:hAnsiTheme="minorHAnsi" w:cstheme="minorHAnsi"/>
          <w:b/>
          <w:bCs/>
          <w:sz w:val="28"/>
          <w:szCs w:val="28"/>
          <w:lang w:val="en-NZ"/>
        </w:rPr>
        <w:t xml:space="preserve"> June 2026</w:t>
      </w:r>
    </w:p>
    <w:p w14:paraId="0E996129" w14:textId="77777777" w:rsidR="007752A6" w:rsidRPr="005E38D4" w:rsidRDefault="007752A6" w:rsidP="005E38D4">
      <w:pPr>
        <w:spacing w:before="80" w:after="80"/>
        <w:jc w:val="center"/>
        <w:rPr>
          <w:rFonts w:asciiTheme="minorHAnsi" w:hAnsiTheme="minorHAnsi" w:cstheme="minorHAnsi"/>
          <w:i/>
          <w:iCs/>
          <w:sz w:val="28"/>
          <w:szCs w:val="28"/>
          <w:lang w:val="en-NZ"/>
        </w:rPr>
      </w:pPr>
    </w:p>
    <w:p w14:paraId="2D311B71" w14:textId="77777777" w:rsidR="007752A6" w:rsidRPr="00AC2805" w:rsidRDefault="007752A6" w:rsidP="007752A6">
      <w:pPr>
        <w:spacing w:before="80" w:after="80"/>
        <w:rPr>
          <w:rFonts w:asciiTheme="minorHAnsi" w:hAnsiTheme="minorHAnsi" w:cstheme="minorHAnsi"/>
          <w:b/>
          <w:bCs/>
        </w:rPr>
      </w:pPr>
      <w:r w:rsidRPr="00AC2805">
        <w:rPr>
          <w:rFonts w:asciiTheme="minorHAnsi" w:hAnsiTheme="minorHAnsi" w:cstheme="minorHAnsi"/>
          <w:b/>
          <w:bCs/>
        </w:rPr>
        <w:t>To be completed by the proponent:</w:t>
      </w:r>
    </w:p>
    <w:p w14:paraId="4FF684B5" w14:textId="77777777" w:rsidR="007752A6" w:rsidRPr="00AC2805" w:rsidRDefault="007752A6" w:rsidP="007752A6">
      <w:pPr>
        <w:spacing w:before="80" w:after="80"/>
        <w:rPr>
          <w:rFonts w:asciiTheme="minorHAnsi" w:hAnsiTheme="minorHAnsi" w:cstheme="minorHAnsi"/>
          <w:i/>
          <w:iCs/>
          <w:lang w:val="en-NZ"/>
        </w:rPr>
      </w:pPr>
      <w:r w:rsidRPr="00AC2805">
        <w:rPr>
          <w:rFonts w:asciiTheme="minorHAnsi" w:hAnsiTheme="minorHAnsi" w:cstheme="minorHAnsi"/>
          <w:b/>
          <w:bCs/>
          <w:lang w:val="en-NZ"/>
        </w:rPr>
        <w:t xml:space="preserve">1. </w:t>
      </w:r>
      <w:r w:rsidRPr="00AC2805">
        <w:rPr>
          <w:rFonts w:asciiTheme="minorHAnsi" w:hAnsiTheme="minorHAnsi" w:cstheme="minorHAnsi"/>
          <w:b/>
          <w:bCs/>
          <w:lang w:val="en-NZ"/>
        </w:rPr>
        <w:tab/>
        <w:t>Context and rationale:</w:t>
      </w:r>
    </w:p>
    <w:tbl>
      <w:tblPr>
        <w:tblStyle w:val="Tablaconcuadrcula"/>
        <w:tblW w:w="0" w:type="auto"/>
        <w:tblLook w:val="04A0" w:firstRow="1" w:lastRow="0" w:firstColumn="1" w:lastColumn="0" w:noHBand="0" w:noVBand="1"/>
      </w:tblPr>
      <w:tblGrid>
        <w:gridCol w:w="9060"/>
      </w:tblGrid>
      <w:tr w:rsidR="007752A6" w:rsidRPr="00AC2805" w14:paraId="5B04F5F8" w14:textId="77777777" w:rsidTr="00414D73">
        <w:tc>
          <w:tcPr>
            <w:tcW w:w="9070" w:type="dxa"/>
          </w:tcPr>
          <w:p w14:paraId="3F4DF89C" w14:textId="77777777" w:rsidR="007752A6" w:rsidRPr="00AC2805" w:rsidRDefault="007752A6" w:rsidP="00414D73">
            <w:pPr>
              <w:spacing w:before="80" w:after="80"/>
              <w:rPr>
                <w:rFonts w:asciiTheme="minorHAnsi" w:hAnsiTheme="minorHAnsi" w:cstheme="minorHAnsi"/>
                <w:lang w:val="en-NZ"/>
              </w:rPr>
            </w:pPr>
            <w:r w:rsidRPr="00AC2805">
              <w:rPr>
                <w:rFonts w:asciiTheme="minorHAnsi" w:hAnsiTheme="minorHAnsi" w:cstheme="minorHAnsi"/>
                <w:i/>
                <w:iCs/>
                <w:lang w:val="en-NZ"/>
              </w:rPr>
              <w:t>(Relevant background, context and rationale of the proposed resolution/decision)</w:t>
            </w:r>
          </w:p>
          <w:p w14:paraId="77B40B78" w14:textId="4ADA88F9" w:rsidR="00CE7B52" w:rsidRDefault="00CE7B52" w:rsidP="00414D73">
            <w:pPr>
              <w:spacing w:before="80" w:after="80"/>
              <w:jc w:val="both"/>
              <w:rPr>
                <w:rFonts w:asciiTheme="minorHAnsi" w:hAnsiTheme="minorHAnsi" w:cstheme="minorHAnsi"/>
                <w:lang w:val="en-NZ"/>
              </w:rPr>
            </w:pPr>
            <w:r>
              <w:rPr>
                <w:rFonts w:asciiTheme="minorHAnsi" w:hAnsiTheme="minorHAnsi" w:cstheme="minorHAnsi"/>
                <w:lang w:val="en-NZ"/>
              </w:rPr>
              <w:t xml:space="preserve">The purpose of this </w:t>
            </w:r>
            <w:r w:rsidR="005F1C50">
              <w:rPr>
                <w:rFonts w:asciiTheme="minorHAnsi" w:hAnsiTheme="minorHAnsi" w:cstheme="minorHAnsi"/>
                <w:lang w:val="en-NZ"/>
              </w:rPr>
              <w:t xml:space="preserve">draft </w:t>
            </w:r>
            <w:r>
              <w:rPr>
                <w:rFonts w:asciiTheme="minorHAnsi" w:hAnsiTheme="minorHAnsi" w:cstheme="minorHAnsi"/>
                <w:lang w:val="en-NZ"/>
              </w:rPr>
              <w:t>resolution is to renew the mandate of the Special Rapporteur on the rights of persons with disabilities for a further three years.</w:t>
            </w:r>
          </w:p>
          <w:p w14:paraId="576B3415" w14:textId="0ECCCB7E" w:rsidR="00782E5C" w:rsidRDefault="00CE7B52" w:rsidP="00782E5C">
            <w:pPr>
              <w:spacing w:before="80" w:after="80"/>
              <w:jc w:val="both"/>
              <w:rPr>
                <w:rFonts w:asciiTheme="minorHAnsi" w:hAnsiTheme="minorHAnsi" w:cstheme="minorHAnsi"/>
                <w:lang w:val="en-NZ"/>
              </w:rPr>
            </w:pPr>
            <w:r>
              <w:rPr>
                <w:rFonts w:asciiTheme="minorHAnsi" w:hAnsiTheme="minorHAnsi" w:cstheme="minorHAnsi"/>
                <w:lang w:val="en-NZ"/>
              </w:rPr>
              <w:t xml:space="preserve">HRC resolution 26/20 (2014) established the mandate of the Special Rapporteur on the rights of persons with disabilities. The purpose of the mandate is to strengthen efforts to recognise, promote, implement and monitor the rights of persons with disabilities </w:t>
            </w:r>
            <w:r w:rsidR="00F67A12">
              <w:rPr>
                <w:rFonts w:asciiTheme="minorHAnsi" w:hAnsiTheme="minorHAnsi" w:cstheme="minorHAnsi"/>
                <w:lang w:val="en-NZ"/>
              </w:rPr>
              <w:t>in line with</w:t>
            </w:r>
            <w:r w:rsidR="00782E5C">
              <w:rPr>
                <w:rFonts w:asciiTheme="minorHAnsi" w:hAnsiTheme="minorHAnsi" w:cstheme="minorHAnsi"/>
                <w:lang w:val="en-NZ"/>
              </w:rPr>
              <w:t xml:space="preserve"> </w:t>
            </w:r>
            <w:r>
              <w:rPr>
                <w:rFonts w:asciiTheme="minorHAnsi" w:hAnsiTheme="minorHAnsi" w:cstheme="minorHAnsi"/>
                <w:lang w:val="en-NZ"/>
              </w:rPr>
              <w:t>the Convention on the Rights of Persons with Disabilities</w:t>
            </w:r>
            <w:r w:rsidR="00BB5917" w:rsidRPr="005E38D4">
              <w:rPr>
                <w:rFonts w:asciiTheme="minorHAnsi" w:hAnsiTheme="minorHAnsi" w:cstheme="minorHAnsi"/>
              </w:rPr>
              <w:t>.</w:t>
            </w:r>
            <w:r>
              <w:rPr>
                <w:rFonts w:asciiTheme="minorHAnsi" w:hAnsiTheme="minorHAnsi" w:cstheme="minorHAnsi"/>
                <w:lang w:val="en-NZ"/>
              </w:rPr>
              <w:t xml:space="preserve"> The mandate has been reviewed periodically ever since.</w:t>
            </w:r>
            <w:r w:rsidR="00F67A12">
              <w:rPr>
                <w:rFonts w:asciiTheme="minorHAnsi" w:hAnsiTheme="minorHAnsi" w:cstheme="minorHAnsi"/>
                <w:lang w:val="en-NZ"/>
              </w:rPr>
              <w:t xml:space="preserve"> </w:t>
            </w:r>
            <w:r w:rsidR="00F67A12" w:rsidRPr="00F67A12">
              <w:rPr>
                <w:rFonts w:asciiTheme="minorHAnsi" w:hAnsiTheme="minorHAnsi" w:cstheme="minorHAnsi"/>
                <w:lang w:val="en-NZ"/>
              </w:rPr>
              <w:t xml:space="preserve">The mandate was most recently renewed in 2023, through </w:t>
            </w:r>
            <w:r w:rsidR="002F747E">
              <w:rPr>
                <w:rFonts w:asciiTheme="minorHAnsi" w:hAnsiTheme="minorHAnsi" w:cstheme="minorHAnsi"/>
                <w:lang w:val="en-NZ"/>
              </w:rPr>
              <w:t xml:space="preserve">Human Rights Council </w:t>
            </w:r>
            <w:r w:rsidR="00F67A12" w:rsidRPr="00F67A12">
              <w:rPr>
                <w:rFonts w:asciiTheme="minorHAnsi" w:hAnsiTheme="minorHAnsi" w:cstheme="minorHAnsi"/>
                <w:lang w:val="en-NZ"/>
              </w:rPr>
              <w:t>resolution 53/14.</w:t>
            </w:r>
          </w:p>
          <w:p w14:paraId="0DE3C498" w14:textId="77777777" w:rsidR="00F67A12" w:rsidRDefault="00F67A12" w:rsidP="00782E5C">
            <w:pPr>
              <w:spacing w:before="80" w:after="80"/>
              <w:jc w:val="both"/>
              <w:rPr>
                <w:rFonts w:asciiTheme="minorHAnsi" w:hAnsiTheme="minorHAnsi" w:cstheme="minorHAnsi"/>
                <w:lang w:val="en-NZ"/>
              </w:rPr>
            </w:pPr>
          </w:p>
          <w:p w14:paraId="39250A8A" w14:textId="7FA9C48F" w:rsidR="00782E5C" w:rsidRDefault="00782E5C" w:rsidP="00782E5C">
            <w:pPr>
              <w:spacing w:before="80" w:after="80"/>
              <w:jc w:val="both"/>
              <w:rPr>
                <w:rFonts w:asciiTheme="minorHAnsi" w:hAnsiTheme="minorHAnsi" w:cstheme="minorHAnsi"/>
                <w:lang w:val="en-NZ"/>
              </w:rPr>
            </w:pPr>
            <w:r w:rsidRPr="00782E5C">
              <w:rPr>
                <w:rFonts w:asciiTheme="minorHAnsi" w:hAnsiTheme="minorHAnsi" w:cstheme="minorHAnsi"/>
                <w:lang w:val="en-NZ"/>
              </w:rPr>
              <w:t xml:space="preserve">Since its establishment, the </w:t>
            </w:r>
            <w:r>
              <w:rPr>
                <w:rFonts w:asciiTheme="minorHAnsi" w:hAnsiTheme="minorHAnsi" w:cstheme="minorHAnsi"/>
                <w:lang w:val="en-NZ"/>
              </w:rPr>
              <w:t xml:space="preserve">Special Rapporteur </w:t>
            </w:r>
            <w:r w:rsidRPr="00782E5C">
              <w:rPr>
                <w:rFonts w:asciiTheme="minorHAnsi" w:hAnsiTheme="minorHAnsi" w:cstheme="minorHAnsi"/>
                <w:lang w:val="en-NZ"/>
              </w:rPr>
              <w:t xml:space="preserve">has </w:t>
            </w:r>
            <w:r>
              <w:rPr>
                <w:rFonts w:asciiTheme="minorHAnsi" w:hAnsiTheme="minorHAnsi" w:cstheme="minorHAnsi"/>
                <w:lang w:val="en-NZ"/>
              </w:rPr>
              <w:t xml:space="preserve">played a crucial role in </w:t>
            </w:r>
            <w:r w:rsidRPr="00782E5C">
              <w:rPr>
                <w:rFonts w:asciiTheme="minorHAnsi" w:hAnsiTheme="minorHAnsi" w:cstheme="minorHAnsi"/>
                <w:lang w:val="en-NZ"/>
              </w:rPr>
              <w:t>highlight</w:t>
            </w:r>
            <w:r>
              <w:rPr>
                <w:rFonts w:asciiTheme="minorHAnsi" w:hAnsiTheme="minorHAnsi" w:cstheme="minorHAnsi"/>
                <w:lang w:val="en-NZ"/>
              </w:rPr>
              <w:t>ing</w:t>
            </w:r>
            <w:r w:rsidRPr="00782E5C">
              <w:rPr>
                <w:rFonts w:asciiTheme="minorHAnsi" w:hAnsiTheme="minorHAnsi" w:cstheme="minorHAnsi"/>
                <w:lang w:val="en-NZ"/>
              </w:rPr>
              <w:t xml:space="preserve"> </w:t>
            </w:r>
            <w:r>
              <w:rPr>
                <w:rFonts w:asciiTheme="minorHAnsi" w:hAnsiTheme="minorHAnsi" w:cstheme="minorHAnsi"/>
                <w:lang w:val="en-NZ"/>
              </w:rPr>
              <w:t xml:space="preserve">both the </w:t>
            </w:r>
            <w:r w:rsidRPr="00782E5C">
              <w:rPr>
                <w:rFonts w:asciiTheme="minorHAnsi" w:hAnsiTheme="minorHAnsi" w:cstheme="minorHAnsi"/>
                <w:lang w:val="en-NZ"/>
              </w:rPr>
              <w:t>persistent and emerging challenges</w:t>
            </w:r>
            <w:r>
              <w:rPr>
                <w:rFonts w:asciiTheme="minorHAnsi" w:hAnsiTheme="minorHAnsi" w:cstheme="minorHAnsi"/>
                <w:lang w:val="en-NZ"/>
              </w:rPr>
              <w:t xml:space="preserve"> that persons with disabilities face</w:t>
            </w:r>
            <w:r w:rsidR="00340B40">
              <w:rPr>
                <w:rFonts w:asciiTheme="minorHAnsi" w:hAnsiTheme="minorHAnsi" w:cstheme="minorHAnsi"/>
                <w:lang w:val="en-NZ"/>
              </w:rPr>
              <w:t>,</w:t>
            </w:r>
            <w:r>
              <w:rPr>
                <w:rFonts w:asciiTheme="minorHAnsi" w:hAnsiTheme="minorHAnsi" w:cstheme="minorHAnsi"/>
                <w:lang w:val="en-NZ"/>
              </w:rPr>
              <w:t xml:space="preserve"> and in </w:t>
            </w:r>
            <w:r w:rsidR="003C7273">
              <w:rPr>
                <w:rFonts w:asciiTheme="minorHAnsi" w:hAnsiTheme="minorHAnsi" w:cstheme="minorHAnsi"/>
                <w:lang w:val="en-NZ"/>
              </w:rPr>
              <w:t xml:space="preserve">supporting </w:t>
            </w:r>
            <w:r>
              <w:rPr>
                <w:rFonts w:asciiTheme="minorHAnsi" w:hAnsiTheme="minorHAnsi" w:cstheme="minorHAnsi"/>
                <w:lang w:val="en-NZ"/>
              </w:rPr>
              <w:t xml:space="preserve">States, civil society and </w:t>
            </w:r>
            <w:r w:rsidR="00F67A12">
              <w:rPr>
                <w:rFonts w:asciiTheme="minorHAnsi" w:hAnsiTheme="minorHAnsi" w:cstheme="minorHAnsi"/>
                <w:lang w:val="en-NZ"/>
              </w:rPr>
              <w:t>persons with disabilities</w:t>
            </w:r>
            <w:r>
              <w:rPr>
                <w:rFonts w:asciiTheme="minorHAnsi" w:hAnsiTheme="minorHAnsi" w:cstheme="minorHAnsi"/>
                <w:lang w:val="en-NZ"/>
              </w:rPr>
              <w:t xml:space="preserve"> themselves to enhance the </w:t>
            </w:r>
            <w:r w:rsidR="003C7273">
              <w:rPr>
                <w:rFonts w:asciiTheme="minorHAnsi" w:hAnsiTheme="minorHAnsi" w:cstheme="minorHAnsi"/>
                <w:lang w:val="en-NZ"/>
              </w:rPr>
              <w:t xml:space="preserve">implementation and </w:t>
            </w:r>
            <w:r>
              <w:rPr>
                <w:rFonts w:asciiTheme="minorHAnsi" w:hAnsiTheme="minorHAnsi" w:cstheme="minorHAnsi"/>
                <w:lang w:val="en-NZ"/>
              </w:rPr>
              <w:t xml:space="preserve">enjoyment of </w:t>
            </w:r>
            <w:r w:rsidR="00096D4C">
              <w:rPr>
                <w:rFonts w:asciiTheme="minorHAnsi" w:hAnsiTheme="minorHAnsi" w:cstheme="minorHAnsi"/>
                <w:lang w:val="en-NZ"/>
              </w:rPr>
              <w:t>the</w:t>
            </w:r>
            <w:r w:rsidR="007D3960">
              <w:rPr>
                <w:rFonts w:asciiTheme="minorHAnsi" w:hAnsiTheme="minorHAnsi" w:cstheme="minorHAnsi"/>
                <w:lang w:val="en-NZ"/>
              </w:rPr>
              <w:t xml:space="preserve">ir </w:t>
            </w:r>
            <w:r>
              <w:rPr>
                <w:rFonts w:asciiTheme="minorHAnsi" w:hAnsiTheme="minorHAnsi" w:cstheme="minorHAnsi"/>
                <w:lang w:val="en-NZ"/>
              </w:rPr>
              <w:t xml:space="preserve">rights. </w:t>
            </w:r>
          </w:p>
          <w:p w14:paraId="1DD44D50" w14:textId="77777777" w:rsidR="002F747E" w:rsidRPr="00782E5C" w:rsidRDefault="002F747E" w:rsidP="00782E5C">
            <w:pPr>
              <w:spacing w:before="80" w:after="80"/>
              <w:jc w:val="both"/>
              <w:rPr>
                <w:rFonts w:asciiTheme="minorHAnsi" w:hAnsiTheme="minorHAnsi" w:cstheme="minorHAnsi"/>
                <w:b/>
                <w:bCs/>
                <w:lang w:val="en-NZ"/>
              </w:rPr>
            </w:pPr>
          </w:p>
          <w:p w14:paraId="36E71B09" w14:textId="474A8F77" w:rsidR="00782E5C" w:rsidRPr="00AC2805" w:rsidRDefault="00782E5C" w:rsidP="00782E5C">
            <w:pPr>
              <w:spacing w:before="80" w:after="80"/>
              <w:jc w:val="both"/>
              <w:rPr>
                <w:rFonts w:asciiTheme="minorHAnsi" w:hAnsiTheme="minorHAnsi" w:cstheme="minorHAnsi"/>
                <w:lang w:val="en-NZ"/>
              </w:rPr>
            </w:pPr>
            <w:r>
              <w:rPr>
                <w:rFonts w:asciiTheme="minorHAnsi" w:hAnsiTheme="minorHAnsi" w:cstheme="minorHAnsi"/>
                <w:lang w:val="en-NZ"/>
              </w:rPr>
              <w:t xml:space="preserve">While progress has been made, </w:t>
            </w:r>
            <w:r w:rsidR="004E6752">
              <w:rPr>
                <w:rFonts w:asciiTheme="minorHAnsi" w:hAnsiTheme="minorHAnsi" w:cstheme="minorHAnsi"/>
                <w:lang w:val="en-NZ"/>
              </w:rPr>
              <w:t>p</w:t>
            </w:r>
            <w:r w:rsidR="003C7273">
              <w:rPr>
                <w:rFonts w:asciiTheme="minorHAnsi" w:hAnsiTheme="minorHAnsi" w:cstheme="minorHAnsi"/>
                <w:lang w:val="en-NZ"/>
              </w:rPr>
              <w:t>ersons with disabilities continue to</w:t>
            </w:r>
            <w:r w:rsidR="004E6752">
              <w:rPr>
                <w:rFonts w:asciiTheme="minorHAnsi" w:hAnsiTheme="minorHAnsi" w:cstheme="minorHAnsi"/>
                <w:lang w:val="en-NZ"/>
              </w:rPr>
              <w:t xml:space="preserve"> face persistent barriers in daily life</w:t>
            </w:r>
            <w:r w:rsidR="00340B40">
              <w:rPr>
                <w:rFonts w:asciiTheme="minorHAnsi" w:hAnsiTheme="minorHAnsi" w:cstheme="minorHAnsi"/>
                <w:lang w:val="en-NZ"/>
              </w:rPr>
              <w:t xml:space="preserve"> to </w:t>
            </w:r>
            <w:proofErr w:type="spellStart"/>
            <w:r w:rsidR="00340B40">
              <w:rPr>
                <w:rFonts w:asciiTheme="minorHAnsi" w:hAnsiTheme="minorHAnsi" w:cstheme="minorHAnsi"/>
                <w:lang w:val="en-NZ"/>
              </w:rPr>
              <w:t>fulfill</w:t>
            </w:r>
            <w:proofErr w:type="spellEnd"/>
            <w:r w:rsidR="00340B40">
              <w:rPr>
                <w:rFonts w:asciiTheme="minorHAnsi" w:hAnsiTheme="minorHAnsi" w:cstheme="minorHAnsi"/>
                <w:lang w:val="en-NZ"/>
              </w:rPr>
              <w:t xml:space="preserve"> their human rights</w:t>
            </w:r>
            <w:r w:rsidR="004E6752">
              <w:rPr>
                <w:rFonts w:asciiTheme="minorHAnsi" w:hAnsiTheme="minorHAnsi" w:cstheme="minorHAnsi"/>
                <w:lang w:val="en-NZ"/>
              </w:rPr>
              <w:t xml:space="preserve">. </w:t>
            </w:r>
            <w:r w:rsidR="00340B40">
              <w:rPr>
                <w:rFonts w:asciiTheme="minorHAnsi" w:hAnsiTheme="minorHAnsi" w:cstheme="minorHAnsi"/>
                <w:lang w:val="en-NZ"/>
              </w:rPr>
              <w:t>The r</w:t>
            </w:r>
            <w:r w:rsidRPr="00782E5C">
              <w:rPr>
                <w:rFonts w:asciiTheme="minorHAnsi" w:hAnsiTheme="minorHAnsi" w:cstheme="minorHAnsi"/>
                <w:lang w:val="en-NZ"/>
              </w:rPr>
              <w:t xml:space="preserve">enewal of the </w:t>
            </w:r>
            <w:r>
              <w:rPr>
                <w:rFonts w:asciiTheme="minorHAnsi" w:hAnsiTheme="minorHAnsi" w:cstheme="minorHAnsi"/>
                <w:lang w:val="en-NZ"/>
              </w:rPr>
              <w:t xml:space="preserve">Special Rapporteur’s </w:t>
            </w:r>
            <w:r w:rsidRPr="00782E5C">
              <w:rPr>
                <w:rFonts w:asciiTheme="minorHAnsi" w:hAnsiTheme="minorHAnsi" w:cstheme="minorHAnsi"/>
                <w:lang w:val="en-NZ"/>
              </w:rPr>
              <w:t>mandate</w:t>
            </w:r>
            <w:r w:rsidR="00340B40">
              <w:rPr>
                <w:rFonts w:asciiTheme="minorHAnsi" w:hAnsiTheme="minorHAnsi" w:cstheme="minorHAnsi"/>
                <w:lang w:val="en-NZ"/>
              </w:rPr>
              <w:t xml:space="preserve"> for a further three years</w:t>
            </w:r>
            <w:r w:rsidRPr="00782E5C">
              <w:rPr>
                <w:rFonts w:asciiTheme="minorHAnsi" w:hAnsiTheme="minorHAnsi" w:cstheme="minorHAnsi"/>
                <w:lang w:val="en-NZ"/>
              </w:rPr>
              <w:t xml:space="preserve"> </w:t>
            </w:r>
            <w:r w:rsidR="004E6752">
              <w:rPr>
                <w:rFonts w:asciiTheme="minorHAnsi" w:hAnsiTheme="minorHAnsi" w:cstheme="minorHAnsi"/>
                <w:lang w:val="en-NZ"/>
              </w:rPr>
              <w:t xml:space="preserve">will </w:t>
            </w:r>
            <w:r w:rsidRPr="00782E5C">
              <w:rPr>
                <w:rFonts w:asciiTheme="minorHAnsi" w:hAnsiTheme="minorHAnsi" w:cstheme="minorHAnsi"/>
                <w:lang w:val="en-NZ"/>
              </w:rPr>
              <w:t>sustain international attention on</w:t>
            </w:r>
            <w:r>
              <w:rPr>
                <w:rFonts w:asciiTheme="minorHAnsi" w:hAnsiTheme="minorHAnsi" w:cstheme="minorHAnsi"/>
                <w:lang w:val="en-NZ"/>
              </w:rPr>
              <w:t xml:space="preserve"> the rights of persons with disabilities</w:t>
            </w:r>
            <w:r w:rsidR="00031F47">
              <w:rPr>
                <w:rFonts w:asciiTheme="minorHAnsi" w:hAnsiTheme="minorHAnsi" w:cstheme="minorHAnsi"/>
                <w:lang w:val="en-NZ"/>
              </w:rPr>
              <w:t xml:space="preserve"> and support States to work with civil society and persons with disabilities to dismantle these barriers.</w:t>
            </w:r>
          </w:p>
        </w:tc>
      </w:tr>
    </w:tbl>
    <w:p w14:paraId="685D12CB" w14:textId="77777777" w:rsidR="007752A6" w:rsidRPr="00AC2805" w:rsidRDefault="007752A6" w:rsidP="007752A6">
      <w:pPr>
        <w:spacing w:before="80" w:after="80"/>
        <w:rPr>
          <w:rFonts w:asciiTheme="minorHAnsi" w:hAnsiTheme="minorHAnsi" w:cstheme="minorHAnsi"/>
          <w:lang w:val="en-NZ"/>
        </w:rPr>
      </w:pPr>
    </w:p>
    <w:p w14:paraId="55A6DE92" w14:textId="77777777" w:rsidR="007752A6" w:rsidRPr="00AC2805" w:rsidRDefault="007752A6" w:rsidP="007752A6">
      <w:pPr>
        <w:spacing w:before="80" w:after="80"/>
        <w:rPr>
          <w:rFonts w:asciiTheme="minorHAnsi" w:hAnsiTheme="minorHAnsi" w:cstheme="minorHAnsi"/>
          <w:b/>
          <w:bCs/>
          <w:i/>
          <w:iCs/>
          <w:lang w:val="en-NZ"/>
        </w:rPr>
      </w:pPr>
      <w:r w:rsidRPr="00AC2805">
        <w:rPr>
          <w:rFonts w:asciiTheme="minorHAnsi" w:hAnsiTheme="minorHAnsi" w:cstheme="minorHAnsi"/>
          <w:b/>
          <w:bCs/>
          <w:lang w:val="en-NZ"/>
        </w:rPr>
        <w:t>2.</w:t>
      </w:r>
      <w:r w:rsidRPr="00AC2805">
        <w:rPr>
          <w:rFonts w:asciiTheme="minorHAnsi" w:hAnsiTheme="minorHAnsi" w:cstheme="minorHAnsi"/>
          <w:b/>
          <w:bCs/>
          <w:lang w:val="en-NZ"/>
        </w:rPr>
        <w:tab/>
        <w:t>Objectives and expected impact:</w:t>
      </w:r>
    </w:p>
    <w:tbl>
      <w:tblPr>
        <w:tblStyle w:val="Tablaconcuadrcula"/>
        <w:tblW w:w="0" w:type="auto"/>
        <w:tblLook w:val="04A0" w:firstRow="1" w:lastRow="0" w:firstColumn="1" w:lastColumn="0" w:noHBand="0" w:noVBand="1"/>
      </w:tblPr>
      <w:tblGrid>
        <w:gridCol w:w="9060"/>
      </w:tblGrid>
      <w:tr w:rsidR="007752A6" w:rsidRPr="00AC2805" w14:paraId="555AFA0D" w14:textId="77777777" w:rsidTr="00414D73">
        <w:tc>
          <w:tcPr>
            <w:tcW w:w="9060" w:type="dxa"/>
          </w:tcPr>
          <w:p w14:paraId="32FC01C8" w14:textId="22DA8964" w:rsidR="007752A6" w:rsidRPr="004E6752" w:rsidRDefault="007752A6" w:rsidP="00414D73">
            <w:pPr>
              <w:spacing w:before="80" w:after="80"/>
              <w:rPr>
                <w:rFonts w:asciiTheme="minorHAnsi" w:hAnsiTheme="minorHAnsi" w:cstheme="minorHAnsi"/>
                <w:i/>
                <w:iCs/>
                <w:lang w:val="en-NZ"/>
              </w:rPr>
            </w:pPr>
            <w:r w:rsidRPr="00AC2805">
              <w:rPr>
                <w:rFonts w:asciiTheme="minorHAnsi" w:hAnsiTheme="minorHAnsi" w:cstheme="minorHAnsi"/>
                <w:i/>
                <w:iCs/>
                <w:lang w:val="en-NZ"/>
              </w:rPr>
              <w:t>(Initiative’s aims and intended impact including, where possible, time bound, achievable targets)</w:t>
            </w:r>
          </w:p>
          <w:p w14:paraId="08DD2229" w14:textId="0AED7317" w:rsidR="007752A6" w:rsidRDefault="00CE7B52" w:rsidP="00414D73">
            <w:pPr>
              <w:spacing w:before="80" w:after="80"/>
              <w:jc w:val="both"/>
              <w:rPr>
                <w:rFonts w:asciiTheme="minorHAnsi" w:hAnsiTheme="minorHAnsi" w:cstheme="minorHAnsi"/>
                <w:bCs/>
                <w:lang w:val="en-IE"/>
              </w:rPr>
            </w:pPr>
            <w:r>
              <w:rPr>
                <w:rFonts w:asciiTheme="minorHAnsi" w:hAnsiTheme="minorHAnsi" w:cstheme="minorHAnsi"/>
                <w:bCs/>
                <w:lang w:val="en-IE"/>
              </w:rPr>
              <w:t xml:space="preserve">The </w:t>
            </w:r>
            <w:r w:rsidR="005F1C50">
              <w:rPr>
                <w:rFonts w:asciiTheme="minorHAnsi" w:hAnsiTheme="minorHAnsi" w:cstheme="minorHAnsi"/>
                <w:bCs/>
                <w:lang w:val="en-IE"/>
              </w:rPr>
              <w:t xml:space="preserve">draft </w:t>
            </w:r>
            <w:r>
              <w:rPr>
                <w:rFonts w:asciiTheme="minorHAnsi" w:hAnsiTheme="minorHAnsi" w:cstheme="minorHAnsi"/>
                <w:bCs/>
                <w:lang w:val="en-IE"/>
              </w:rPr>
              <w:t xml:space="preserve">resolution would renew the mandate </w:t>
            </w:r>
            <w:r>
              <w:rPr>
                <w:rFonts w:asciiTheme="minorHAnsi" w:hAnsiTheme="minorHAnsi" w:cstheme="minorHAnsi"/>
                <w:lang w:val="en-NZ"/>
              </w:rPr>
              <w:t>of the Special Rapporteur on the rights of persons with disabilities for a further three years.</w:t>
            </w:r>
            <w:r>
              <w:rPr>
                <w:rFonts w:asciiTheme="minorHAnsi" w:hAnsiTheme="minorHAnsi" w:cstheme="minorHAnsi"/>
                <w:bCs/>
                <w:lang w:val="en-IE"/>
              </w:rPr>
              <w:t xml:space="preserve"> </w:t>
            </w:r>
          </w:p>
          <w:p w14:paraId="43A70655" w14:textId="6D63BEEE" w:rsidR="00031F47" w:rsidRDefault="00031F47" w:rsidP="00414D73">
            <w:pPr>
              <w:spacing w:before="80" w:after="80"/>
              <w:jc w:val="both"/>
              <w:rPr>
                <w:rFonts w:asciiTheme="minorHAnsi" w:hAnsiTheme="minorHAnsi" w:cstheme="minorHAnsi"/>
                <w:bCs/>
                <w:lang w:val="en-IE"/>
              </w:rPr>
            </w:pPr>
            <w:r>
              <w:rPr>
                <w:rFonts w:asciiTheme="minorHAnsi" w:hAnsiTheme="minorHAnsi" w:cstheme="minorHAnsi"/>
                <w:bCs/>
                <w:lang w:val="en-IE"/>
              </w:rPr>
              <w:t xml:space="preserve">This will enable the Special Rapporteur to </w:t>
            </w:r>
            <w:r>
              <w:rPr>
                <w:rFonts w:asciiTheme="minorHAnsi" w:hAnsiTheme="minorHAnsi" w:cstheme="minorHAnsi"/>
                <w:lang w:val="en-NZ"/>
              </w:rPr>
              <w:t>continue to provide guidance and technical assistance to States as well as to continue to undertake dialogue</w:t>
            </w:r>
            <w:r w:rsidRPr="00782E5C">
              <w:rPr>
                <w:rFonts w:asciiTheme="minorHAnsi" w:hAnsiTheme="minorHAnsi" w:cstheme="minorHAnsi"/>
                <w:lang w:val="en-NZ"/>
              </w:rPr>
              <w:t xml:space="preserve"> with persons with disabilities</w:t>
            </w:r>
            <w:r>
              <w:rPr>
                <w:rFonts w:asciiTheme="minorHAnsi" w:hAnsiTheme="minorHAnsi" w:cstheme="minorHAnsi"/>
                <w:lang w:val="en-NZ"/>
              </w:rPr>
              <w:t>, civil society organisations and States, and raise awareness of the issues facing persons with disabilities, as well as the other activities set out in the mandate.</w:t>
            </w:r>
          </w:p>
          <w:p w14:paraId="3CC45FE9" w14:textId="39CE9625" w:rsidR="00031F47" w:rsidRDefault="00031F47" w:rsidP="00414D73">
            <w:pPr>
              <w:spacing w:before="80" w:after="80"/>
              <w:jc w:val="both"/>
              <w:rPr>
                <w:rFonts w:asciiTheme="minorHAnsi" w:hAnsiTheme="minorHAnsi" w:cstheme="minorHAnsi"/>
                <w:bCs/>
                <w:lang w:val="en-IE"/>
              </w:rPr>
            </w:pPr>
            <w:r>
              <w:rPr>
                <w:rFonts w:asciiTheme="minorHAnsi" w:hAnsiTheme="minorHAnsi" w:cstheme="minorHAnsi"/>
                <w:bCs/>
                <w:lang w:val="en-IE"/>
              </w:rPr>
              <w:t>The</w:t>
            </w:r>
            <w:r w:rsidR="00D1140B">
              <w:rPr>
                <w:rFonts w:asciiTheme="minorHAnsi" w:hAnsiTheme="minorHAnsi" w:cstheme="minorHAnsi"/>
                <w:bCs/>
                <w:lang w:val="en-IE"/>
              </w:rPr>
              <w:t xml:space="preserve"> draft</w:t>
            </w:r>
            <w:r>
              <w:rPr>
                <w:rFonts w:asciiTheme="minorHAnsi" w:hAnsiTheme="minorHAnsi" w:cstheme="minorHAnsi"/>
                <w:bCs/>
                <w:lang w:val="en-IE"/>
              </w:rPr>
              <w:t xml:space="preserve"> resolution makes </w:t>
            </w:r>
            <w:r w:rsidR="00ED7625">
              <w:rPr>
                <w:rFonts w:asciiTheme="minorHAnsi" w:hAnsiTheme="minorHAnsi" w:cstheme="minorHAnsi"/>
                <w:bCs/>
                <w:lang w:val="en-IE"/>
              </w:rPr>
              <w:t xml:space="preserve">minor </w:t>
            </w:r>
            <w:r>
              <w:rPr>
                <w:rFonts w:asciiTheme="minorHAnsi" w:hAnsiTheme="minorHAnsi" w:cstheme="minorHAnsi"/>
                <w:bCs/>
                <w:lang w:val="en-IE"/>
              </w:rPr>
              <w:t xml:space="preserve">technical </w:t>
            </w:r>
            <w:r w:rsidR="00ED7625">
              <w:rPr>
                <w:rFonts w:asciiTheme="minorHAnsi" w:hAnsiTheme="minorHAnsi" w:cstheme="minorHAnsi"/>
                <w:bCs/>
                <w:lang w:val="en-IE"/>
              </w:rPr>
              <w:t xml:space="preserve">changes to </w:t>
            </w:r>
            <w:r>
              <w:rPr>
                <w:rFonts w:asciiTheme="minorHAnsi" w:hAnsiTheme="minorHAnsi" w:cstheme="minorHAnsi"/>
                <w:bCs/>
                <w:lang w:val="en-IE"/>
              </w:rPr>
              <w:t xml:space="preserve">update </w:t>
            </w:r>
            <w:r w:rsidR="00B97CBF">
              <w:rPr>
                <w:rFonts w:asciiTheme="minorHAnsi" w:hAnsiTheme="minorHAnsi" w:cstheme="minorHAnsi"/>
                <w:bCs/>
                <w:lang w:val="en-IE"/>
              </w:rPr>
              <w:t xml:space="preserve">HRC </w:t>
            </w:r>
            <w:r>
              <w:rPr>
                <w:rFonts w:asciiTheme="minorHAnsi" w:hAnsiTheme="minorHAnsi" w:cstheme="minorHAnsi"/>
                <w:bCs/>
                <w:lang w:val="en-IE"/>
              </w:rPr>
              <w:t>resolution</w:t>
            </w:r>
            <w:r w:rsidR="00B97CBF">
              <w:rPr>
                <w:rFonts w:asciiTheme="minorHAnsi" w:hAnsiTheme="minorHAnsi" w:cstheme="minorHAnsi"/>
                <w:bCs/>
                <w:lang w:val="en-IE"/>
              </w:rPr>
              <w:t xml:space="preserve"> 53/14</w:t>
            </w:r>
            <w:r w:rsidR="00ED7625">
              <w:rPr>
                <w:rFonts w:asciiTheme="minorHAnsi" w:hAnsiTheme="minorHAnsi" w:cstheme="minorHAnsi"/>
                <w:bCs/>
                <w:lang w:val="en-IE"/>
              </w:rPr>
              <w:t>.</w:t>
            </w:r>
            <w:r w:rsidR="00D1140B">
              <w:rPr>
                <w:rFonts w:asciiTheme="minorHAnsi" w:hAnsiTheme="minorHAnsi" w:cstheme="minorHAnsi"/>
                <w:bCs/>
                <w:lang w:val="en-IE"/>
              </w:rPr>
              <w:t xml:space="preserve"> In accordance with </w:t>
            </w:r>
            <w:r w:rsidR="009A23B2">
              <w:rPr>
                <w:rFonts w:asciiTheme="minorHAnsi" w:hAnsiTheme="minorHAnsi" w:cstheme="minorHAnsi"/>
                <w:bCs/>
                <w:lang w:val="en-IE"/>
              </w:rPr>
              <w:t xml:space="preserve">General Assembly </w:t>
            </w:r>
            <w:r w:rsidR="005F1C50">
              <w:rPr>
                <w:rFonts w:asciiTheme="minorHAnsi" w:hAnsiTheme="minorHAnsi" w:cstheme="minorHAnsi"/>
                <w:bCs/>
                <w:lang w:val="en-IE"/>
              </w:rPr>
              <w:t>r</w:t>
            </w:r>
            <w:r w:rsidR="009A23B2">
              <w:rPr>
                <w:rFonts w:asciiTheme="minorHAnsi" w:hAnsiTheme="minorHAnsi" w:cstheme="minorHAnsi"/>
                <w:bCs/>
                <w:lang w:val="en-IE"/>
              </w:rPr>
              <w:t>esolution 80/251,</w:t>
            </w:r>
            <w:r w:rsidR="00ED7625">
              <w:rPr>
                <w:rFonts w:asciiTheme="minorHAnsi" w:hAnsiTheme="minorHAnsi" w:cstheme="minorHAnsi"/>
                <w:bCs/>
                <w:lang w:val="en-IE"/>
              </w:rPr>
              <w:t xml:space="preserve"> </w:t>
            </w:r>
            <w:r w:rsidR="009A23B2">
              <w:rPr>
                <w:rFonts w:asciiTheme="minorHAnsi" w:hAnsiTheme="minorHAnsi" w:cstheme="minorHAnsi"/>
                <w:bCs/>
                <w:lang w:val="en-IE"/>
              </w:rPr>
              <w:t xml:space="preserve">the draft resolution </w:t>
            </w:r>
            <w:r w:rsidR="00ED7625">
              <w:rPr>
                <w:rFonts w:asciiTheme="minorHAnsi" w:hAnsiTheme="minorHAnsi" w:cstheme="minorHAnsi"/>
                <w:bCs/>
                <w:lang w:val="en-IE"/>
              </w:rPr>
              <w:t>also streamline</w:t>
            </w:r>
            <w:r w:rsidR="005E5D9A">
              <w:rPr>
                <w:rFonts w:asciiTheme="minorHAnsi" w:hAnsiTheme="minorHAnsi" w:cstheme="minorHAnsi"/>
                <w:bCs/>
                <w:lang w:val="en-IE"/>
              </w:rPr>
              <w:t>s</w:t>
            </w:r>
            <w:r w:rsidR="00ED7625">
              <w:rPr>
                <w:rFonts w:asciiTheme="minorHAnsi" w:hAnsiTheme="minorHAnsi" w:cstheme="minorHAnsi"/>
                <w:bCs/>
                <w:lang w:val="en-IE"/>
              </w:rPr>
              <w:t xml:space="preserve"> the </w:t>
            </w:r>
            <w:r w:rsidR="005E5D9A">
              <w:rPr>
                <w:rFonts w:asciiTheme="minorHAnsi" w:hAnsiTheme="minorHAnsi" w:cstheme="minorHAnsi"/>
                <w:bCs/>
                <w:lang w:val="en-IE"/>
              </w:rPr>
              <w:t xml:space="preserve">text by removing </w:t>
            </w:r>
            <w:r w:rsidR="00ED7625">
              <w:rPr>
                <w:rFonts w:asciiTheme="minorHAnsi" w:hAnsiTheme="minorHAnsi" w:cstheme="minorHAnsi"/>
                <w:bCs/>
                <w:lang w:val="en-IE"/>
              </w:rPr>
              <w:t>some preambular</w:t>
            </w:r>
            <w:r w:rsidR="001F6CDA">
              <w:rPr>
                <w:rFonts w:asciiTheme="minorHAnsi" w:hAnsiTheme="minorHAnsi" w:cstheme="minorHAnsi"/>
                <w:bCs/>
                <w:lang w:val="en-IE"/>
              </w:rPr>
              <w:t xml:space="preserve"> and operative</w:t>
            </w:r>
            <w:r w:rsidR="00ED7625">
              <w:rPr>
                <w:rFonts w:asciiTheme="minorHAnsi" w:hAnsiTheme="minorHAnsi" w:cstheme="minorHAnsi"/>
                <w:bCs/>
                <w:lang w:val="en-IE"/>
              </w:rPr>
              <w:t xml:space="preserve"> paragraphs that are not needed for the Special Rapporteur to fulfil the mandate</w:t>
            </w:r>
            <w:r w:rsidR="00BB5917">
              <w:rPr>
                <w:rFonts w:asciiTheme="minorHAnsi" w:hAnsiTheme="minorHAnsi" w:cstheme="minorHAnsi"/>
                <w:bCs/>
                <w:lang w:val="en-IE"/>
              </w:rPr>
              <w:t>,</w:t>
            </w:r>
            <w:r w:rsidR="00ED7625">
              <w:rPr>
                <w:rFonts w:asciiTheme="minorHAnsi" w:hAnsiTheme="minorHAnsi" w:cstheme="minorHAnsi"/>
                <w:bCs/>
                <w:lang w:val="en-IE"/>
              </w:rPr>
              <w:t xml:space="preserve"> and reference to the previous resolutions for the text of the mandate itself. With </w:t>
            </w:r>
            <w:r w:rsidR="00ED7625">
              <w:rPr>
                <w:rFonts w:asciiTheme="minorHAnsi" w:hAnsiTheme="minorHAnsi" w:cstheme="minorHAnsi"/>
                <w:bCs/>
                <w:lang w:val="en-IE"/>
              </w:rPr>
              <w:lastRenderedPageBreak/>
              <w:t>limited resources available</w:t>
            </w:r>
            <w:r w:rsidR="00857E52">
              <w:rPr>
                <w:rFonts w:asciiTheme="minorHAnsi" w:hAnsiTheme="minorHAnsi" w:cstheme="minorHAnsi"/>
                <w:bCs/>
                <w:lang w:val="en-IE"/>
              </w:rPr>
              <w:t xml:space="preserve"> and to promote rati</w:t>
            </w:r>
            <w:r w:rsidR="00034F1B">
              <w:rPr>
                <w:rFonts w:asciiTheme="minorHAnsi" w:hAnsiTheme="minorHAnsi" w:cstheme="minorHAnsi"/>
                <w:bCs/>
                <w:lang w:val="en-IE"/>
              </w:rPr>
              <w:t>o</w:t>
            </w:r>
            <w:r w:rsidR="00857E52">
              <w:rPr>
                <w:rFonts w:asciiTheme="minorHAnsi" w:hAnsiTheme="minorHAnsi" w:cstheme="minorHAnsi"/>
                <w:bCs/>
                <w:lang w:val="en-IE"/>
              </w:rPr>
              <w:t>nalization</w:t>
            </w:r>
            <w:r w:rsidR="00ED7625">
              <w:rPr>
                <w:rFonts w:asciiTheme="minorHAnsi" w:hAnsiTheme="minorHAnsi" w:cstheme="minorHAnsi"/>
                <w:bCs/>
                <w:lang w:val="en-IE"/>
              </w:rPr>
              <w:t>, the resolution makes the Special Rapporteur’s reporting to the General Assembly biennial</w:t>
            </w:r>
            <w:r w:rsidR="00857E52">
              <w:rPr>
                <w:rFonts w:asciiTheme="minorHAnsi" w:hAnsiTheme="minorHAnsi" w:cstheme="minorHAnsi"/>
                <w:bCs/>
                <w:lang w:val="en-IE"/>
              </w:rPr>
              <w:t xml:space="preserve"> instead of annual, but maintains annual report</w:t>
            </w:r>
            <w:r w:rsidR="00BB5917">
              <w:rPr>
                <w:rFonts w:asciiTheme="minorHAnsi" w:hAnsiTheme="minorHAnsi" w:cstheme="minorHAnsi"/>
                <w:bCs/>
                <w:lang w:val="en-IE"/>
              </w:rPr>
              <w:t>ing</w:t>
            </w:r>
            <w:r w:rsidR="00857E52">
              <w:rPr>
                <w:rFonts w:asciiTheme="minorHAnsi" w:hAnsiTheme="minorHAnsi" w:cstheme="minorHAnsi"/>
                <w:bCs/>
                <w:lang w:val="en-IE"/>
              </w:rPr>
              <w:t xml:space="preserve"> to the Human Rights Council</w:t>
            </w:r>
            <w:r w:rsidR="00ED7625">
              <w:rPr>
                <w:rFonts w:asciiTheme="minorHAnsi" w:hAnsiTheme="minorHAnsi" w:cstheme="minorHAnsi"/>
                <w:bCs/>
                <w:lang w:val="en-IE"/>
              </w:rPr>
              <w:t xml:space="preserve"> </w:t>
            </w:r>
          </w:p>
          <w:p w14:paraId="267443D5" w14:textId="77777777" w:rsidR="007752A6" w:rsidRPr="00AC2805" w:rsidRDefault="007752A6" w:rsidP="00031F47">
            <w:pPr>
              <w:spacing w:before="80" w:after="80"/>
              <w:jc w:val="both"/>
              <w:rPr>
                <w:rFonts w:asciiTheme="minorHAnsi" w:hAnsiTheme="minorHAnsi" w:cstheme="minorHAnsi"/>
                <w:b/>
                <w:bCs/>
                <w:lang w:val="en-NZ"/>
              </w:rPr>
            </w:pPr>
          </w:p>
        </w:tc>
      </w:tr>
    </w:tbl>
    <w:p w14:paraId="1E379CFE" w14:textId="77777777" w:rsidR="007752A6" w:rsidRPr="00AC2805" w:rsidRDefault="007752A6" w:rsidP="007752A6">
      <w:pPr>
        <w:spacing w:before="80" w:after="80"/>
        <w:rPr>
          <w:rFonts w:asciiTheme="minorHAnsi" w:hAnsiTheme="minorHAnsi" w:cstheme="minorHAnsi"/>
          <w:b/>
          <w:bCs/>
          <w:lang w:val="en-NZ"/>
        </w:rPr>
      </w:pPr>
    </w:p>
    <w:p w14:paraId="568E6EB3" w14:textId="77777777" w:rsidR="007752A6" w:rsidRPr="00AC2805" w:rsidRDefault="007752A6" w:rsidP="007752A6">
      <w:pPr>
        <w:spacing w:before="80" w:after="80"/>
        <w:rPr>
          <w:rFonts w:asciiTheme="minorHAnsi" w:hAnsiTheme="minorHAnsi" w:cstheme="minorHAnsi"/>
          <w:b/>
          <w:bCs/>
          <w:lang w:val="en-NZ"/>
        </w:rPr>
      </w:pPr>
      <w:r w:rsidRPr="00AC2805">
        <w:rPr>
          <w:rFonts w:asciiTheme="minorHAnsi" w:hAnsiTheme="minorHAnsi" w:cstheme="minorHAnsi"/>
          <w:b/>
          <w:bCs/>
          <w:lang w:val="en-NZ"/>
        </w:rPr>
        <w:t>3.</w:t>
      </w:r>
      <w:r w:rsidRPr="00AC2805">
        <w:rPr>
          <w:rFonts w:asciiTheme="minorHAnsi" w:hAnsiTheme="minorHAnsi" w:cstheme="minorHAnsi"/>
          <w:b/>
          <w:bCs/>
          <w:lang w:val="en-NZ"/>
        </w:rPr>
        <w:tab/>
        <w:t>Mandate landscape:</w:t>
      </w:r>
    </w:p>
    <w:tbl>
      <w:tblPr>
        <w:tblStyle w:val="Tablaconcuadrcula"/>
        <w:tblW w:w="0" w:type="auto"/>
        <w:tblLook w:val="04A0" w:firstRow="1" w:lastRow="0" w:firstColumn="1" w:lastColumn="0" w:noHBand="0" w:noVBand="1"/>
      </w:tblPr>
      <w:tblGrid>
        <w:gridCol w:w="9060"/>
      </w:tblGrid>
      <w:tr w:rsidR="007752A6" w:rsidRPr="00AC2805" w14:paraId="14C80349" w14:textId="77777777" w:rsidTr="00414D73">
        <w:tc>
          <w:tcPr>
            <w:tcW w:w="9060" w:type="dxa"/>
          </w:tcPr>
          <w:p w14:paraId="0C914028" w14:textId="06833A70" w:rsidR="007752A6" w:rsidRDefault="007752A6" w:rsidP="00414D73">
            <w:pPr>
              <w:spacing w:before="80" w:after="80"/>
              <w:rPr>
                <w:rFonts w:asciiTheme="minorHAnsi" w:hAnsiTheme="minorHAnsi" w:cstheme="minorHAnsi"/>
                <w:i/>
                <w:iCs/>
              </w:rPr>
            </w:pPr>
            <w:r w:rsidRPr="00AC2805">
              <w:rPr>
                <w:rFonts w:asciiTheme="minorHAnsi" w:hAnsiTheme="minorHAnsi" w:cstheme="minorHAnsi"/>
                <w:i/>
                <w:iCs/>
              </w:rPr>
              <w:t>List relevant existing mandates and provide information on how the proposed mandate will be distinct from, complement, or supplement existing mandates drawing on information provided by mandate registries and Secretariat advice)</w:t>
            </w:r>
          </w:p>
          <w:p w14:paraId="009628C5" w14:textId="017FD70F" w:rsidR="00031F47" w:rsidRPr="00031F47" w:rsidRDefault="00031F47" w:rsidP="00414D73">
            <w:pPr>
              <w:spacing w:before="80" w:after="80"/>
              <w:rPr>
                <w:rFonts w:asciiTheme="minorHAnsi" w:hAnsiTheme="minorHAnsi" w:cstheme="minorHAnsi"/>
              </w:rPr>
            </w:pPr>
            <w:r>
              <w:rPr>
                <w:rFonts w:asciiTheme="minorHAnsi" w:hAnsiTheme="minorHAnsi" w:cstheme="minorHAnsi"/>
              </w:rPr>
              <w:t xml:space="preserve">The Special Rapporteur will be mandated to work closely with </w:t>
            </w:r>
            <w:r w:rsidR="00A75C0C">
              <w:rPr>
                <w:rFonts w:asciiTheme="minorHAnsi" w:hAnsiTheme="minorHAnsi" w:cstheme="minorHAnsi"/>
              </w:rPr>
              <w:t xml:space="preserve">States, </w:t>
            </w:r>
            <w:r w:rsidR="00A126AC">
              <w:rPr>
                <w:rFonts w:asciiTheme="minorHAnsi" w:hAnsiTheme="minorHAnsi" w:cstheme="minorHAnsi"/>
              </w:rPr>
              <w:t>civil society and persons with disabilities, as well as with</w:t>
            </w:r>
            <w:r w:rsidR="00BB5917">
              <w:rPr>
                <w:rFonts w:asciiTheme="minorHAnsi" w:hAnsiTheme="minorHAnsi" w:cstheme="minorHAnsi"/>
              </w:rPr>
              <w:t xml:space="preserve"> </w:t>
            </w:r>
            <w:r>
              <w:rPr>
                <w:rFonts w:asciiTheme="minorHAnsi" w:hAnsiTheme="minorHAnsi" w:cstheme="minorHAnsi"/>
              </w:rPr>
              <w:t>the Human Rights Council Special Procedures, human rights treaty bodies, particularly the Committee on the Rights of Persons with Disabilities</w:t>
            </w:r>
            <w:r w:rsidR="00CB5E20">
              <w:rPr>
                <w:rFonts w:asciiTheme="minorHAnsi" w:hAnsiTheme="minorHAnsi" w:cstheme="minorHAnsi"/>
              </w:rPr>
              <w:t>,</w:t>
            </w:r>
            <w:r>
              <w:rPr>
                <w:rFonts w:asciiTheme="minorHAnsi" w:hAnsiTheme="minorHAnsi" w:cstheme="minorHAnsi"/>
              </w:rPr>
              <w:t xml:space="preserve"> and relevant UN agencies, funds and </w:t>
            </w:r>
            <w:proofErr w:type="spellStart"/>
            <w:r>
              <w:rPr>
                <w:rFonts w:asciiTheme="minorHAnsi" w:hAnsiTheme="minorHAnsi" w:cstheme="minorHAnsi"/>
              </w:rPr>
              <w:t>programmes</w:t>
            </w:r>
            <w:proofErr w:type="spellEnd"/>
            <w:r>
              <w:rPr>
                <w:rFonts w:asciiTheme="minorHAnsi" w:hAnsiTheme="minorHAnsi" w:cstheme="minorHAnsi"/>
              </w:rPr>
              <w:t>.</w:t>
            </w:r>
            <w:r w:rsidR="00CB5E20">
              <w:rPr>
                <w:rFonts w:asciiTheme="minorHAnsi" w:hAnsiTheme="minorHAnsi" w:cstheme="minorHAnsi"/>
              </w:rPr>
              <w:t xml:space="preserve"> There is no other mandate</w:t>
            </w:r>
            <w:r w:rsidR="00F437C9">
              <w:rPr>
                <w:rFonts w:asciiTheme="minorHAnsi" w:hAnsiTheme="minorHAnsi" w:cstheme="minorHAnsi"/>
              </w:rPr>
              <w:t xml:space="preserve"> holder within the Human Rights Council and the General Assembly</w:t>
            </w:r>
            <w:r w:rsidR="00CB5E20">
              <w:rPr>
                <w:rFonts w:asciiTheme="minorHAnsi" w:hAnsiTheme="minorHAnsi" w:cstheme="minorHAnsi"/>
              </w:rPr>
              <w:t xml:space="preserve"> responsible for the promotion of the rights of persons with </w:t>
            </w:r>
            <w:r w:rsidR="00F437C9">
              <w:rPr>
                <w:rFonts w:asciiTheme="minorHAnsi" w:hAnsiTheme="minorHAnsi" w:cstheme="minorHAnsi"/>
              </w:rPr>
              <w:t>disabilities.</w:t>
            </w:r>
          </w:p>
          <w:p w14:paraId="3B570783" w14:textId="73658E03" w:rsidR="007752A6" w:rsidRPr="00E401BD" w:rsidRDefault="007752A6" w:rsidP="00414D73">
            <w:pPr>
              <w:spacing w:before="80" w:after="80"/>
              <w:jc w:val="both"/>
              <w:rPr>
                <w:rFonts w:asciiTheme="minorHAnsi" w:hAnsiTheme="minorHAnsi" w:cstheme="minorHAnsi"/>
              </w:rPr>
            </w:pPr>
          </w:p>
        </w:tc>
      </w:tr>
    </w:tbl>
    <w:p w14:paraId="5832C110" w14:textId="77777777" w:rsidR="007752A6" w:rsidRPr="00AC2805" w:rsidRDefault="007752A6" w:rsidP="007752A6">
      <w:pPr>
        <w:spacing w:before="80" w:after="80"/>
        <w:rPr>
          <w:rFonts w:asciiTheme="minorHAnsi" w:hAnsiTheme="minorHAnsi" w:cstheme="minorHAnsi"/>
          <w:b/>
          <w:bCs/>
          <w:lang w:val="en-NZ"/>
        </w:rPr>
      </w:pPr>
      <w:r w:rsidRPr="00AC2805">
        <w:rPr>
          <w:rFonts w:asciiTheme="minorHAnsi" w:hAnsiTheme="minorHAnsi" w:cstheme="minorHAnsi"/>
          <w:b/>
          <w:bCs/>
          <w:lang w:val="en-NZ"/>
        </w:rPr>
        <w:t>4.</w:t>
      </w:r>
      <w:r w:rsidRPr="00AC2805">
        <w:rPr>
          <w:rFonts w:asciiTheme="minorHAnsi" w:hAnsiTheme="minorHAnsi" w:cstheme="minorHAnsi"/>
          <w:b/>
          <w:bCs/>
          <w:lang w:val="en-NZ"/>
        </w:rPr>
        <w:tab/>
        <w:t xml:space="preserve">Proposed mandated activities and outputs: </w:t>
      </w:r>
    </w:p>
    <w:tbl>
      <w:tblPr>
        <w:tblStyle w:val="Tablaconcuadrcula"/>
        <w:tblW w:w="0" w:type="auto"/>
        <w:tblLook w:val="04A0" w:firstRow="1" w:lastRow="0" w:firstColumn="1" w:lastColumn="0" w:noHBand="0" w:noVBand="1"/>
      </w:tblPr>
      <w:tblGrid>
        <w:gridCol w:w="9060"/>
      </w:tblGrid>
      <w:tr w:rsidR="007752A6" w:rsidRPr="00AC2805" w14:paraId="57903C4C" w14:textId="77777777" w:rsidTr="00414D73">
        <w:tc>
          <w:tcPr>
            <w:tcW w:w="9060" w:type="dxa"/>
          </w:tcPr>
          <w:p w14:paraId="2E256FD6" w14:textId="77777777" w:rsidR="007752A6" w:rsidRPr="00AC2805" w:rsidRDefault="007752A6" w:rsidP="00414D73">
            <w:pPr>
              <w:spacing w:before="80" w:after="80"/>
              <w:rPr>
                <w:rFonts w:asciiTheme="minorHAnsi" w:hAnsiTheme="minorHAnsi" w:cstheme="minorHAnsi"/>
                <w:i/>
                <w:iCs/>
              </w:rPr>
            </w:pPr>
            <w:r w:rsidRPr="00AC2805">
              <w:rPr>
                <w:rFonts w:asciiTheme="minorHAnsi" w:hAnsiTheme="minorHAnsi" w:cstheme="minorHAnsi"/>
                <w:i/>
                <w:iCs/>
              </w:rPr>
              <w:t>List any activities, or outputs that would be mandated by the resolution/decision, e.g. report by the Secretary-General, high-level meeting, establishment of a post in the Secretariat, and, if relevant, the expected periodicity of those activities and outputs, e.g. annually, or every five years)</w:t>
            </w:r>
          </w:p>
          <w:p w14:paraId="41E90EE6" w14:textId="3DD0319A" w:rsidR="004E6752" w:rsidRDefault="004E6752" w:rsidP="00414D73">
            <w:pPr>
              <w:spacing w:before="80" w:after="80"/>
              <w:jc w:val="both"/>
              <w:rPr>
                <w:rFonts w:asciiTheme="minorHAnsi" w:hAnsiTheme="minorHAnsi" w:cstheme="minorHAnsi"/>
                <w:lang w:val="en-IE"/>
              </w:rPr>
            </w:pPr>
            <w:r>
              <w:rPr>
                <w:rFonts w:asciiTheme="minorHAnsi" w:hAnsiTheme="minorHAnsi" w:cstheme="minorHAnsi"/>
                <w:lang w:val="en-IE"/>
              </w:rPr>
              <w:t xml:space="preserve">The </w:t>
            </w:r>
            <w:r w:rsidR="002F747E">
              <w:rPr>
                <w:rFonts w:asciiTheme="minorHAnsi" w:hAnsiTheme="minorHAnsi" w:cstheme="minorHAnsi"/>
                <w:lang w:val="en-IE"/>
              </w:rPr>
              <w:t xml:space="preserve">draft </w:t>
            </w:r>
            <w:r>
              <w:rPr>
                <w:rFonts w:asciiTheme="minorHAnsi" w:hAnsiTheme="minorHAnsi" w:cstheme="minorHAnsi"/>
                <w:lang w:val="en-IE"/>
              </w:rPr>
              <w:t xml:space="preserve">resolution enables the Special Rapporteur to carry out the work as set in the mandate that has been established since 2014. </w:t>
            </w:r>
            <w:r w:rsidR="00031F47">
              <w:rPr>
                <w:rFonts w:asciiTheme="minorHAnsi" w:hAnsiTheme="minorHAnsi" w:cstheme="minorHAnsi"/>
                <w:lang w:val="en-IE"/>
              </w:rPr>
              <w:t>These activities include</w:t>
            </w:r>
            <w:r w:rsidR="00CF7E6D">
              <w:rPr>
                <w:rFonts w:asciiTheme="minorHAnsi" w:hAnsiTheme="minorHAnsi" w:cstheme="minorHAnsi"/>
                <w:lang w:val="en-IE"/>
              </w:rPr>
              <w:t>:</w:t>
            </w:r>
            <w:r w:rsidR="00031F47">
              <w:rPr>
                <w:rFonts w:asciiTheme="minorHAnsi" w:hAnsiTheme="minorHAnsi" w:cstheme="minorHAnsi"/>
                <w:lang w:val="en-IE"/>
              </w:rPr>
              <w:t xml:space="preserve"> </w:t>
            </w:r>
          </w:p>
          <w:p w14:paraId="16157225" w14:textId="77777777" w:rsidR="003F77B4" w:rsidRPr="003F77B4" w:rsidRDefault="003F77B4" w:rsidP="003F77B4">
            <w:pPr>
              <w:spacing w:before="80" w:after="80"/>
              <w:jc w:val="both"/>
              <w:rPr>
                <w:rFonts w:asciiTheme="minorHAnsi" w:hAnsiTheme="minorHAnsi" w:cstheme="minorHAnsi"/>
                <w:lang w:val="en-IE"/>
              </w:rPr>
            </w:pPr>
            <w:r w:rsidRPr="003F77B4">
              <w:rPr>
                <w:rFonts w:asciiTheme="minorHAnsi" w:hAnsiTheme="minorHAnsi" w:cstheme="minorHAnsi"/>
                <w:lang w:val="en-IE"/>
              </w:rPr>
              <w:t>(a)</w:t>
            </w:r>
            <w:r w:rsidRPr="003F77B4">
              <w:rPr>
                <w:rFonts w:asciiTheme="minorHAnsi" w:hAnsiTheme="minorHAnsi" w:cstheme="minorHAnsi"/>
                <w:lang w:val="en-IE"/>
              </w:rPr>
              <w:tab/>
              <w:t>To develop a regular dialogue and to consult with States and other relevant stakeholders, including United Nations agencies, funds and programmes, regional organizations working in the field of human rights, national human rights institutions, national independent monitoring frameworks designated under article 33 (2) of the Convention on the Rights of Persons with Disabilities, persons with disabilities and their representative organizations, other civil society organizations and academia, to identify, exchange, promote and disseminate good practices relating to the realization of the rights of persons with disabilities and their participation as equal members of society, including in humanitarian situations;</w:t>
            </w:r>
          </w:p>
          <w:p w14:paraId="4FC8AFCF" w14:textId="4981897C" w:rsidR="003F77B4" w:rsidRPr="003F77B4" w:rsidRDefault="003F77B4" w:rsidP="003F77B4">
            <w:pPr>
              <w:spacing w:before="80" w:after="80"/>
              <w:jc w:val="both"/>
              <w:rPr>
                <w:rFonts w:asciiTheme="minorHAnsi" w:hAnsiTheme="minorHAnsi" w:cstheme="minorHAnsi"/>
                <w:lang w:val="en-IE"/>
              </w:rPr>
            </w:pPr>
            <w:r w:rsidRPr="003F77B4">
              <w:rPr>
                <w:rFonts w:asciiTheme="minorHAnsi" w:hAnsiTheme="minorHAnsi" w:cstheme="minorHAnsi"/>
                <w:lang w:val="en-IE"/>
              </w:rPr>
              <w:t>(b)</w:t>
            </w:r>
            <w:r w:rsidRPr="003F77B4">
              <w:rPr>
                <w:rFonts w:asciiTheme="minorHAnsi" w:hAnsiTheme="minorHAnsi" w:cstheme="minorHAnsi"/>
                <w:lang w:val="en-IE"/>
              </w:rPr>
              <w:tab/>
              <w:t>To gather, request, receive and exchange information and communications from and with States and other relevant sources, including persons with disabilities and their representative organizations and other civil society organizations, on violations and abuses of the rights of persons with disabilities;</w:t>
            </w:r>
          </w:p>
          <w:p w14:paraId="610D8525" w14:textId="7CE00425" w:rsidR="003F77B4" w:rsidRPr="003F77B4" w:rsidRDefault="003F77B4" w:rsidP="003F77B4">
            <w:pPr>
              <w:spacing w:before="80" w:after="80"/>
              <w:jc w:val="both"/>
              <w:rPr>
                <w:rFonts w:asciiTheme="minorHAnsi" w:hAnsiTheme="minorHAnsi" w:cstheme="minorHAnsi"/>
                <w:lang w:val="en-IE"/>
              </w:rPr>
            </w:pPr>
            <w:r w:rsidRPr="003F77B4">
              <w:rPr>
                <w:rFonts w:asciiTheme="minorHAnsi" w:hAnsiTheme="minorHAnsi" w:cstheme="minorHAnsi"/>
                <w:lang w:val="en-IE"/>
              </w:rPr>
              <w:t>(c)</w:t>
            </w:r>
            <w:r w:rsidRPr="003F77B4">
              <w:rPr>
                <w:rFonts w:asciiTheme="minorHAnsi" w:hAnsiTheme="minorHAnsi" w:cstheme="minorHAnsi"/>
                <w:lang w:val="en-IE"/>
              </w:rPr>
              <w:tab/>
              <w:t>To make concrete recommendations on how to better promote and protect all human rights of persons with disabilities, including on eliminating discrimination, violence and social exclusion, how to contribute to the realization of the Sustainable Development Goals for persons with disabilities, and related data-collection efforts, how to promote development that is inclusive of and accessible to persons with disabilities, and how to promote their role as both agents for and beneficiaries of development;</w:t>
            </w:r>
          </w:p>
          <w:p w14:paraId="5EB9BA53" w14:textId="7554AA5B" w:rsidR="003F77B4" w:rsidRPr="003F77B4" w:rsidRDefault="003F77B4" w:rsidP="003F77B4">
            <w:pPr>
              <w:spacing w:before="80" w:after="80"/>
              <w:jc w:val="both"/>
              <w:rPr>
                <w:rFonts w:asciiTheme="minorHAnsi" w:hAnsiTheme="minorHAnsi" w:cstheme="minorHAnsi"/>
                <w:lang w:val="en-IE"/>
              </w:rPr>
            </w:pPr>
            <w:r w:rsidRPr="003F77B4">
              <w:rPr>
                <w:rFonts w:asciiTheme="minorHAnsi" w:hAnsiTheme="minorHAnsi" w:cstheme="minorHAnsi"/>
                <w:lang w:val="en-IE"/>
              </w:rPr>
              <w:t xml:space="preserve"> (d)</w:t>
            </w:r>
            <w:r w:rsidRPr="003F77B4">
              <w:rPr>
                <w:rFonts w:asciiTheme="minorHAnsi" w:hAnsiTheme="minorHAnsi" w:cstheme="minorHAnsi"/>
                <w:lang w:val="en-IE"/>
              </w:rPr>
              <w:tab/>
              <w:t>To conduct, facilitate and support the provision of advisory services, technical assistance, capacity-building and international cooperation in support of national efforts for the effective realization of the rights of persons with disabilities;</w:t>
            </w:r>
          </w:p>
          <w:p w14:paraId="162DF2D9" w14:textId="2F591452" w:rsidR="003F77B4" w:rsidRPr="003F77B4" w:rsidRDefault="003F77B4" w:rsidP="003F77B4">
            <w:pPr>
              <w:spacing w:before="80" w:after="80"/>
              <w:jc w:val="both"/>
              <w:rPr>
                <w:rFonts w:asciiTheme="minorHAnsi" w:hAnsiTheme="minorHAnsi" w:cstheme="minorHAnsi"/>
                <w:lang w:val="en-IE"/>
              </w:rPr>
            </w:pPr>
            <w:r w:rsidRPr="003F77B4">
              <w:rPr>
                <w:rFonts w:asciiTheme="minorHAnsi" w:hAnsiTheme="minorHAnsi" w:cstheme="minorHAnsi"/>
                <w:lang w:val="en-IE"/>
              </w:rPr>
              <w:t xml:space="preserve"> (e)</w:t>
            </w:r>
            <w:r w:rsidRPr="003F77B4">
              <w:rPr>
                <w:rFonts w:asciiTheme="minorHAnsi" w:hAnsiTheme="minorHAnsi" w:cstheme="minorHAnsi"/>
                <w:lang w:val="en-IE"/>
              </w:rPr>
              <w:tab/>
              <w:t xml:space="preserve">To raise awareness of the rights of persons with disabilities, to combat stigma, stereotypes, prejudices, segregation and all harmful practices that hinder their opportunity to fully enjoy their </w:t>
            </w:r>
            <w:r w:rsidRPr="003F77B4">
              <w:rPr>
                <w:rFonts w:asciiTheme="minorHAnsi" w:hAnsiTheme="minorHAnsi" w:cstheme="minorHAnsi"/>
                <w:lang w:val="en-IE"/>
              </w:rPr>
              <w:lastRenderedPageBreak/>
              <w:t>human rights to participate in society on an equal basis with others, to promote awareness of their positive contributions and to inform persons with disabilities about their rights;</w:t>
            </w:r>
          </w:p>
          <w:p w14:paraId="7BCA297F" w14:textId="1B8E5FA5" w:rsidR="003F77B4" w:rsidRPr="003F77B4" w:rsidRDefault="003F77B4" w:rsidP="003F77B4">
            <w:pPr>
              <w:spacing w:before="80" w:after="80"/>
              <w:jc w:val="both"/>
              <w:rPr>
                <w:rFonts w:asciiTheme="minorHAnsi" w:hAnsiTheme="minorHAnsi" w:cstheme="minorHAnsi"/>
                <w:lang w:val="en-IE"/>
              </w:rPr>
            </w:pPr>
            <w:r w:rsidRPr="003F77B4">
              <w:rPr>
                <w:rFonts w:asciiTheme="minorHAnsi" w:hAnsiTheme="minorHAnsi" w:cstheme="minorHAnsi"/>
                <w:lang w:val="en-IE"/>
              </w:rPr>
              <w:t xml:space="preserve"> (f)</w:t>
            </w:r>
            <w:r w:rsidRPr="003F77B4">
              <w:rPr>
                <w:rFonts w:asciiTheme="minorHAnsi" w:hAnsiTheme="minorHAnsi" w:cstheme="minorHAnsi"/>
                <w:lang w:val="en-IE"/>
              </w:rPr>
              <w:tab/>
              <w:t>To contribute closely to the implementation of the United Nations Disability Inclusion Strategy and other efforts to ensure that the United Nations system is fit for purpose in relation to disability inclusion;</w:t>
            </w:r>
          </w:p>
          <w:p w14:paraId="15A6F5F5" w14:textId="01C2DFFA" w:rsidR="003F77B4" w:rsidRPr="003F77B4" w:rsidRDefault="003F77B4" w:rsidP="003F77B4">
            <w:pPr>
              <w:spacing w:before="80" w:after="80"/>
              <w:jc w:val="both"/>
              <w:rPr>
                <w:rFonts w:asciiTheme="minorHAnsi" w:hAnsiTheme="minorHAnsi" w:cstheme="minorHAnsi"/>
                <w:lang w:val="en-IE"/>
              </w:rPr>
            </w:pPr>
            <w:r w:rsidRPr="003F77B4">
              <w:rPr>
                <w:rFonts w:asciiTheme="minorHAnsi" w:hAnsiTheme="minorHAnsi" w:cstheme="minorHAnsi"/>
                <w:lang w:val="en-IE"/>
              </w:rPr>
              <w:t xml:space="preserve"> (g)</w:t>
            </w:r>
            <w:r w:rsidRPr="003F77B4">
              <w:rPr>
                <w:rFonts w:asciiTheme="minorHAnsi" w:hAnsiTheme="minorHAnsi" w:cstheme="minorHAnsi"/>
                <w:lang w:val="en-IE"/>
              </w:rPr>
              <w:tab/>
              <w:t>To work closely with the special procedures and other human rights mechanisms of the Human Rights Council, the treaty bodies, in particular the Committee on the Rights of Persons with Disabilities, and other relevant United Nations agencies, funds and programmes, including the United Nations Partnership to Promote the Rights of Persons with Disabilities, and the Special Envoy of the Secretary-General on Disability and Accessibility with a view to avoiding unnecessary duplication, including in relation to communications;</w:t>
            </w:r>
          </w:p>
          <w:p w14:paraId="4136858E" w14:textId="7C119A34" w:rsidR="003F77B4" w:rsidRPr="003F77B4" w:rsidRDefault="003F77B4" w:rsidP="003F77B4">
            <w:pPr>
              <w:spacing w:before="80" w:after="80"/>
              <w:jc w:val="both"/>
              <w:rPr>
                <w:rFonts w:asciiTheme="minorHAnsi" w:hAnsiTheme="minorHAnsi" w:cstheme="minorHAnsi"/>
                <w:lang w:val="en-IE"/>
              </w:rPr>
            </w:pPr>
            <w:r w:rsidRPr="003F77B4">
              <w:rPr>
                <w:rFonts w:asciiTheme="minorHAnsi" w:hAnsiTheme="minorHAnsi" w:cstheme="minorHAnsi"/>
                <w:lang w:val="en-IE"/>
              </w:rPr>
              <w:t xml:space="preserve"> (h)</w:t>
            </w:r>
            <w:r w:rsidRPr="003F77B4">
              <w:rPr>
                <w:rFonts w:asciiTheme="minorHAnsi" w:hAnsiTheme="minorHAnsi" w:cstheme="minorHAnsi"/>
                <w:lang w:val="en-IE"/>
              </w:rPr>
              <w:tab/>
              <w:t>To cooperate closely with the Conference of States Parties to the Convention on the Rights of Persons with Disabilities and the Commission for Social Development, including by participating in their annual sessions upon request;</w:t>
            </w:r>
          </w:p>
          <w:p w14:paraId="63AE7259" w14:textId="1FCD6D3C" w:rsidR="003F77B4" w:rsidRPr="003F77B4" w:rsidRDefault="003F77B4" w:rsidP="003F77B4">
            <w:pPr>
              <w:spacing w:before="80" w:after="80"/>
              <w:jc w:val="both"/>
              <w:rPr>
                <w:rFonts w:asciiTheme="minorHAnsi" w:hAnsiTheme="minorHAnsi" w:cstheme="minorHAnsi"/>
                <w:lang w:val="en-IE"/>
              </w:rPr>
            </w:pPr>
            <w:r w:rsidRPr="003F77B4">
              <w:rPr>
                <w:rFonts w:asciiTheme="minorHAnsi" w:hAnsiTheme="minorHAnsi" w:cstheme="minorHAnsi"/>
                <w:lang w:val="en-IE"/>
              </w:rPr>
              <w:t xml:space="preserve"> (i)</w:t>
            </w:r>
            <w:r w:rsidRPr="003F77B4">
              <w:rPr>
                <w:rFonts w:asciiTheme="minorHAnsi" w:hAnsiTheme="minorHAnsi" w:cstheme="minorHAnsi"/>
                <w:lang w:val="en-IE"/>
              </w:rPr>
              <w:tab/>
              <w:t>To integrate a cross-disability, age and gender perspective throughout the work of the mandate and to address the multiple, intersecting and aggravated forms of discrimination faced by persons with disabilities;</w:t>
            </w:r>
          </w:p>
          <w:p w14:paraId="5F13E22A" w14:textId="400C54D2" w:rsidR="003F77B4" w:rsidRDefault="003F77B4" w:rsidP="003F77B4">
            <w:pPr>
              <w:spacing w:before="80" w:after="80"/>
              <w:jc w:val="both"/>
              <w:rPr>
                <w:rFonts w:asciiTheme="minorHAnsi" w:hAnsiTheme="minorHAnsi" w:cstheme="minorHAnsi"/>
                <w:lang w:val="en-IE"/>
              </w:rPr>
            </w:pPr>
            <w:r w:rsidRPr="003F77B4">
              <w:rPr>
                <w:rFonts w:asciiTheme="minorHAnsi" w:hAnsiTheme="minorHAnsi" w:cstheme="minorHAnsi"/>
                <w:lang w:val="en-IE"/>
              </w:rPr>
              <w:t xml:space="preserve"> (j)</w:t>
            </w:r>
            <w:r w:rsidRPr="003F77B4">
              <w:rPr>
                <w:rFonts w:asciiTheme="minorHAnsi" w:hAnsiTheme="minorHAnsi" w:cstheme="minorHAnsi"/>
                <w:lang w:val="en-IE"/>
              </w:rPr>
              <w:tab/>
              <w:t>To promote both the universal ratification of the Convention on the Rights of Persons with Disabilities and the Optional Protocol thereto and their implementation by States parties to ensure and promote the full realization of all human rights and fundamental freedoms for persons with disabilities, without discrimination of any kind;</w:t>
            </w:r>
          </w:p>
          <w:p w14:paraId="3B08B18D" w14:textId="1609F41B" w:rsidR="007752A6" w:rsidRPr="00031F47" w:rsidRDefault="004E6752" w:rsidP="00031F47">
            <w:pPr>
              <w:spacing w:before="80" w:after="80"/>
              <w:jc w:val="both"/>
              <w:rPr>
                <w:rFonts w:asciiTheme="minorHAnsi" w:hAnsiTheme="minorHAnsi" w:cstheme="minorHAnsi"/>
                <w:lang w:val="en-IE"/>
              </w:rPr>
            </w:pPr>
            <w:r>
              <w:rPr>
                <w:rFonts w:asciiTheme="minorHAnsi" w:hAnsiTheme="minorHAnsi" w:cstheme="minorHAnsi"/>
                <w:lang w:val="en-IE"/>
              </w:rPr>
              <w:t xml:space="preserve">The </w:t>
            </w:r>
            <w:r w:rsidR="002F747E">
              <w:rPr>
                <w:rFonts w:asciiTheme="minorHAnsi" w:hAnsiTheme="minorHAnsi" w:cstheme="minorHAnsi"/>
                <w:lang w:val="en-IE"/>
              </w:rPr>
              <w:t xml:space="preserve">draft </w:t>
            </w:r>
            <w:r>
              <w:rPr>
                <w:rFonts w:asciiTheme="minorHAnsi" w:hAnsiTheme="minorHAnsi" w:cstheme="minorHAnsi"/>
                <w:lang w:val="en-IE"/>
              </w:rPr>
              <w:t>resolution mandates the Special Rapporteur to report annually to the Human Rights Council and biennially to the General Assembly at its 81</w:t>
            </w:r>
            <w:r w:rsidRPr="004E6752">
              <w:rPr>
                <w:rFonts w:asciiTheme="minorHAnsi" w:hAnsiTheme="minorHAnsi" w:cstheme="minorHAnsi"/>
                <w:vertAlign w:val="superscript"/>
                <w:lang w:val="en-IE"/>
              </w:rPr>
              <w:t>st</w:t>
            </w:r>
            <w:r>
              <w:rPr>
                <w:rFonts w:asciiTheme="minorHAnsi" w:hAnsiTheme="minorHAnsi" w:cstheme="minorHAnsi"/>
                <w:lang w:val="en-IE"/>
              </w:rPr>
              <w:t xml:space="preserve"> and 83</w:t>
            </w:r>
            <w:r w:rsidRPr="004E6752">
              <w:rPr>
                <w:rFonts w:asciiTheme="minorHAnsi" w:hAnsiTheme="minorHAnsi" w:cstheme="minorHAnsi"/>
                <w:vertAlign w:val="superscript"/>
                <w:lang w:val="en-IE"/>
              </w:rPr>
              <w:t>rd</w:t>
            </w:r>
            <w:r>
              <w:rPr>
                <w:rFonts w:asciiTheme="minorHAnsi" w:hAnsiTheme="minorHAnsi" w:cstheme="minorHAnsi"/>
                <w:lang w:val="en-IE"/>
              </w:rPr>
              <w:t xml:space="preserve"> sessions and to provide those reports in accessible formats.</w:t>
            </w:r>
          </w:p>
        </w:tc>
      </w:tr>
    </w:tbl>
    <w:p w14:paraId="536613CA" w14:textId="77777777" w:rsidR="007752A6" w:rsidRPr="00AC2805" w:rsidRDefault="007752A6" w:rsidP="007752A6">
      <w:pPr>
        <w:spacing w:before="80" w:after="80"/>
        <w:rPr>
          <w:rFonts w:asciiTheme="minorHAnsi" w:hAnsiTheme="minorHAnsi" w:cstheme="minorHAnsi"/>
          <w:lang w:val="en-NZ"/>
        </w:rPr>
      </w:pPr>
    </w:p>
    <w:p w14:paraId="0E12009B" w14:textId="77777777" w:rsidR="007752A6" w:rsidRPr="00AC2805" w:rsidRDefault="007752A6" w:rsidP="007752A6">
      <w:pPr>
        <w:spacing w:before="80" w:after="80"/>
        <w:rPr>
          <w:rFonts w:asciiTheme="minorHAnsi" w:hAnsiTheme="minorHAnsi" w:cstheme="minorHAnsi"/>
          <w:b/>
          <w:bCs/>
          <w:lang w:val="en-NZ"/>
        </w:rPr>
      </w:pPr>
      <w:r w:rsidRPr="00AC2805">
        <w:rPr>
          <w:rFonts w:asciiTheme="minorHAnsi" w:hAnsiTheme="minorHAnsi" w:cstheme="minorHAnsi"/>
          <w:b/>
          <w:bCs/>
          <w:lang w:val="en-NZ"/>
        </w:rPr>
        <w:t xml:space="preserve">5. Implementation timelines: </w:t>
      </w:r>
    </w:p>
    <w:tbl>
      <w:tblPr>
        <w:tblStyle w:val="Tablaconcuadrcula"/>
        <w:tblW w:w="0" w:type="auto"/>
        <w:tblLook w:val="04A0" w:firstRow="1" w:lastRow="0" w:firstColumn="1" w:lastColumn="0" w:noHBand="0" w:noVBand="1"/>
      </w:tblPr>
      <w:tblGrid>
        <w:gridCol w:w="9060"/>
      </w:tblGrid>
      <w:tr w:rsidR="007752A6" w:rsidRPr="00AC2805" w14:paraId="1E65F9CB" w14:textId="77777777" w:rsidTr="00414D73">
        <w:tc>
          <w:tcPr>
            <w:tcW w:w="9070" w:type="dxa"/>
          </w:tcPr>
          <w:p w14:paraId="63ADF414" w14:textId="77777777" w:rsidR="007752A6" w:rsidRPr="00AC2805" w:rsidRDefault="007752A6" w:rsidP="00414D73">
            <w:pPr>
              <w:spacing w:before="80" w:after="80"/>
              <w:rPr>
                <w:rFonts w:asciiTheme="minorHAnsi" w:hAnsiTheme="minorHAnsi" w:cstheme="minorHAnsi"/>
                <w:i/>
                <w:iCs/>
              </w:rPr>
            </w:pPr>
            <w:r w:rsidRPr="00AC2805">
              <w:rPr>
                <w:rFonts w:asciiTheme="minorHAnsi" w:hAnsiTheme="minorHAnsi" w:cstheme="minorHAnsi"/>
                <w:i/>
                <w:iCs/>
              </w:rPr>
              <w:t xml:space="preserve"> (Proposed timeline for implementation, including implementation review and retirement timeline, based on measurable indicators/benchmarks)</w:t>
            </w:r>
          </w:p>
          <w:p w14:paraId="07036382" w14:textId="3C28B193" w:rsidR="007752A6" w:rsidRPr="00AC2805" w:rsidRDefault="00AF7C99" w:rsidP="00414D73">
            <w:pPr>
              <w:spacing w:before="80" w:after="80"/>
              <w:rPr>
                <w:rFonts w:asciiTheme="minorHAnsi" w:hAnsiTheme="minorHAnsi" w:cstheme="minorHAnsi"/>
                <w:bCs/>
                <w:lang w:val="en-NZ"/>
              </w:rPr>
            </w:pPr>
            <w:r>
              <w:rPr>
                <w:rFonts w:asciiTheme="minorHAnsi" w:hAnsiTheme="minorHAnsi" w:cstheme="minorHAnsi"/>
                <w:bCs/>
                <w:lang w:val="en-NZ"/>
              </w:rPr>
              <w:t xml:space="preserve">The mandate would be renewed for a further period of three years. </w:t>
            </w:r>
            <w:r w:rsidR="00031F47">
              <w:rPr>
                <w:rFonts w:asciiTheme="minorHAnsi" w:hAnsiTheme="minorHAnsi" w:cstheme="minorHAnsi"/>
                <w:bCs/>
                <w:lang w:val="en-NZ"/>
              </w:rPr>
              <w:t>The</w:t>
            </w:r>
            <w:r w:rsidR="002F747E">
              <w:rPr>
                <w:rFonts w:asciiTheme="minorHAnsi" w:hAnsiTheme="minorHAnsi" w:cstheme="minorHAnsi"/>
                <w:bCs/>
                <w:lang w:val="en-NZ"/>
              </w:rPr>
              <w:t xml:space="preserve"> draft</w:t>
            </w:r>
            <w:r w:rsidR="00031F47">
              <w:rPr>
                <w:rFonts w:asciiTheme="minorHAnsi" w:hAnsiTheme="minorHAnsi" w:cstheme="minorHAnsi"/>
                <w:bCs/>
                <w:lang w:val="en-NZ"/>
              </w:rPr>
              <w:t xml:space="preserve"> resolution will require the Special Rapporteur to report to the Human Rights Council annually.</w:t>
            </w:r>
          </w:p>
          <w:p w14:paraId="280D398F" w14:textId="77777777" w:rsidR="007752A6" w:rsidRPr="00AC2805" w:rsidRDefault="007752A6" w:rsidP="00414D73">
            <w:pPr>
              <w:spacing w:before="80" w:after="80"/>
              <w:rPr>
                <w:rFonts w:asciiTheme="minorHAnsi" w:hAnsiTheme="minorHAnsi" w:cstheme="minorHAnsi"/>
                <w:b/>
                <w:bCs/>
                <w:lang w:val="en-NZ"/>
              </w:rPr>
            </w:pPr>
          </w:p>
        </w:tc>
      </w:tr>
    </w:tbl>
    <w:p w14:paraId="492CA83A" w14:textId="77777777" w:rsidR="007752A6" w:rsidRPr="00AC2805" w:rsidRDefault="007752A6" w:rsidP="007752A6">
      <w:pPr>
        <w:spacing w:before="80" w:after="80"/>
        <w:rPr>
          <w:rFonts w:asciiTheme="minorHAnsi" w:hAnsiTheme="minorHAnsi" w:cstheme="minorHAnsi"/>
          <w:lang w:val="en-NZ"/>
        </w:rPr>
      </w:pPr>
    </w:p>
    <w:p w14:paraId="513E9DD9" w14:textId="77777777" w:rsidR="007752A6" w:rsidRPr="00E401BD" w:rsidRDefault="007752A6" w:rsidP="007752A6">
      <w:pPr>
        <w:spacing w:before="80" w:after="80"/>
        <w:rPr>
          <w:rFonts w:asciiTheme="minorHAnsi" w:hAnsiTheme="minorHAnsi" w:cstheme="minorHAnsi"/>
          <w:b/>
          <w:bCs/>
        </w:rPr>
      </w:pPr>
      <w:r w:rsidRPr="00AC2805">
        <w:rPr>
          <w:rFonts w:asciiTheme="minorHAnsi" w:hAnsiTheme="minorHAnsi" w:cstheme="minorHAnsi"/>
          <w:b/>
          <w:bCs/>
        </w:rPr>
        <w:t>To be completed by the Secretariat:</w:t>
      </w:r>
    </w:p>
    <w:p w14:paraId="6A3A736F" w14:textId="77777777" w:rsidR="007752A6" w:rsidRPr="00AC2805" w:rsidRDefault="007752A6" w:rsidP="007752A6">
      <w:pPr>
        <w:spacing w:before="80" w:after="80"/>
        <w:rPr>
          <w:rFonts w:asciiTheme="minorHAnsi" w:hAnsiTheme="minorHAnsi" w:cstheme="minorHAnsi"/>
          <w:b/>
          <w:bCs/>
          <w:lang w:val="en-NZ"/>
        </w:rPr>
      </w:pPr>
      <w:r w:rsidRPr="00AC2805">
        <w:rPr>
          <w:rFonts w:asciiTheme="minorHAnsi" w:hAnsiTheme="minorHAnsi" w:cstheme="minorHAnsi"/>
          <w:b/>
          <w:bCs/>
          <w:lang w:val="en-NZ"/>
        </w:rPr>
        <w:t>6.</w:t>
      </w:r>
      <w:r w:rsidRPr="00AC2805">
        <w:rPr>
          <w:rFonts w:asciiTheme="minorHAnsi" w:hAnsiTheme="minorHAnsi" w:cstheme="minorHAnsi"/>
          <w:b/>
          <w:bCs/>
          <w:lang w:val="en-NZ"/>
        </w:rPr>
        <w:tab/>
        <w:t xml:space="preserve">Technical secretariat focal point: </w:t>
      </w:r>
    </w:p>
    <w:tbl>
      <w:tblPr>
        <w:tblStyle w:val="Tablaconcuadrcula"/>
        <w:tblW w:w="0" w:type="auto"/>
        <w:tblLook w:val="04A0" w:firstRow="1" w:lastRow="0" w:firstColumn="1" w:lastColumn="0" w:noHBand="0" w:noVBand="1"/>
      </w:tblPr>
      <w:tblGrid>
        <w:gridCol w:w="9060"/>
      </w:tblGrid>
      <w:tr w:rsidR="007752A6" w:rsidRPr="004E769E" w14:paraId="232F478D" w14:textId="77777777" w:rsidTr="00414D73">
        <w:tc>
          <w:tcPr>
            <w:tcW w:w="9060" w:type="dxa"/>
          </w:tcPr>
          <w:p w14:paraId="67A59420" w14:textId="7D3307BF" w:rsidR="004E769E" w:rsidRPr="005E38D4" w:rsidRDefault="005E38D4" w:rsidP="00414D73">
            <w:pPr>
              <w:spacing w:before="80" w:after="80"/>
              <w:rPr>
                <w:rFonts w:asciiTheme="minorHAnsi" w:hAnsiTheme="minorHAnsi" w:cstheme="minorHAnsi"/>
                <w:i/>
                <w:iCs/>
                <w:lang w:val="es-ES"/>
              </w:rPr>
            </w:pPr>
            <w:r>
              <w:rPr>
                <w:rFonts w:asciiTheme="minorHAnsi" w:hAnsiTheme="minorHAnsi" w:cstheme="minorHAnsi"/>
                <w:lang w:val="es-ES"/>
              </w:rPr>
              <w:t xml:space="preserve">Ms. </w:t>
            </w:r>
            <w:r w:rsidR="004E769E" w:rsidRPr="005E38D4">
              <w:rPr>
                <w:rFonts w:asciiTheme="minorHAnsi" w:hAnsiTheme="minorHAnsi" w:cstheme="minorHAnsi"/>
                <w:lang w:val="es-ES"/>
              </w:rPr>
              <w:t xml:space="preserve">Susan </w:t>
            </w:r>
            <w:proofErr w:type="spellStart"/>
            <w:proofErr w:type="gramStart"/>
            <w:r w:rsidR="004E769E" w:rsidRPr="005E38D4">
              <w:rPr>
                <w:rFonts w:asciiTheme="minorHAnsi" w:hAnsiTheme="minorHAnsi" w:cstheme="minorHAnsi"/>
                <w:lang w:val="es-ES"/>
              </w:rPr>
              <w:t>Carr</w:t>
            </w:r>
            <w:proofErr w:type="spellEnd"/>
            <w:r w:rsidR="004E769E" w:rsidRPr="005E38D4">
              <w:rPr>
                <w:rFonts w:asciiTheme="minorHAnsi" w:hAnsiTheme="minorHAnsi" w:cstheme="minorHAnsi"/>
                <w:lang w:val="es-ES"/>
              </w:rPr>
              <w:t xml:space="preserve"> :</w:t>
            </w:r>
            <w:proofErr w:type="gramEnd"/>
            <w:r w:rsidR="004E769E">
              <w:rPr>
                <w:rFonts w:asciiTheme="minorHAnsi" w:hAnsiTheme="minorHAnsi" w:cstheme="minorHAnsi"/>
                <w:i/>
                <w:iCs/>
                <w:lang w:val="es-ES"/>
              </w:rPr>
              <w:t xml:space="preserve"> </w:t>
            </w:r>
            <w:hyperlink r:id="rId13" w:history="1">
              <w:r w:rsidR="004E769E" w:rsidRPr="005E38D4">
                <w:rPr>
                  <w:rStyle w:val="Hipervnculo"/>
                  <w:lang w:val="es-ES"/>
                </w:rPr>
                <w:t>carrs@un.o</w:t>
              </w:r>
              <w:r w:rsidR="004E769E" w:rsidRPr="004E769E">
                <w:rPr>
                  <w:rStyle w:val="Hipervnculo"/>
                  <w:rFonts w:asciiTheme="minorHAnsi" w:hAnsiTheme="minorHAnsi" w:cstheme="minorHAnsi"/>
                  <w:i/>
                  <w:iCs/>
                  <w:lang w:val="es-ES"/>
                </w:rPr>
                <w:t>rg</w:t>
              </w:r>
            </w:hyperlink>
            <w:r w:rsidR="004E769E">
              <w:rPr>
                <w:rFonts w:asciiTheme="minorHAnsi" w:hAnsiTheme="minorHAnsi" w:cstheme="minorHAnsi"/>
                <w:i/>
                <w:iCs/>
                <w:lang w:val="es-ES"/>
              </w:rPr>
              <w:t xml:space="preserve"> </w:t>
            </w:r>
          </w:p>
          <w:p w14:paraId="55DD3B0D" w14:textId="498CE5A5" w:rsidR="004E6752" w:rsidRPr="005E38D4" w:rsidRDefault="004E6752" w:rsidP="00414D73">
            <w:pPr>
              <w:spacing w:before="80" w:after="80"/>
              <w:rPr>
                <w:rFonts w:asciiTheme="minorHAnsi" w:hAnsiTheme="minorHAnsi" w:cstheme="minorHAnsi"/>
                <w:iCs/>
                <w:lang w:val="es-ES"/>
              </w:rPr>
            </w:pPr>
          </w:p>
        </w:tc>
      </w:tr>
    </w:tbl>
    <w:p w14:paraId="40C20867" w14:textId="77777777" w:rsidR="007752A6" w:rsidRPr="00AC2805" w:rsidRDefault="007752A6" w:rsidP="007752A6">
      <w:pPr>
        <w:spacing w:before="80" w:after="80"/>
        <w:rPr>
          <w:rFonts w:asciiTheme="minorHAnsi" w:hAnsiTheme="minorHAnsi" w:cstheme="minorHAnsi"/>
        </w:rPr>
      </w:pPr>
    </w:p>
    <w:p w14:paraId="6EC94170" w14:textId="504C5BD8" w:rsidR="007752A6" w:rsidRPr="00AC2805" w:rsidRDefault="005E38D4" w:rsidP="007752A6">
      <w:pPr>
        <w:spacing w:before="80" w:after="80"/>
        <w:rPr>
          <w:rFonts w:asciiTheme="minorHAnsi" w:hAnsiTheme="minorHAnsi" w:cstheme="minorHAnsi"/>
          <w:b/>
          <w:bCs/>
          <w:lang w:val="en-NZ"/>
        </w:rPr>
      </w:pPr>
      <w:r>
        <w:rPr>
          <w:rFonts w:asciiTheme="minorHAnsi" w:hAnsiTheme="minorHAnsi" w:cstheme="minorHAnsi"/>
          <w:b/>
          <w:bCs/>
          <w:lang w:val="en-NZ"/>
        </w:rPr>
        <w:t>7</w:t>
      </w:r>
      <w:r w:rsidR="007752A6" w:rsidRPr="00AC2805">
        <w:rPr>
          <w:rFonts w:asciiTheme="minorHAnsi" w:hAnsiTheme="minorHAnsi" w:cstheme="minorHAnsi"/>
          <w:b/>
          <w:bCs/>
          <w:lang w:val="en-NZ"/>
        </w:rPr>
        <w:t xml:space="preserve">. </w:t>
      </w:r>
      <w:r w:rsidR="007752A6" w:rsidRPr="00AC2805">
        <w:rPr>
          <w:rFonts w:asciiTheme="minorHAnsi" w:hAnsiTheme="minorHAnsi" w:cstheme="minorHAnsi"/>
          <w:b/>
          <w:bCs/>
          <w:lang w:val="en-NZ"/>
        </w:rPr>
        <w:tab/>
        <w:t xml:space="preserve">Indicative financial implications:  </w:t>
      </w:r>
    </w:p>
    <w:tbl>
      <w:tblPr>
        <w:tblStyle w:val="Tablaconcuadrcula"/>
        <w:tblW w:w="0" w:type="auto"/>
        <w:tblLook w:val="04A0" w:firstRow="1" w:lastRow="0" w:firstColumn="1" w:lastColumn="0" w:noHBand="0" w:noVBand="1"/>
      </w:tblPr>
      <w:tblGrid>
        <w:gridCol w:w="9060"/>
      </w:tblGrid>
      <w:tr w:rsidR="007752A6" w:rsidRPr="00AC2805" w14:paraId="078DDB0C" w14:textId="77777777" w:rsidTr="00414D73">
        <w:tc>
          <w:tcPr>
            <w:tcW w:w="9060" w:type="dxa"/>
          </w:tcPr>
          <w:p w14:paraId="12833401" w14:textId="65349960" w:rsidR="00147046" w:rsidRDefault="004E769E" w:rsidP="004E769E">
            <w:pPr>
              <w:spacing w:before="80" w:after="80"/>
              <w:rPr>
                <w:rFonts w:asciiTheme="minorHAnsi" w:hAnsiTheme="minorHAnsi" w:cstheme="minorHAnsi"/>
                <w:iCs/>
                <w:lang w:val="en-NZ"/>
              </w:rPr>
            </w:pPr>
            <w:r>
              <w:rPr>
                <w:rFonts w:asciiTheme="minorHAnsi" w:hAnsiTheme="minorHAnsi" w:cstheme="minorHAnsi"/>
                <w:iCs/>
                <w:lang w:val="en-NZ"/>
              </w:rPr>
              <w:t xml:space="preserve">Given the </w:t>
            </w:r>
            <w:proofErr w:type="spellStart"/>
            <w:r>
              <w:rPr>
                <w:rFonts w:asciiTheme="minorHAnsi" w:hAnsiTheme="minorHAnsi" w:cstheme="minorHAnsi"/>
                <w:iCs/>
                <w:lang w:val="en-NZ"/>
              </w:rPr>
              <w:t>indended</w:t>
            </w:r>
            <w:proofErr w:type="spellEnd"/>
            <w:r>
              <w:rPr>
                <w:rFonts w:asciiTheme="minorHAnsi" w:hAnsiTheme="minorHAnsi" w:cstheme="minorHAnsi"/>
                <w:iCs/>
                <w:lang w:val="en-NZ"/>
              </w:rPr>
              <w:t xml:space="preserve"> role </w:t>
            </w:r>
            <w:proofErr w:type="spellStart"/>
            <w:r>
              <w:rPr>
                <w:rFonts w:asciiTheme="minorHAnsi" w:hAnsiTheme="minorHAnsi" w:cstheme="minorHAnsi"/>
                <w:iCs/>
                <w:lang w:val="en-NZ"/>
              </w:rPr>
              <w:t>overof</w:t>
            </w:r>
            <w:proofErr w:type="spellEnd"/>
            <w:r>
              <w:rPr>
                <w:rFonts w:asciiTheme="minorHAnsi" w:hAnsiTheme="minorHAnsi" w:cstheme="minorHAnsi"/>
                <w:iCs/>
                <w:lang w:val="en-NZ"/>
              </w:rPr>
              <w:t xml:space="preserve"> the mandate the PBI’s will remain the same, with the exception of OP3</w:t>
            </w:r>
            <w:r w:rsidR="005E38D4">
              <w:rPr>
                <w:rFonts w:asciiTheme="minorHAnsi" w:hAnsiTheme="minorHAnsi" w:cstheme="minorHAnsi"/>
                <w:iCs/>
                <w:lang w:val="en-NZ"/>
              </w:rPr>
              <w:t>,</w:t>
            </w:r>
            <w:r>
              <w:rPr>
                <w:rFonts w:asciiTheme="minorHAnsi" w:hAnsiTheme="minorHAnsi" w:cstheme="minorHAnsi"/>
                <w:iCs/>
                <w:lang w:val="en-NZ"/>
              </w:rPr>
              <w:t xml:space="preserve"> to reflect the reduction of reports as “</w:t>
            </w:r>
            <w:r w:rsidRPr="004E769E">
              <w:rPr>
                <w:rFonts w:asciiTheme="minorHAnsi" w:hAnsiTheme="minorHAnsi" w:cstheme="minorHAnsi"/>
                <w:iCs/>
                <w:lang/>
              </w:rPr>
              <w:t xml:space="preserve">To continue to report annually to the Human Rights Council </w:t>
            </w:r>
            <w:r w:rsidRPr="005E38D4">
              <w:rPr>
                <w:rFonts w:asciiTheme="minorHAnsi" w:hAnsiTheme="minorHAnsi" w:cstheme="minorHAnsi"/>
                <w:iCs/>
                <w:lang/>
              </w:rPr>
              <w:t xml:space="preserve">and </w:t>
            </w:r>
            <w:r w:rsidR="007F05DD" w:rsidRPr="005E38D4">
              <w:rPr>
                <w:rFonts w:asciiTheme="minorHAnsi" w:hAnsiTheme="minorHAnsi" w:cstheme="minorHAnsi"/>
                <w:iCs/>
                <w:lang/>
              </w:rPr>
              <w:t>bianually</w:t>
            </w:r>
            <w:r w:rsidRPr="005E38D4">
              <w:rPr>
                <w:rFonts w:asciiTheme="minorHAnsi" w:hAnsiTheme="minorHAnsi" w:cstheme="minorHAnsi"/>
                <w:iCs/>
                <w:lang/>
              </w:rPr>
              <w:t xml:space="preserve"> (81st and 83rd sessions) t</w:t>
            </w:r>
            <w:r w:rsidR="007F05DD" w:rsidRPr="005E38D4">
              <w:rPr>
                <w:rFonts w:asciiTheme="minorHAnsi" w:hAnsiTheme="minorHAnsi" w:cstheme="minorHAnsi"/>
                <w:iCs/>
                <w:lang/>
              </w:rPr>
              <w:t xml:space="preserve">o </w:t>
            </w:r>
            <w:r w:rsidRPr="005E38D4">
              <w:rPr>
                <w:rFonts w:asciiTheme="minorHAnsi" w:hAnsiTheme="minorHAnsi" w:cstheme="minorHAnsi"/>
                <w:iCs/>
                <w:lang/>
              </w:rPr>
              <w:t>the General Assembly, in accessible</w:t>
            </w:r>
            <w:r w:rsidRPr="004E769E">
              <w:rPr>
                <w:rFonts w:asciiTheme="minorHAnsi" w:hAnsiTheme="minorHAnsi" w:cstheme="minorHAnsi"/>
                <w:iCs/>
                <w:lang/>
              </w:rPr>
              <w:t xml:space="preserve"> formats, including Braille and</w:t>
            </w:r>
            <w:r w:rsidR="007F05DD">
              <w:rPr>
                <w:rFonts w:asciiTheme="minorHAnsi" w:hAnsiTheme="minorHAnsi" w:cstheme="minorHAnsi"/>
                <w:iCs/>
                <w:lang/>
              </w:rPr>
              <w:t xml:space="preserve"> </w:t>
            </w:r>
            <w:r w:rsidRPr="004E769E">
              <w:rPr>
                <w:rFonts w:asciiTheme="minorHAnsi" w:hAnsiTheme="minorHAnsi" w:cstheme="minorHAnsi"/>
                <w:iCs/>
                <w:lang/>
              </w:rPr>
              <w:t>easy-to-read reports, and International Sign interpretation and closed</w:t>
            </w:r>
            <w:r w:rsidR="007F05DD">
              <w:rPr>
                <w:rFonts w:asciiTheme="minorHAnsi" w:hAnsiTheme="minorHAnsi" w:cstheme="minorHAnsi"/>
                <w:iCs/>
                <w:lang/>
              </w:rPr>
              <w:t xml:space="preserve"> </w:t>
            </w:r>
            <w:r w:rsidRPr="004E769E">
              <w:rPr>
                <w:rFonts w:asciiTheme="minorHAnsi" w:hAnsiTheme="minorHAnsi" w:cstheme="minorHAnsi"/>
                <w:iCs/>
                <w:lang/>
              </w:rPr>
              <w:lastRenderedPageBreak/>
              <w:t>captioning during the presentation of the reports, and in accordance</w:t>
            </w:r>
            <w:r w:rsidR="007F05DD">
              <w:rPr>
                <w:rFonts w:asciiTheme="minorHAnsi" w:hAnsiTheme="minorHAnsi" w:cstheme="minorHAnsi"/>
                <w:iCs/>
                <w:lang/>
              </w:rPr>
              <w:t xml:space="preserve"> </w:t>
            </w:r>
            <w:r w:rsidRPr="004E769E">
              <w:rPr>
                <w:rFonts w:asciiTheme="minorHAnsi" w:hAnsiTheme="minorHAnsi" w:cstheme="minorHAnsi"/>
                <w:iCs/>
                <w:lang/>
              </w:rPr>
              <w:t>with their respective programmes of work</w:t>
            </w:r>
            <w:r>
              <w:rPr>
                <w:rFonts w:asciiTheme="minorHAnsi" w:hAnsiTheme="minorHAnsi" w:cstheme="minorHAnsi"/>
                <w:iCs/>
                <w:lang/>
              </w:rPr>
              <w:t xml:space="preserve">” </w:t>
            </w:r>
          </w:p>
          <w:p w14:paraId="47E9F0BF" w14:textId="2BFF13A8" w:rsidR="00147046" w:rsidRDefault="00147046" w:rsidP="004E769E">
            <w:pPr>
              <w:spacing w:before="80" w:after="80"/>
              <w:rPr>
                <w:rFonts w:asciiTheme="minorHAnsi" w:hAnsiTheme="minorHAnsi" w:cstheme="minorHAnsi"/>
                <w:iCs/>
                <w:lang w:val="en-NZ"/>
              </w:rPr>
            </w:pPr>
            <w:r>
              <w:rPr>
                <w:rFonts w:asciiTheme="minorHAnsi" w:hAnsiTheme="minorHAnsi" w:cstheme="minorHAnsi"/>
                <w:iCs/>
                <w:lang w:val="en-NZ"/>
              </w:rPr>
              <w:t xml:space="preserve">Indicative financial implications: the below numbers should be seen as indicative only and do not reflect the details of each individual mandate, nor the exact final cost/s. </w:t>
            </w:r>
          </w:p>
          <w:tbl>
            <w:tblPr>
              <w:tblStyle w:val="Tablaconcuadrcula"/>
              <w:tblW w:w="97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4"/>
              <w:gridCol w:w="2162"/>
            </w:tblGrid>
            <w:tr w:rsidR="00147046" w14:paraId="432EABD8" w14:textId="77777777" w:rsidTr="00F40F8D">
              <w:tc>
                <w:tcPr>
                  <w:tcW w:w="7574" w:type="dxa"/>
                  <w:tcBorders>
                    <w:top w:val="single" w:sz="8" w:space="0" w:color="auto"/>
                    <w:left w:val="nil"/>
                    <w:bottom w:val="single" w:sz="8" w:space="0" w:color="auto"/>
                    <w:right w:val="nil"/>
                  </w:tcBorders>
                </w:tcPr>
                <w:p w14:paraId="1D573FD7" w14:textId="77777777" w:rsidR="00147046" w:rsidRDefault="00147046" w:rsidP="00147046">
                  <w:pPr>
                    <w:rPr>
                      <w:rFonts w:asciiTheme="minorHAnsi" w:hAnsiTheme="minorHAnsi" w:cstheme="minorBidi"/>
                      <w:b/>
                      <w:lang w:val="en-GB" w:eastAsia="zh-CN"/>
                    </w:rPr>
                  </w:pPr>
                  <w:r>
                    <w:rPr>
                      <w:rFonts w:asciiTheme="minorHAnsi" w:hAnsiTheme="minorHAnsi" w:cstheme="minorBidi"/>
                      <w:b/>
                      <w:lang w:val="en-GB" w:eastAsia="zh-CN"/>
                    </w:rPr>
                    <w:t>Thematic Special Rapporteur / Independent Expert (mandate extension, per year)</w:t>
                  </w:r>
                </w:p>
                <w:p w14:paraId="3738E536" w14:textId="77777777" w:rsidR="00147046" w:rsidRDefault="00147046" w:rsidP="00147046">
                  <w:pPr>
                    <w:rPr>
                      <w:rFonts w:asciiTheme="minorHAnsi" w:hAnsiTheme="minorHAnsi" w:cstheme="minorBidi"/>
                      <w:lang w:val="en-GB" w:eastAsia="zh-CN"/>
                    </w:rPr>
                  </w:pPr>
                </w:p>
              </w:tc>
              <w:tc>
                <w:tcPr>
                  <w:tcW w:w="2162" w:type="dxa"/>
                  <w:tcBorders>
                    <w:top w:val="single" w:sz="8" w:space="0" w:color="auto"/>
                    <w:left w:val="nil"/>
                    <w:bottom w:val="single" w:sz="8" w:space="0" w:color="auto"/>
                    <w:right w:val="nil"/>
                  </w:tcBorders>
                  <w:hideMark/>
                </w:tcPr>
                <w:p w14:paraId="1CBE14BF" w14:textId="77777777" w:rsidR="00147046" w:rsidRDefault="00147046" w:rsidP="00147046">
                  <w:pPr>
                    <w:rPr>
                      <w:rFonts w:asciiTheme="minorHAnsi" w:hAnsiTheme="minorHAnsi" w:cstheme="minorBidi"/>
                      <w:b/>
                      <w:lang w:val="en-GB" w:eastAsia="zh-CN"/>
                    </w:rPr>
                  </w:pPr>
                  <w:r>
                    <w:rPr>
                      <w:rFonts w:asciiTheme="minorHAnsi" w:hAnsiTheme="minorHAnsi" w:cstheme="minorBidi"/>
                      <w:b/>
                      <w:lang w:val="en-GB" w:eastAsia="zh-CN"/>
                    </w:rPr>
                    <w:t>493,900</w:t>
                  </w:r>
                </w:p>
              </w:tc>
            </w:tr>
            <w:tr w:rsidR="00147046" w14:paraId="5B918EC4" w14:textId="77777777" w:rsidTr="00F40F8D">
              <w:tc>
                <w:tcPr>
                  <w:tcW w:w="7574" w:type="dxa"/>
                  <w:tcBorders>
                    <w:top w:val="nil"/>
                    <w:left w:val="nil"/>
                    <w:bottom w:val="nil"/>
                    <w:right w:val="nil"/>
                  </w:tcBorders>
                  <w:hideMark/>
                </w:tcPr>
                <w:p w14:paraId="708349BE" w14:textId="77777777" w:rsidR="00147046" w:rsidRDefault="00147046" w:rsidP="00147046">
                  <w:pPr>
                    <w:rPr>
                      <w:rFonts w:asciiTheme="minorHAnsi" w:hAnsiTheme="minorHAnsi" w:cstheme="minorBidi"/>
                      <w:lang w:val="en-GB" w:eastAsia="zh-CN"/>
                    </w:rPr>
                  </w:pPr>
                  <w:r>
                    <w:rPr>
                      <w:rFonts w:asciiTheme="minorHAnsi" w:hAnsiTheme="minorHAnsi" w:cstheme="minorBidi"/>
                      <w:b/>
                      <w:bCs/>
                      <w:lang w:val="en-GB" w:eastAsia="zh-CN"/>
                    </w:rPr>
                    <w:t>Section 2</w:t>
                  </w:r>
                </w:p>
              </w:tc>
              <w:tc>
                <w:tcPr>
                  <w:tcW w:w="2162" w:type="dxa"/>
                  <w:tcBorders>
                    <w:top w:val="nil"/>
                    <w:left w:val="nil"/>
                    <w:bottom w:val="nil"/>
                    <w:right w:val="nil"/>
                  </w:tcBorders>
                  <w:hideMark/>
                </w:tcPr>
                <w:p w14:paraId="77B0FAC7" w14:textId="77777777" w:rsidR="00147046" w:rsidRDefault="00147046" w:rsidP="00147046">
                  <w:pPr>
                    <w:rPr>
                      <w:rFonts w:asciiTheme="minorHAnsi" w:hAnsiTheme="minorHAnsi" w:cstheme="minorBidi"/>
                      <w:b/>
                      <w:bCs/>
                      <w:lang w:val="en-GB" w:eastAsia="zh-CN"/>
                    </w:rPr>
                  </w:pPr>
                  <w:r>
                    <w:rPr>
                      <w:rFonts w:asciiTheme="minorHAnsi" w:hAnsiTheme="minorHAnsi" w:cstheme="minorBidi"/>
                      <w:b/>
                      <w:bCs/>
                      <w:lang w:val="en-GB" w:eastAsia="zh-CN"/>
                    </w:rPr>
                    <w:t>176,100</w:t>
                  </w:r>
                </w:p>
              </w:tc>
            </w:tr>
            <w:tr w:rsidR="00147046" w14:paraId="2309392C" w14:textId="77777777" w:rsidTr="00F40F8D">
              <w:tc>
                <w:tcPr>
                  <w:tcW w:w="7574" w:type="dxa"/>
                  <w:tcBorders>
                    <w:top w:val="nil"/>
                    <w:left w:val="nil"/>
                    <w:bottom w:val="nil"/>
                    <w:right w:val="nil"/>
                  </w:tcBorders>
                  <w:hideMark/>
                </w:tcPr>
                <w:p w14:paraId="7A1ED363"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Interpretation services</w:t>
                  </w:r>
                </w:p>
              </w:tc>
              <w:tc>
                <w:tcPr>
                  <w:tcW w:w="2162" w:type="dxa"/>
                  <w:tcBorders>
                    <w:top w:val="nil"/>
                    <w:left w:val="nil"/>
                    <w:bottom w:val="nil"/>
                    <w:right w:val="nil"/>
                  </w:tcBorders>
                  <w:hideMark/>
                </w:tcPr>
                <w:p w14:paraId="0BA0632C"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 xml:space="preserve">  52,200</w:t>
                  </w:r>
                </w:p>
              </w:tc>
            </w:tr>
            <w:tr w:rsidR="00147046" w14:paraId="7792DEC2" w14:textId="77777777" w:rsidTr="00F40F8D">
              <w:tc>
                <w:tcPr>
                  <w:tcW w:w="7574" w:type="dxa"/>
                  <w:tcBorders>
                    <w:top w:val="nil"/>
                    <w:left w:val="nil"/>
                    <w:bottom w:val="nil"/>
                    <w:right w:val="nil"/>
                  </w:tcBorders>
                  <w:hideMark/>
                </w:tcPr>
                <w:p w14:paraId="33E30A94"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Pre-session documentation</w:t>
                  </w:r>
                </w:p>
              </w:tc>
              <w:tc>
                <w:tcPr>
                  <w:tcW w:w="2162" w:type="dxa"/>
                  <w:tcBorders>
                    <w:top w:val="nil"/>
                    <w:left w:val="nil"/>
                    <w:bottom w:val="nil"/>
                    <w:right w:val="nil"/>
                  </w:tcBorders>
                  <w:hideMark/>
                </w:tcPr>
                <w:p w14:paraId="28198F15"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123,900</w:t>
                  </w:r>
                </w:p>
              </w:tc>
            </w:tr>
            <w:tr w:rsidR="00147046" w14:paraId="0EFE327E" w14:textId="77777777" w:rsidTr="00F40F8D">
              <w:tc>
                <w:tcPr>
                  <w:tcW w:w="7574" w:type="dxa"/>
                  <w:tcBorders>
                    <w:top w:val="nil"/>
                    <w:left w:val="nil"/>
                    <w:bottom w:val="nil"/>
                    <w:right w:val="nil"/>
                  </w:tcBorders>
                  <w:hideMark/>
                </w:tcPr>
                <w:p w14:paraId="5878B947" w14:textId="77777777" w:rsidR="00147046" w:rsidRDefault="00147046" w:rsidP="00147046">
                  <w:pPr>
                    <w:rPr>
                      <w:rFonts w:asciiTheme="minorHAnsi" w:hAnsiTheme="minorHAnsi" w:cstheme="minorBidi"/>
                      <w:lang w:val="en-GB" w:eastAsia="zh-CN"/>
                    </w:rPr>
                  </w:pPr>
                  <w:r>
                    <w:rPr>
                      <w:rFonts w:asciiTheme="minorHAnsi" w:hAnsiTheme="minorHAnsi" w:cstheme="minorBidi"/>
                      <w:b/>
                      <w:bCs/>
                      <w:lang w:val="en-GB" w:eastAsia="zh-CN"/>
                    </w:rPr>
                    <w:t>Section 24</w:t>
                  </w:r>
                </w:p>
              </w:tc>
              <w:tc>
                <w:tcPr>
                  <w:tcW w:w="2162" w:type="dxa"/>
                  <w:tcBorders>
                    <w:top w:val="nil"/>
                    <w:left w:val="nil"/>
                    <w:bottom w:val="nil"/>
                    <w:right w:val="nil"/>
                  </w:tcBorders>
                  <w:hideMark/>
                </w:tcPr>
                <w:p w14:paraId="2A68BBED" w14:textId="77777777" w:rsidR="00147046" w:rsidRDefault="00147046" w:rsidP="00147046">
                  <w:pPr>
                    <w:rPr>
                      <w:rFonts w:asciiTheme="minorHAnsi" w:hAnsiTheme="minorHAnsi" w:cstheme="minorBidi"/>
                      <w:b/>
                      <w:bCs/>
                      <w:lang w:val="en-GB" w:eastAsia="zh-CN"/>
                    </w:rPr>
                  </w:pPr>
                  <w:r>
                    <w:rPr>
                      <w:rFonts w:asciiTheme="minorHAnsi" w:hAnsiTheme="minorHAnsi" w:cstheme="minorBidi"/>
                      <w:b/>
                      <w:bCs/>
                      <w:lang w:val="en-GB" w:eastAsia="zh-CN"/>
                    </w:rPr>
                    <w:t>317,800</w:t>
                  </w:r>
                </w:p>
              </w:tc>
            </w:tr>
            <w:tr w:rsidR="00147046" w14:paraId="6AD5A4B5" w14:textId="77777777" w:rsidTr="00F40F8D">
              <w:tc>
                <w:tcPr>
                  <w:tcW w:w="7574" w:type="dxa"/>
                  <w:tcBorders>
                    <w:top w:val="nil"/>
                    <w:left w:val="nil"/>
                    <w:bottom w:val="nil"/>
                    <w:right w:val="nil"/>
                  </w:tcBorders>
                  <w:hideMark/>
                </w:tcPr>
                <w:p w14:paraId="48E3B283"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Travel of mandate holder: 3 to Geneva, 1 to New York and 2 country visits</w:t>
                  </w:r>
                </w:p>
              </w:tc>
              <w:tc>
                <w:tcPr>
                  <w:tcW w:w="2162" w:type="dxa"/>
                  <w:tcBorders>
                    <w:top w:val="nil"/>
                    <w:left w:val="nil"/>
                    <w:bottom w:val="nil"/>
                    <w:right w:val="nil"/>
                  </w:tcBorders>
                  <w:hideMark/>
                </w:tcPr>
                <w:p w14:paraId="624421E8"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 xml:space="preserve">  53,700</w:t>
                  </w:r>
                </w:p>
              </w:tc>
            </w:tr>
            <w:tr w:rsidR="00147046" w14:paraId="424454E7" w14:textId="77777777" w:rsidTr="00F40F8D">
              <w:tc>
                <w:tcPr>
                  <w:tcW w:w="7574" w:type="dxa"/>
                  <w:tcBorders>
                    <w:top w:val="nil"/>
                    <w:left w:val="nil"/>
                    <w:bottom w:val="nil"/>
                    <w:right w:val="nil"/>
                  </w:tcBorders>
                  <w:hideMark/>
                </w:tcPr>
                <w:p w14:paraId="211CB562"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Travel of one staff to accompany the mandate holder on country visits</w:t>
                  </w:r>
                </w:p>
              </w:tc>
              <w:tc>
                <w:tcPr>
                  <w:tcW w:w="2162" w:type="dxa"/>
                  <w:tcBorders>
                    <w:top w:val="nil"/>
                    <w:left w:val="nil"/>
                    <w:bottom w:val="nil"/>
                    <w:right w:val="nil"/>
                  </w:tcBorders>
                  <w:hideMark/>
                </w:tcPr>
                <w:p w14:paraId="65672D5E"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 xml:space="preserve">  12,500</w:t>
                  </w:r>
                </w:p>
              </w:tc>
            </w:tr>
            <w:tr w:rsidR="00147046" w14:paraId="0B7520C9" w14:textId="77777777" w:rsidTr="00F40F8D">
              <w:tc>
                <w:tcPr>
                  <w:tcW w:w="7574" w:type="dxa"/>
                  <w:tcBorders>
                    <w:top w:val="nil"/>
                    <w:left w:val="nil"/>
                    <w:bottom w:val="nil"/>
                    <w:right w:val="nil"/>
                  </w:tcBorders>
                  <w:hideMark/>
                </w:tcPr>
                <w:p w14:paraId="5279EF05"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General operating expenses during country visits</w:t>
                  </w:r>
                </w:p>
              </w:tc>
              <w:tc>
                <w:tcPr>
                  <w:tcW w:w="2162" w:type="dxa"/>
                  <w:tcBorders>
                    <w:top w:val="nil"/>
                    <w:left w:val="nil"/>
                    <w:bottom w:val="nil"/>
                    <w:right w:val="nil"/>
                  </w:tcBorders>
                  <w:hideMark/>
                </w:tcPr>
                <w:p w14:paraId="2AD36923"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 xml:space="preserve">  16,000</w:t>
                  </w:r>
                </w:p>
              </w:tc>
            </w:tr>
            <w:tr w:rsidR="00147046" w14:paraId="660F6952" w14:textId="77777777" w:rsidTr="00F40F8D">
              <w:tc>
                <w:tcPr>
                  <w:tcW w:w="7574" w:type="dxa"/>
                  <w:tcBorders>
                    <w:top w:val="nil"/>
                    <w:left w:val="nil"/>
                    <w:bottom w:val="nil"/>
                    <w:right w:val="nil"/>
                  </w:tcBorders>
                  <w:hideMark/>
                </w:tcPr>
                <w:p w14:paraId="277773EC"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General temporary assistance: 1 P-3 for 6 months</w:t>
                  </w:r>
                </w:p>
                <w:p w14:paraId="2CA6E15A"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General temporary assistance: 1 GSOL for 6 months</w:t>
                  </w:r>
                </w:p>
                <w:p w14:paraId="19201184"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Consultant at P-3 level for 4 months</w:t>
                  </w:r>
                </w:p>
              </w:tc>
              <w:tc>
                <w:tcPr>
                  <w:tcW w:w="2162" w:type="dxa"/>
                  <w:tcBorders>
                    <w:top w:val="nil"/>
                    <w:left w:val="nil"/>
                    <w:bottom w:val="nil"/>
                    <w:right w:val="nil"/>
                  </w:tcBorders>
                  <w:hideMark/>
                </w:tcPr>
                <w:p w14:paraId="7E4CA3EE"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117,000</w:t>
                  </w:r>
                </w:p>
                <w:p w14:paraId="5D39DD64"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 xml:space="preserve">  93,000</w:t>
                  </w:r>
                </w:p>
                <w:p w14:paraId="0FEF2FF4" w14:textId="77777777" w:rsidR="00147046" w:rsidRDefault="00147046" w:rsidP="00147046">
                  <w:pPr>
                    <w:rPr>
                      <w:rFonts w:asciiTheme="minorHAnsi" w:hAnsiTheme="minorHAnsi" w:cstheme="minorBidi"/>
                      <w:lang w:val="en-GB" w:eastAsia="zh-CN"/>
                    </w:rPr>
                  </w:pPr>
                  <w:r>
                    <w:rPr>
                      <w:rFonts w:asciiTheme="minorHAnsi" w:hAnsiTheme="minorHAnsi" w:cstheme="minorBidi"/>
                      <w:lang w:val="en-GB" w:eastAsia="zh-CN"/>
                    </w:rPr>
                    <w:t xml:space="preserve">  25,600</w:t>
                  </w:r>
                </w:p>
              </w:tc>
            </w:tr>
          </w:tbl>
          <w:p w14:paraId="4463185E" w14:textId="31B58FB7" w:rsidR="007F05DD" w:rsidRPr="00AC2805" w:rsidRDefault="007F05DD" w:rsidP="004E769E">
            <w:pPr>
              <w:spacing w:before="80" w:after="80"/>
              <w:rPr>
                <w:rFonts w:asciiTheme="minorHAnsi" w:hAnsiTheme="minorHAnsi" w:cstheme="minorHAnsi"/>
                <w:iCs/>
                <w:lang w:val="en-NZ"/>
              </w:rPr>
            </w:pPr>
            <w:r>
              <w:rPr>
                <w:rFonts w:asciiTheme="minorHAnsi" w:hAnsiTheme="minorHAnsi" w:cstheme="minorHAnsi"/>
                <w:iCs/>
                <w:lang w:val="en-NZ"/>
              </w:rPr>
              <w:t xml:space="preserve">. </w:t>
            </w:r>
          </w:p>
          <w:p w14:paraId="72E99F36" w14:textId="423F89F7" w:rsidR="007752A6" w:rsidRPr="00AC2805" w:rsidRDefault="007752A6" w:rsidP="005E38D4">
            <w:pPr>
              <w:spacing w:before="80" w:after="80"/>
              <w:rPr>
                <w:rFonts w:asciiTheme="minorHAnsi" w:hAnsiTheme="minorHAnsi" w:cstheme="minorHAnsi"/>
                <w:i/>
                <w:iCs/>
                <w:lang w:val="en-NZ"/>
              </w:rPr>
            </w:pPr>
          </w:p>
        </w:tc>
      </w:tr>
    </w:tbl>
    <w:p w14:paraId="68191BB8" w14:textId="77777777" w:rsidR="007752A6" w:rsidRPr="00AC2805" w:rsidRDefault="007752A6" w:rsidP="007752A6">
      <w:pPr>
        <w:rPr>
          <w:rFonts w:asciiTheme="minorHAnsi" w:hAnsiTheme="minorHAnsi" w:cstheme="minorHAnsi"/>
        </w:rPr>
      </w:pPr>
    </w:p>
    <w:p w14:paraId="1A58E2D3" w14:textId="77777777" w:rsidR="005F746E" w:rsidRDefault="005F746E" w:rsidP="003F4A6D"/>
    <w:sectPr w:rsidR="005F746E" w:rsidSect="005E38D4">
      <w:headerReference w:type="even" r:id="rId14"/>
      <w:headerReference w:type="default" r:id="rId15"/>
      <w:footerReference w:type="even" r:id="rId16"/>
      <w:footerReference w:type="default" r:id="rId17"/>
      <w:headerReference w:type="first" r:id="rId18"/>
      <w:footerReference w:type="first" r:id="rId19"/>
      <w:pgSz w:w="11906" w:h="16838"/>
      <w:pgMar w:top="1127" w:right="1418" w:bottom="170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C6EE" w14:textId="77777777" w:rsidR="00BD205C" w:rsidRDefault="00BD205C" w:rsidP="00023335">
      <w:r>
        <w:separator/>
      </w:r>
    </w:p>
  </w:endnote>
  <w:endnote w:type="continuationSeparator" w:id="0">
    <w:p w14:paraId="10CD4953" w14:textId="77777777" w:rsidR="00BD205C" w:rsidRDefault="00BD205C"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ED66" w14:textId="6C7F8B01" w:rsidR="007752A6" w:rsidRDefault="007752A6">
    <w:pPr>
      <w:pStyle w:val="Piedepgina"/>
    </w:pPr>
    <w:r>
      <w:rPr>
        <w:noProof/>
      </w:rPr>
      <mc:AlternateContent>
        <mc:Choice Requires="wps">
          <w:drawing>
            <wp:anchor distT="0" distB="0" distL="0" distR="0" simplePos="0" relativeHeight="251662336" behindDoc="0" locked="0" layoutInCell="1" allowOverlap="1" wp14:anchorId="74049DEC" wp14:editId="399EBEE1">
              <wp:simplePos x="635" y="635"/>
              <wp:positionH relativeFrom="page">
                <wp:align>center</wp:align>
              </wp:positionH>
              <wp:positionV relativeFrom="page">
                <wp:align>bottom</wp:align>
              </wp:positionV>
              <wp:extent cx="930910" cy="376555"/>
              <wp:effectExtent l="0" t="0" r="2540" b="0"/>
              <wp:wrapNone/>
              <wp:docPr id="11743450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76555"/>
                      </a:xfrm>
                      <a:prstGeom prst="rect">
                        <a:avLst/>
                      </a:prstGeom>
                      <a:noFill/>
                      <a:ln>
                        <a:noFill/>
                      </a:ln>
                    </wps:spPr>
                    <wps:txbx>
                      <w:txbxContent>
                        <w:p w14:paraId="1C021497" w14:textId="16DC9B68" w:rsidR="007752A6" w:rsidRPr="007752A6" w:rsidRDefault="007752A6" w:rsidP="007752A6">
                          <w:pPr>
                            <w:rPr>
                              <w:rFonts w:ascii="Segoe UI Semibold" w:eastAsia="Segoe UI Semibold" w:hAnsi="Segoe UI Semibold" w:cs="Segoe UI Semibold"/>
                              <w:noProof/>
                              <w:color w:val="000000"/>
                            </w:rPr>
                          </w:pPr>
                          <w:r w:rsidRPr="007752A6">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049DEC" id="_x0000_t202" coordsize="21600,21600" o:spt="202" path="m,l,21600r21600,l21600,xe">
              <v:stroke joinstyle="miter"/>
              <v:path gradientshapeok="t" o:connecttype="rect"/>
            </v:shapetype>
            <v:shape id="Text Box 5" o:spid="_x0000_s1028" type="#_x0000_t202" alt="UNCLASSIFIED" style="position:absolute;margin-left:0;margin-top:0;width:73.3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" filled="f" stroked="f">
              <v:textbox style="mso-fit-shape-to-text:t" inset="0,0,0,15pt">
                <w:txbxContent>
                  <w:p w14:paraId="1C021497" w14:textId="16DC9B68" w:rsidR="007752A6" w:rsidRPr="007752A6" w:rsidRDefault="007752A6" w:rsidP="007752A6">
                    <w:pPr>
                      <w:rPr>
                        <w:rFonts w:ascii="Segoe UI Semibold" w:eastAsia="Segoe UI Semibold" w:hAnsi="Segoe UI Semibold" w:cs="Segoe UI Semibold"/>
                        <w:noProof/>
                        <w:color w:val="000000"/>
                      </w:rPr>
                    </w:pPr>
                    <w:r w:rsidRPr="007752A6">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3E3B" w14:textId="77777777" w:rsidR="00CE1AA0" w:rsidRPr="00D175FF" w:rsidRDefault="00CE1AA0" w:rsidP="00CE1AA0">
    <w:pPr>
      <w:pStyle w:val="Piedepgina"/>
      <w:tabs>
        <w:tab w:val="left" w:pos="2565"/>
      </w:tabs>
      <w:jc w:val="center"/>
      <w:rPr>
        <w:sz w:val="20"/>
        <w:szCs w:val="20"/>
      </w:rPr>
    </w:pPr>
  </w:p>
  <w:p w14:paraId="717809BA" w14:textId="77777777" w:rsidR="00023335" w:rsidRDefault="00023335" w:rsidP="00CE1AA0">
    <w:pPr>
      <w:pStyle w:val="Piedepgina"/>
      <w:jc w:val="center"/>
    </w:pPr>
    <w:bookmarkStart w:id="2" w:name="covering_classification_footer2"/>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165A" w14:textId="77777777" w:rsidR="00CE1AA0" w:rsidRPr="00D175FF" w:rsidRDefault="00CE1AA0" w:rsidP="00CE1AA0">
    <w:pPr>
      <w:pStyle w:val="Piedepgina"/>
      <w:rPr>
        <w:sz w:val="20"/>
      </w:rPr>
    </w:pPr>
  </w:p>
  <w:p w14:paraId="490F4206" w14:textId="77777777" w:rsidR="00023335" w:rsidRDefault="00023335" w:rsidP="00CE1AA0">
    <w:pPr>
      <w:pStyle w:val="Piedepgina"/>
      <w:jc w:val="center"/>
    </w:pPr>
    <w:bookmarkStart w:id="5" w:name="covering_classification_foote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0A97" w14:textId="77777777" w:rsidR="00BD205C" w:rsidRDefault="00BD205C" w:rsidP="00023335">
      <w:r>
        <w:separator/>
      </w:r>
    </w:p>
  </w:footnote>
  <w:footnote w:type="continuationSeparator" w:id="0">
    <w:p w14:paraId="72D3217C" w14:textId="77777777" w:rsidR="00BD205C" w:rsidRDefault="00BD205C" w:rsidP="0002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6204" w14:textId="6C417F68" w:rsidR="007752A6" w:rsidRDefault="007752A6">
    <w:pPr>
      <w:pStyle w:val="Encabezado"/>
    </w:pPr>
    <w:r>
      <w:rPr>
        <w:noProof/>
      </w:rPr>
      <mc:AlternateContent>
        <mc:Choice Requires="wps">
          <w:drawing>
            <wp:anchor distT="0" distB="0" distL="0" distR="0" simplePos="0" relativeHeight="251659264" behindDoc="0" locked="0" layoutInCell="1" allowOverlap="1" wp14:anchorId="27C1AEB8" wp14:editId="4133CF8E">
              <wp:simplePos x="635" y="635"/>
              <wp:positionH relativeFrom="page">
                <wp:align>center</wp:align>
              </wp:positionH>
              <wp:positionV relativeFrom="page">
                <wp:align>top</wp:align>
              </wp:positionV>
              <wp:extent cx="930910" cy="376555"/>
              <wp:effectExtent l="0" t="0" r="2540" b="4445"/>
              <wp:wrapNone/>
              <wp:docPr id="169136659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76555"/>
                      </a:xfrm>
                      <a:prstGeom prst="rect">
                        <a:avLst/>
                      </a:prstGeom>
                      <a:noFill/>
                      <a:ln>
                        <a:noFill/>
                      </a:ln>
                    </wps:spPr>
                    <wps:txbx>
                      <w:txbxContent>
                        <w:p w14:paraId="55E4A086" w14:textId="3EEF175C" w:rsidR="007752A6" w:rsidRPr="007752A6" w:rsidRDefault="007752A6" w:rsidP="007752A6">
                          <w:pPr>
                            <w:rPr>
                              <w:rFonts w:ascii="Segoe UI Semibold" w:eastAsia="Segoe UI Semibold" w:hAnsi="Segoe UI Semibold" w:cs="Segoe UI Semibold"/>
                              <w:noProof/>
                              <w:color w:val="000000"/>
                            </w:rPr>
                          </w:pPr>
                          <w:r w:rsidRPr="007752A6">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C1AEB8" id="_x0000_t202" coordsize="21600,21600" o:spt="202" path="m,l,21600r21600,l21600,xe">
              <v:stroke joinstyle="miter"/>
              <v:path gradientshapeok="t" o:connecttype="rect"/>
            </v:shapetype>
            <v:shape id="Text Box 2" o:spid="_x0000_s1026" type="#_x0000_t202" alt="UNCLASSIFIED" style="position:absolute;margin-left:0;margin-top:0;width:73.3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" filled="f" stroked="f">
              <v:textbox style="mso-fit-shape-to-text:t" inset="0,15pt,0,0">
                <w:txbxContent>
                  <w:p w14:paraId="55E4A086" w14:textId="3EEF175C" w:rsidR="007752A6" w:rsidRPr="007752A6" w:rsidRDefault="007752A6" w:rsidP="007752A6">
                    <w:pPr>
                      <w:rPr>
                        <w:rFonts w:ascii="Segoe UI Semibold" w:eastAsia="Segoe UI Semibold" w:hAnsi="Segoe UI Semibold" w:cs="Segoe UI Semibold"/>
                        <w:noProof/>
                        <w:color w:val="000000"/>
                      </w:rPr>
                    </w:pPr>
                    <w:r w:rsidRPr="007752A6">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7243" w14:textId="76B92F63" w:rsidR="005F746E" w:rsidRDefault="005F746E" w:rsidP="00CE1AA0">
    <w:pPr>
      <w:pStyle w:val="SecurityClassification"/>
    </w:pPr>
    <w:bookmarkStart w:id="0" w:name="security_classification_header2"/>
  </w:p>
  <w:p w14:paraId="0CD736DD" w14:textId="77777777" w:rsidR="00CE1AA0" w:rsidRPr="005F746E" w:rsidRDefault="00CE1AA0" w:rsidP="00CE1AA0">
    <w:pPr>
      <w:pStyle w:val="Encabezado"/>
      <w:jc w:val="center"/>
      <w:rPr>
        <w:rStyle w:val="Nmerodepgina"/>
      </w:rPr>
    </w:pPr>
    <w:bookmarkStart w:id="1" w:name="covering_classification_header2"/>
    <w:bookmarkEnd w:id="0"/>
    <w:bookmarkEnd w:id="1"/>
  </w:p>
  <w:p w14:paraId="376063D9" w14:textId="77777777" w:rsidR="00CE1AA0" w:rsidRPr="00F452A0" w:rsidRDefault="00CE1AA0" w:rsidP="00CE1AA0">
    <w:pPr>
      <w:pStyle w:val="PageNumbers"/>
      <w:framePr w:wrap="around"/>
      <w:rPr>
        <w:sz w:val="16"/>
      </w:rPr>
    </w:pPr>
    <w:r w:rsidRPr="00F452A0">
      <w:rPr>
        <w:rStyle w:val="Nmerodepgina"/>
      </w:rPr>
      <w:t xml:space="preserve">Page </w:t>
    </w:r>
    <w:r w:rsidRPr="00F452A0">
      <w:rPr>
        <w:rStyle w:val="Nmerodepgina"/>
      </w:rPr>
      <w:fldChar w:fldCharType="begin"/>
    </w:r>
    <w:r w:rsidRPr="00F452A0">
      <w:rPr>
        <w:rStyle w:val="Nmerodepgina"/>
      </w:rPr>
      <w:instrText xml:space="preserve"> PAGE </w:instrText>
    </w:r>
    <w:r w:rsidRPr="00F452A0">
      <w:rPr>
        <w:rStyle w:val="Nmerodepgina"/>
      </w:rPr>
      <w:fldChar w:fldCharType="separate"/>
    </w:r>
    <w:r w:rsidR="00515590">
      <w:rPr>
        <w:rStyle w:val="Nmerodepgina"/>
        <w:noProof/>
      </w:rPr>
      <w:t>2</w:t>
    </w:r>
    <w:r w:rsidRPr="00F452A0">
      <w:rPr>
        <w:rStyle w:val="Nmerodepgina"/>
      </w:rPr>
      <w:fldChar w:fldCharType="end"/>
    </w:r>
    <w:r w:rsidRPr="00F452A0">
      <w:rPr>
        <w:rStyle w:val="Nmerodepgina"/>
      </w:rPr>
      <w:t xml:space="preserve"> of </w:t>
    </w:r>
    <w:r w:rsidRPr="00F452A0">
      <w:rPr>
        <w:rStyle w:val="Nmerodepgina"/>
      </w:rPr>
      <w:fldChar w:fldCharType="begin"/>
    </w:r>
    <w:r w:rsidRPr="00F452A0">
      <w:rPr>
        <w:rStyle w:val="Nmerodepgina"/>
      </w:rPr>
      <w:instrText xml:space="preserve"> NUMPAGES   \* MERGEFORMAT </w:instrText>
    </w:r>
    <w:r w:rsidRPr="00F452A0">
      <w:rPr>
        <w:rStyle w:val="Nmerodepgina"/>
      </w:rPr>
      <w:fldChar w:fldCharType="separate"/>
    </w:r>
    <w:r w:rsidR="00515590">
      <w:rPr>
        <w:rStyle w:val="Nmerodepgina"/>
        <w:noProof/>
      </w:rPr>
      <w:t>2</w:t>
    </w:r>
    <w:r w:rsidRPr="00F452A0">
      <w:rPr>
        <w:rStyle w:val="Nmerodepgina"/>
      </w:rPr>
      <w:fldChar w:fldCharType="end"/>
    </w:r>
  </w:p>
  <w:p w14:paraId="07E35214" w14:textId="77777777" w:rsidR="00023335" w:rsidRPr="00023335" w:rsidRDefault="00023335" w:rsidP="000233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9C05" w14:textId="7A908A9B" w:rsidR="005F746E" w:rsidRDefault="005F746E" w:rsidP="00CE1AA0">
    <w:pPr>
      <w:pStyle w:val="SecurityClassification"/>
    </w:pPr>
    <w:bookmarkStart w:id="3" w:name="security_classification_header"/>
  </w:p>
  <w:p w14:paraId="7A09FD49" w14:textId="77777777" w:rsidR="00023335" w:rsidRDefault="00023335" w:rsidP="00CE1AA0">
    <w:pPr>
      <w:pStyle w:val="SecurityClassification"/>
    </w:pPr>
    <w:bookmarkStart w:id="4" w:name="covering_classification_heade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AE2BA04"/>
    <w:lvl w:ilvl="0">
      <w:start w:val="1"/>
      <w:numFmt w:val="decimal"/>
      <w:pStyle w:val="Listaconnmeros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1E8467E5"/>
    <w:multiLevelType w:val="multilevel"/>
    <w:tmpl w:val="257C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574EB"/>
    <w:multiLevelType w:val="multilevel"/>
    <w:tmpl w:val="B44AE9C0"/>
    <w:lvl w:ilvl="0">
      <w:start w:val="1"/>
      <w:numFmt w:val="bullet"/>
      <w:pStyle w:val="Listaconvietas"/>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46D06AC4"/>
    <w:multiLevelType w:val="multilevel"/>
    <w:tmpl w:val="23CA5902"/>
    <w:lvl w:ilvl="0">
      <w:start w:val="1"/>
      <w:numFmt w:val="decimal"/>
      <w:pStyle w:val="Listaconnmeros"/>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num w:numId="1" w16cid:durableId="1490830947">
    <w:abstractNumId w:val="0"/>
  </w:num>
  <w:num w:numId="2" w16cid:durableId="1694040873">
    <w:abstractNumId w:val="5"/>
  </w:num>
  <w:num w:numId="3" w16cid:durableId="201019565">
    <w:abstractNumId w:val="3"/>
  </w:num>
  <w:num w:numId="4" w16cid:durableId="260795149">
    <w:abstractNumId w:val="4"/>
  </w:num>
  <w:num w:numId="5" w16cid:durableId="1797527226">
    <w:abstractNumId w:val="7"/>
  </w:num>
  <w:num w:numId="6" w16cid:durableId="902839132">
    <w:abstractNumId w:val="6"/>
  </w:num>
  <w:num w:numId="7" w16cid:durableId="1478109522">
    <w:abstractNumId w:val="1"/>
  </w:num>
  <w:num w:numId="8" w16cid:durableId="11431574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A6"/>
    <w:rsid w:val="00023335"/>
    <w:rsid w:val="000242C3"/>
    <w:rsid w:val="00031F47"/>
    <w:rsid w:val="00034F1B"/>
    <w:rsid w:val="00071F86"/>
    <w:rsid w:val="00096D4C"/>
    <w:rsid w:val="000A3B90"/>
    <w:rsid w:val="00147046"/>
    <w:rsid w:val="001F6CDA"/>
    <w:rsid w:val="002173C7"/>
    <w:rsid w:val="00236A09"/>
    <w:rsid w:val="00255554"/>
    <w:rsid w:val="00291F8E"/>
    <w:rsid w:val="002B6045"/>
    <w:rsid w:val="002F747E"/>
    <w:rsid w:val="00303A38"/>
    <w:rsid w:val="00340B40"/>
    <w:rsid w:val="003C5E03"/>
    <w:rsid w:val="003C7273"/>
    <w:rsid w:val="003E5F24"/>
    <w:rsid w:val="003F4A6D"/>
    <w:rsid w:val="003F77B4"/>
    <w:rsid w:val="004E6752"/>
    <w:rsid w:val="004E769E"/>
    <w:rsid w:val="00515590"/>
    <w:rsid w:val="005507F6"/>
    <w:rsid w:val="005E38D4"/>
    <w:rsid w:val="005E5D9A"/>
    <w:rsid w:val="005F099A"/>
    <w:rsid w:val="005F1313"/>
    <w:rsid w:val="005F1C50"/>
    <w:rsid w:val="005F746E"/>
    <w:rsid w:val="00631640"/>
    <w:rsid w:val="0064558F"/>
    <w:rsid w:val="006A699C"/>
    <w:rsid w:val="007752A6"/>
    <w:rsid w:val="00782E5C"/>
    <w:rsid w:val="007B4264"/>
    <w:rsid w:val="007D3960"/>
    <w:rsid w:val="007F0157"/>
    <w:rsid w:val="007F05DD"/>
    <w:rsid w:val="00803EF1"/>
    <w:rsid w:val="00832846"/>
    <w:rsid w:val="00844777"/>
    <w:rsid w:val="00857E52"/>
    <w:rsid w:val="008A31F0"/>
    <w:rsid w:val="008D17C5"/>
    <w:rsid w:val="008D2C23"/>
    <w:rsid w:val="009602EC"/>
    <w:rsid w:val="009A23B2"/>
    <w:rsid w:val="009D261D"/>
    <w:rsid w:val="009D40EF"/>
    <w:rsid w:val="009F5D27"/>
    <w:rsid w:val="00A004C6"/>
    <w:rsid w:val="00A126AC"/>
    <w:rsid w:val="00A16557"/>
    <w:rsid w:val="00A73544"/>
    <w:rsid w:val="00A75C0C"/>
    <w:rsid w:val="00A91FD9"/>
    <w:rsid w:val="00AE0B06"/>
    <w:rsid w:val="00AF7C99"/>
    <w:rsid w:val="00B25977"/>
    <w:rsid w:val="00B37FF1"/>
    <w:rsid w:val="00B72B22"/>
    <w:rsid w:val="00B97CBF"/>
    <w:rsid w:val="00BB5917"/>
    <w:rsid w:val="00BD205C"/>
    <w:rsid w:val="00BF52DC"/>
    <w:rsid w:val="00CB5E20"/>
    <w:rsid w:val="00CE1AA0"/>
    <w:rsid w:val="00CE7B52"/>
    <w:rsid w:val="00CF7E6D"/>
    <w:rsid w:val="00D1140B"/>
    <w:rsid w:val="00D96C65"/>
    <w:rsid w:val="00DB5226"/>
    <w:rsid w:val="00E37F61"/>
    <w:rsid w:val="00EA04C8"/>
    <w:rsid w:val="00ED0C38"/>
    <w:rsid w:val="00ED6CB8"/>
    <w:rsid w:val="00ED7625"/>
    <w:rsid w:val="00F06D90"/>
    <w:rsid w:val="00F437C9"/>
    <w:rsid w:val="00F67A12"/>
    <w:rsid w:val="00FC043A"/>
    <w:rsid w:val="00FF518A"/>
  </w:rsids>
  <m:mathPr>
    <m:mathFont m:val="Cambria Math"/>
    <m:brkBin m:val="before"/>
    <m:brkBinSub m:val="--"/>
    <m:smallFrac m:val="0"/>
    <m:dispDef/>
    <m:lMargin m:val="0"/>
    <m:rMargin m:val="0"/>
    <m:defJc m:val="centerGroup"/>
    <m:wrapIndent m:val="1440"/>
    <m:intLim m:val="subSup"/>
    <m:naryLim m:val="undOvr"/>
  </m:mathPr>
  <w:themeFontLang w:val="en-NZ"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ADC69"/>
  <w15:chartTrackingRefBased/>
  <w15:docId w15:val="{91C7B207-D6A5-4D90-BB64-C8C22B12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7752A6"/>
    <w:rPr>
      <w:sz w:val="22"/>
      <w:szCs w:val="22"/>
      <w:lang w:val="en-US"/>
    </w:rPr>
  </w:style>
  <w:style w:type="paragraph" w:styleId="Ttulo1">
    <w:name w:val="heading 1"/>
    <w:aliases w:val="Heading 1 MFAT"/>
    <w:basedOn w:val="Normal"/>
    <w:next w:val="Normal"/>
    <w:link w:val="Ttulo1Car"/>
    <w:uiPriority w:val="3"/>
    <w:qFormat/>
    <w:rsid w:val="00B37FF1"/>
    <w:pPr>
      <w:keepNext/>
      <w:pBdr>
        <w:bottom w:val="single" w:sz="4" w:space="1" w:color="808080"/>
      </w:pBdr>
      <w:tabs>
        <w:tab w:val="left" w:pos="567"/>
      </w:tabs>
      <w:spacing w:before="240"/>
      <w:outlineLvl w:val="0"/>
    </w:pPr>
    <w:rPr>
      <w:rFonts w:ascii="Verdana" w:hAnsi="Verdana" w:cs="Arial"/>
      <w:sz w:val="28"/>
      <w:szCs w:val="20"/>
      <w:lang w:val="en-NZ"/>
    </w:rPr>
  </w:style>
  <w:style w:type="paragraph" w:styleId="Ttulo2">
    <w:name w:val="heading 2"/>
    <w:aliases w:val="Heading 2 MFAT"/>
    <w:basedOn w:val="Normal"/>
    <w:next w:val="Normal"/>
    <w:link w:val="Ttulo2Car"/>
    <w:uiPriority w:val="4"/>
    <w:qFormat/>
    <w:rsid w:val="00B37FF1"/>
    <w:pPr>
      <w:keepNext/>
      <w:tabs>
        <w:tab w:val="left" w:pos="567"/>
      </w:tabs>
      <w:spacing w:before="240"/>
      <w:outlineLvl w:val="1"/>
    </w:pPr>
    <w:rPr>
      <w:rFonts w:ascii="Verdana" w:hAnsi="Verdana" w:cs="Arial"/>
      <w:sz w:val="24"/>
      <w:lang w:val="en-NZ"/>
    </w:rPr>
  </w:style>
  <w:style w:type="paragraph" w:styleId="Ttulo3">
    <w:name w:val="heading 3"/>
    <w:aliases w:val="Heading 3 MFAT"/>
    <w:basedOn w:val="Normal"/>
    <w:next w:val="Normal"/>
    <w:link w:val="Ttulo3Car"/>
    <w:uiPriority w:val="5"/>
    <w:qFormat/>
    <w:rsid w:val="00B37FF1"/>
    <w:pPr>
      <w:keepNext/>
      <w:tabs>
        <w:tab w:val="left" w:pos="567"/>
      </w:tabs>
      <w:spacing w:before="240" w:line="288" w:lineRule="auto"/>
      <w:outlineLvl w:val="2"/>
    </w:pPr>
    <w:rPr>
      <w:rFonts w:ascii="Verdana" w:hAnsi="Verdana" w:cs="Arial"/>
      <w:b/>
      <w:sz w:val="18"/>
      <w:szCs w:val="24"/>
      <w:lang w:val="en-NZ"/>
    </w:rPr>
  </w:style>
  <w:style w:type="paragraph" w:styleId="Ttulo4">
    <w:name w:val="heading 4"/>
    <w:basedOn w:val="Normal"/>
    <w:next w:val="Normal"/>
    <w:link w:val="Ttulo4Car"/>
    <w:uiPriority w:val="49"/>
    <w:semiHidden/>
    <w:unhideWhenUsed/>
    <w:rsid w:val="007752A6"/>
    <w:pPr>
      <w:keepNext/>
      <w:keepLines/>
      <w:tabs>
        <w:tab w:val="left" w:pos="567"/>
      </w:tabs>
      <w:spacing w:before="80" w:after="40" w:line="288" w:lineRule="auto"/>
      <w:outlineLvl w:val="3"/>
    </w:pPr>
    <w:rPr>
      <w:rFonts w:asciiTheme="minorHAnsi" w:eastAsiaTheme="majorEastAsia" w:hAnsiTheme="minorHAnsi" w:cstheme="majorBidi"/>
      <w:i/>
      <w:iCs/>
      <w:color w:val="365F91" w:themeColor="accent1" w:themeShade="BF"/>
      <w:sz w:val="20"/>
      <w:szCs w:val="24"/>
      <w:lang w:val="en-NZ"/>
    </w:rPr>
  </w:style>
  <w:style w:type="paragraph" w:styleId="Ttulo5">
    <w:name w:val="heading 5"/>
    <w:basedOn w:val="Normal"/>
    <w:next w:val="Normal"/>
    <w:link w:val="Ttulo5Car"/>
    <w:uiPriority w:val="49"/>
    <w:semiHidden/>
    <w:unhideWhenUsed/>
    <w:rsid w:val="007752A6"/>
    <w:pPr>
      <w:keepNext/>
      <w:keepLines/>
      <w:tabs>
        <w:tab w:val="left" w:pos="567"/>
      </w:tabs>
      <w:spacing w:before="80" w:after="40" w:line="288" w:lineRule="auto"/>
      <w:outlineLvl w:val="4"/>
    </w:pPr>
    <w:rPr>
      <w:rFonts w:asciiTheme="minorHAnsi" w:eastAsiaTheme="majorEastAsia" w:hAnsiTheme="minorHAnsi" w:cstheme="majorBidi"/>
      <w:color w:val="365F91" w:themeColor="accent1" w:themeShade="BF"/>
      <w:sz w:val="20"/>
      <w:szCs w:val="24"/>
      <w:lang w:val="en-NZ"/>
    </w:rPr>
  </w:style>
  <w:style w:type="paragraph" w:styleId="Ttulo6">
    <w:name w:val="heading 6"/>
    <w:basedOn w:val="Normal"/>
    <w:next w:val="Normal"/>
    <w:link w:val="Ttulo6Car"/>
    <w:uiPriority w:val="49"/>
    <w:semiHidden/>
    <w:unhideWhenUsed/>
    <w:qFormat/>
    <w:rsid w:val="007752A6"/>
    <w:pPr>
      <w:keepNext/>
      <w:keepLines/>
      <w:tabs>
        <w:tab w:val="left" w:pos="567"/>
      </w:tabs>
      <w:spacing w:before="40" w:line="288" w:lineRule="auto"/>
      <w:outlineLvl w:val="5"/>
    </w:pPr>
    <w:rPr>
      <w:rFonts w:asciiTheme="minorHAnsi" w:eastAsiaTheme="majorEastAsia" w:hAnsiTheme="minorHAnsi" w:cstheme="majorBidi"/>
      <w:i/>
      <w:iCs/>
      <w:color w:val="595959" w:themeColor="text1" w:themeTint="A6"/>
      <w:sz w:val="20"/>
      <w:szCs w:val="24"/>
      <w:lang w:val="en-NZ"/>
    </w:rPr>
  </w:style>
  <w:style w:type="paragraph" w:styleId="Ttulo7">
    <w:name w:val="heading 7"/>
    <w:basedOn w:val="Normal"/>
    <w:next w:val="Normal"/>
    <w:link w:val="Ttulo7Car"/>
    <w:uiPriority w:val="49"/>
    <w:semiHidden/>
    <w:unhideWhenUsed/>
    <w:qFormat/>
    <w:rsid w:val="007752A6"/>
    <w:pPr>
      <w:keepNext/>
      <w:keepLines/>
      <w:tabs>
        <w:tab w:val="left" w:pos="567"/>
      </w:tabs>
      <w:spacing w:before="40" w:line="288" w:lineRule="auto"/>
      <w:outlineLvl w:val="6"/>
    </w:pPr>
    <w:rPr>
      <w:rFonts w:asciiTheme="minorHAnsi" w:eastAsiaTheme="majorEastAsia" w:hAnsiTheme="minorHAnsi" w:cstheme="majorBidi"/>
      <w:color w:val="595959" w:themeColor="text1" w:themeTint="A6"/>
      <w:sz w:val="20"/>
      <w:szCs w:val="24"/>
      <w:lang w:val="en-NZ"/>
    </w:rPr>
  </w:style>
  <w:style w:type="paragraph" w:styleId="Ttulo8">
    <w:name w:val="heading 8"/>
    <w:basedOn w:val="Normal"/>
    <w:next w:val="Normal"/>
    <w:link w:val="Ttulo8Car"/>
    <w:uiPriority w:val="49"/>
    <w:semiHidden/>
    <w:unhideWhenUsed/>
    <w:qFormat/>
    <w:rsid w:val="007752A6"/>
    <w:pPr>
      <w:keepNext/>
      <w:keepLines/>
      <w:tabs>
        <w:tab w:val="left" w:pos="567"/>
      </w:tabs>
      <w:spacing w:line="288" w:lineRule="auto"/>
      <w:outlineLvl w:val="7"/>
    </w:pPr>
    <w:rPr>
      <w:rFonts w:asciiTheme="minorHAnsi" w:eastAsiaTheme="majorEastAsia" w:hAnsiTheme="minorHAnsi" w:cstheme="majorBidi"/>
      <w:i/>
      <w:iCs/>
      <w:color w:val="272727" w:themeColor="text1" w:themeTint="D8"/>
      <w:sz w:val="20"/>
      <w:szCs w:val="24"/>
      <w:lang w:val="en-NZ"/>
    </w:rPr>
  </w:style>
  <w:style w:type="paragraph" w:styleId="Ttulo9">
    <w:name w:val="heading 9"/>
    <w:basedOn w:val="Normal"/>
    <w:next w:val="Normal"/>
    <w:link w:val="Ttulo9Car"/>
    <w:uiPriority w:val="49"/>
    <w:semiHidden/>
    <w:unhideWhenUsed/>
    <w:qFormat/>
    <w:rsid w:val="007752A6"/>
    <w:pPr>
      <w:keepNext/>
      <w:keepLines/>
      <w:tabs>
        <w:tab w:val="left" w:pos="567"/>
      </w:tabs>
      <w:spacing w:line="288" w:lineRule="auto"/>
      <w:outlineLvl w:val="8"/>
    </w:pPr>
    <w:rPr>
      <w:rFonts w:asciiTheme="minorHAnsi" w:eastAsiaTheme="majorEastAsia" w:hAnsiTheme="minorHAnsi" w:cstheme="majorBidi"/>
      <w:color w:val="272727" w:themeColor="text1" w:themeTint="D8"/>
      <w:sz w:val="20"/>
      <w:szCs w:val="24"/>
      <w:lang w:val="en-NZ"/>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pPr>
      <w:tabs>
        <w:tab w:val="left" w:pos="567"/>
      </w:tabs>
      <w:spacing w:line="288" w:lineRule="auto"/>
    </w:pPr>
    <w:rPr>
      <w:rFonts w:ascii="Verdana" w:hAnsi="Verdana" w:cs="Arial"/>
      <w:sz w:val="14"/>
      <w:szCs w:val="24"/>
      <w:lang w:val="en-NZ"/>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tabs>
        <w:tab w:val="left" w:pos="567"/>
      </w:tabs>
      <w:jc w:val="center"/>
    </w:pPr>
    <w:rPr>
      <w:rFonts w:ascii="Verdana" w:hAnsi="Verdana"/>
      <w:sz w:val="18"/>
      <w:szCs w:val="24"/>
      <w:lang w:val="en-NZ"/>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tabs>
        <w:tab w:val="left" w:pos="567"/>
      </w:tabs>
      <w:spacing w:line="288" w:lineRule="auto"/>
      <w:jc w:val="center"/>
    </w:pPr>
    <w:rPr>
      <w:rFonts w:ascii="Verdana" w:hAnsi="Verdana" w:cs="Arial"/>
      <w:bCs/>
      <w:caps/>
      <w:sz w:val="20"/>
      <w:szCs w:val="20"/>
      <w:lang w:val="en-NZ"/>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Ttulo1Car">
    <w:name w:val="Título 1 Car"/>
    <w:aliases w:val="Heading 1 MFAT Car"/>
    <w:basedOn w:val="Fuentedeprrafopredeter"/>
    <w:link w:val="Ttulo1"/>
    <w:uiPriority w:val="3"/>
    <w:rsid w:val="00B37FF1"/>
    <w:rPr>
      <w:rFonts w:ascii="Verdana" w:hAnsi="Verdana" w:cs="Arial"/>
      <w:sz w:val="28"/>
    </w:rPr>
  </w:style>
  <w:style w:type="character" w:customStyle="1" w:styleId="Ttulo2Car">
    <w:name w:val="Título 2 Car"/>
    <w:aliases w:val="Heading 2 MFAT Car"/>
    <w:basedOn w:val="Fuentedeprrafopredeter"/>
    <w:link w:val="Ttulo2"/>
    <w:uiPriority w:val="4"/>
    <w:rsid w:val="00B37FF1"/>
    <w:rPr>
      <w:rFonts w:ascii="Verdana" w:hAnsi="Verdana" w:cs="Arial"/>
      <w:sz w:val="24"/>
      <w:szCs w:val="22"/>
    </w:rPr>
  </w:style>
  <w:style w:type="character" w:customStyle="1" w:styleId="Ttulo3Car">
    <w:name w:val="Título 3 Car"/>
    <w:aliases w:val="Heading 3 MFAT Car"/>
    <w:basedOn w:val="Fuentedeprrafopredeter"/>
    <w:link w:val="Ttulo3"/>
    <w:uiPriority w:val="5"/>
    <w:rsid w:val="00B37FF1"/>
    <w:rPr>
      <w:rFonts w:ascii="Verdana" w:hAnsi="Verdana" w:cs="Arial"/>
      <w:b/>
      <w:sz w:val="18"/>
      <w:szCs w:val="24"/>
    </w:rPr>
  </w:style>
  <w:style w:type="paragraph" w:styleId="Sangranormal">
    <w:name w:val="Normal Indent"/>
    <w:aliases w:val="Normal Indent MFAT"/>
    <w:basedOn w:val="Normal"/>
    <w:uiPriority w:val="1"/>
    <w:qFormat/>
    <w:rsid w:val="00B37FF1"/>
    <w:pPr>
      <w:tabs>
        <w:tab w:val="left" w:pos="567"/>
      </w:tabs>
      <w:overflowPunct w:val="0"/>
      <w:autoSpaceDE w:val="0"/>
      <w:autoSpaceDN w:val="0"/>
      <w:adjustRightInd w:val="0"/>
      <w:spacing w:line="288" w:lineRule="auto"/>
      <w:ind w:left="567"/>
      <w:jc w:val="both"/>
      <w:textAlignment w:val="baseline"/>
    </w:pPr>
    <w:rPr>
      <w:rFonts w:ascii="Verdana" w:hAnsi="Verdana"/>
      <w:sz w:val="20"/>
      <w:szCs w:val="20"/>
      <w:lang w:val="en-NZ"/>
    </w:rPr>
  </w:style>
  <w:style w:type="paragraph" w:styleId="Encabezado">
    <w:name w:val="header"/>
    <w:aliases w:val="Header MFAT"/>
    <w:basedOn w:val="Normal"/>
    <w:link w:val="EncabezadoCar"/>
    <w:uiPriority w:val="24"/>
    <w:qFormat/>
    <w:rsid w:val="00B37FF1"/>
    <w:pPr>
      <w:tabs>
        <w:tab w:val="left" w:pos="567"/>
      </w:tabs>
      <w:spacing w:line="288" w:lineRule="auto"/>
    </w:pPr>
    <w:rPr>
      <w:rFonts w:ascii="Verdana" w:hAnsi="Verdana"/>
      <w:sz w:val="18"/>
      <w:szCs w:val="24"/>
      <w:lang w:val="en-NZ"/>
    </w:rPr>
  </w:style>
  <w:style w:type="character" w:customStyle="1" w:styleId="EncabezadoCar">
    <w:name w:val="Encabezado Car"/>
    <w:aliases w:val="Header MFAT Car"/>
    <w:basedOn w:val="Fuentedeprrafopredeter"/>
    <w:link w:val="Encabezado"/>
    <w:uiPriority w:val="24"/>
    <w:rsid w:val="00B37FF1"/>
    <w:rPr>
      <w:rFonts w:ascii="Verdana" w:hAnsi="Verdana"/>
      <w:sz w:val="18"/>
      <w:szCs w:val="24"/>
    </w:rPr>
  </w:style>
  <w:style w:type="paragraph" w:styleId="Piedepgina">
    <w:name w:val="footer"/>
    <w:aliases w:val="Footer MFAT"/>
    <w:basedOn w:val="Normal"/>
    <w:link w:val="PiedepginaCar"/>
    <w:uiPriority w:val="22"/>
    <w:qFormat/>
    <w:rsid w:val="00B37FF1"/>
    <w:pPr>
      <w:tabs>
        <w:tab w:val="left" w:pos="567"/>
      </w:tabs>
      <w:spacing w:line="288" w:lineRule="auto"/>
    </w:pPr>
    <w:rPr>
      <w:rFonts w:ascii="Verdana" w:hAnsi="Verdana" w:cs="Arial"/>
      <w:sz w:val="18"/>
      <w:szCs w:val="12"/>
      <w:lang w:val="en-NZ"/>
    </w:rPr>
  </w:style>
  <w:style w:type="character" w:customStyle="1" w:styleId="PiedepginaCar">
    <w:name w:val="Pie de página Car"/>
    <w:aliases w:val="Footer MFAT Car"/>
    <w:basedOn w:val="Fuentedeprrafopredeter"/>
    <w:link w:val="Piedepgina"/>
    <w:uiPriority w:val="22"/>
    <w:rsid w:val="00B37FF1"/>
    <w:rPr>
      <w:rFonts w:ascii="Verdana" w:hAnsi="Verdana" w:cs="Arial"/>
      <w:sz w:val="18"/>
      <w:szCs w:val="12"/>
    </w:rPr>
  </w:style>
  <w:style w:type="paragraph" w:styleId="Descripcin">
    <w:name w:val="caption"/>
    <w:aliases w:val="Caption MFAT"/>
    <w:basedOn w:val="Normal"/>
    <w:next w:val="Normal"/>
    <w:uiPriority w:val="20"/>
    <w:qFormat/>
    <w:rsid w:val="00B37FF1"/>
    <w:pPr>
      <w:tabs>
        <w:tab w:val="left" w:pos="567"/>
      </w:tabs>
      <w:spacing w:before="120" w:line="288" w:lineRule="auto"/>
    </w:pPr>
    <w:rPr>
      <w:rFonts w:ascii="Verdana" w:hAnsi="Verdana"/>
      <w:b/>
      <w:bCs/>
      <w:sz w:val="16"/>
      <w:szCs w:val="18"/>
      <w:lang w:val="en-NZ"/>
    </w:rPr>
  </w:style>
  <w:style w:type="paragraph" w:styleId="Listaconvietas">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line="288" w:lineRule="auto"/>
      <w:textAlignment w:val="baseline"/>
    </w:pPr>
    <w:rPr>
      <w:rFonts w:ascii="Verdana" w:hAnsi="Verdana"/>
      <w:sz w:val="20"/>
      <w:szCs w:val="20"/>
      <w:lang w:val="en-NZ"/>
    </w:rPr>
  </w:style>
  <w:style w:type="paragraph" w:styleId="Listaconnmeros">
    <w:name w:val="List Number"/>
    <w:aliases w:val="MFAT List Number"/>
    <w:basedOn w:val="Listaconnmeros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aconnmeros2">
    <w:name w:val="List Number 2"/>
    <w:basedOn w:val="Normal"/>
    <w:uiPriority w:val="99"/>
    <w:semiHidden/>
    <w:unhideWhenUsed/>
    <w:rsid w:val="00255554"/>
    <w:pPr>
      <w:numPr>
        <w:numId w:val="1"/>
      </w:numPr>
      <w:tabs>
        <w:tab w:val="left" w:pos="567"/>
      </w:tabs>
      <w:spacing w:line="288" w:lineRule="auto"/>
      <w:contextualSpacing/>
    </w:pPr>
    <w:rPr>
      <w:rFonts w:ascii="Verdana" w:hAnsi="Verdana"/>
      <w:sz w:val="20"/>
      <w:szCs w:val="24"/>
      <w:lang w:val="en-NZ"/>
    </w:rPr>
  </w:style>
  <w:style w:type="paragraph" w:styleId="Ttulo">
    <w:name w:val="Title"/>
    <w:aliases w:val="Title MFAT"/>
    <w:basedOn w:val="Normal"/>
    <w:link w:val="TtuloCar"/>
    <w:uiPriority w:val="2"/>
    <w:qFormat/>
    <w:rsid w:val="00B37FF1"/>
    <w:pPr>
      <w:tabs>
        <w:tab w:val="left" w:pos="567"/>
      </w:tabs>
    </w:pPr>
    <w:rPr>
      <w:rFonts w:ascii="Verdana" w:hAnsi="Verdana" w:cs="Arial"/>
      <w:bCs/>
      <w:noProof/>
      <w:sz w:val="32"/>
      <w:szCs w:val="32"/>
      <w:lang w:val="en-NZ"/>
    </w:rPr>
  </w:style>
  <w:style w:type="character" w:customStyle="1" w:styleId="TtuloCar">
    <w:name w:val="Título Car"/>
    <w:aliases w:val="Title MFAT Car"/>
    <w:basedOn w:val="Fuentedeprrafopredeter"/>
    <w:link w:val="Ttulo"/>
    <w:uiPriority w:val="2"/>
    <w:rsid w:val="00B37FF1"/>
    <w:rPr>
      <w:rFonts w:ascii="Verdana" w:hAnsi="Verdana" w:cs="Arial"/>
      <w:bCs/>
      <w:noProof/>
      <w:sz w:val="32"/>
      <w:szCs w:val="32"/>
    </w:rPr>
  </w:style>
  <w:style w:type="paragraph" w:styleId="Textoindependiente">
    <w:name w:val="Body Text"/>
    <w:aliases w:val="Body Text MFAT"/>
    <w:basedOn w:val="Normal"/>
    <w:link w:val="TextoindependienteCar"/>
    <w:uiPriority w:val="10"/>
    <w:qFormat/>
    <w:rsid w:val="00B37FF1"/>
    <w:pPr>
      <w:tabs>
        <w:tab w:val="left" w:pos="567"/>
      </w:tabs>
      <w:spacing w:before="240" w:line="288" w:lineRule="auto"/>
      <w:jc w:val="both"/>
    </w:pPr>
    <w:rPr>
      <w:rFonts w:ascii="Verdana" w:hAnsi="Verdana"/>
      <w:sz w:val="20"/>
      <w:szCs w:val="24"/>
      <w:lang w:val="en-NZ"/>
    </w:rPr>
  </w:style>
  <w:style w:type="character" w:customStyle="1" w:styleId="TextoindependienteCar">
    <w:name w:val="Texto independiente Car"/>
    <w:aliases w:val="Body Text MFAT Car"/>
    <w:basedOn w:val="Fuentedeprrafopredeter"/>
    <w:link w:val="Textoindependiente"/>
    <w:uiPriority w:val="10"/>
    <w:rsid w:val="00B37FF1"/>
    <w:rPr>
      <w:rFonts w:ascii="Verdana" w:hAnsi="Verdana"/>
      <w:szCs w:val="24"/>
    </w:rPr>
  </w:style>
  <w:style w:type="paragraph" w:styleId="Sangradetextonormal">
    <w:name w:val="Body Text Indent"/>
    <w:aliases w:val="Body Text Indent MFAT"/>
    <w:basedOn w:val="Normal"/>
    <w:link w:val="SangradetextonormalCar"/>
    <w:uiPriority w:val="11"/>
    <w:qFormat/>
    <w:rsid w:val="00B37FF1"/>
    <w:pPr>
      <w:tabs>
        <w:tab w:val="left" w:pos="567"/>
      </w:tabs>
      <w:spacing w:before="240" w:line="288" w:lineRule="auto"/>
      <w:ind w:left="567"/>
    </w:pPr>
    <w:rPr>
      <w:rFonts w:ascii="Verdana" w:hAnsi="Verdana"/>
      <w:sz w:val="20"/>
      <w:szCs w:val="24"/>
      <w:lang w:val="en-NZ"/>
    </w:rPr>
  </w:style>
  <w:style w:type="character" w:customStyle="1" w:styleId="SangradetextonormalCar">
    <w:name w:val="Sangría de texto normal Car"/>
    <w:aliases w:val="Body Text Indent MFAT Car"/>
    <w:basedOn w:val="Fuentedeprrafopredeter"/>
    <w:link w:val="Sangradetextonormal"/>
    <w:uiPriority w:val="11"/>
    <w:rsid w:val="00B37FF1"/>
    <w:rPr>
      <w:rFonts w:ascii="Verdana" w:hAnsi="Verdana"/>
      <w:szCs w:val="24"/>
    </w:rPr>
  </w:style>
  <w:style w:type="paragraph" w:styleId="Sangra2detindependiente">
    <w:name w:val="Body Text Indent 2"/>
    <w:basedOn w:val="Normal"/>
    <w:link w:val="Sangra2detindependienteCar"/>
    <w:uiPriority w:val="12"/>
    <w:qFormat/>
    <w:rsid w:val="00B37FF1"/>
    <w:pPr>
      <w:tabs>
        <w:tab w:val="left" w:pos="567"/>
      </w:tabs>
      <w:spacing w:before="240" w:line="288" w:lineRule="auto"/>
      <w:ind w:left="1134"/>
    </w:pPr>
    <w:rPr>
      <w:rFonts w:ascii="Verdana" w:hAnsi="Verdana"/>
      <w:sz w:val="20"/>
      <w:szCs w:val="24"/>
      <w:lang w:val="en-NZ"/>
    </w:rPr>
  </w:style>
  <w:style w:type="character" w:customStyle="1" w:styleId="Sangra2detindependienteCar">
    <w:name w:val="Sangría 2 de t. independiente Car"/>
    <w:basedOn w:val="Fuentedeprrafopredeter"/>
    <w:link w:val="Sangra2detindependiente"/>
    <w:uiPriority w:val="12"/>
    <w:rsid w:val="00B37FF1"/>
    <w:rPr>
      <w:rFonts w:ascii="Verdana" w:hAnsi="Verdana"/>
      <w:szCs w:val="24"/>
    </w:rPr>
  </w:style>
  <w:style w:type="character" w:styleId="Nmerodepgina">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a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aconcuadrcula">
    <w:name w:val="Table Grid"/>
    <w:basedOn w:val="Tablanormal"/>
    <w:uiPriority w:val="3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tabs>
        <w:tab w:val="left" w:pos="567"/>
      </w:tabs>
      <w:overflowPunct w:val="0"/>
      <w:autoSpaceDE w:val="0"/>
      <w:autoSpaceDN w:val="0"/>
      <w:adjustRightInd w:val="0"/>
      <w:spacing w:before="120" w:line="288" w:lineRule="auto"/>
      <w:textAlignment w:val="baseline"/>
    </w:pPr>
    <w:rPr>
      <w:rFonts w:ascii="Verdana" w:hAnsi="Verdana"/>
      <w:sz w:val="20"/>
      <w:szCs w:val="20"/>
      <w:lang w:val="en-NZ"/>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pPr>
      <w:tabs>
        <w:tab w:val="left" w:pos="567"/>
      </w:tabs>
      <w:spacing w:line="288" w:lineRule="auto"/>
    </w:pPr>
    <w:rPr>
      <w:rFonts w:ascii="Verdana" w:hAnsi="Verdana" w:cs="Arial"/>
      <w:sz w:val="14"/>
      <w:szCs w:val="24"/>
      <w:lang w:val="en-NZ"/>
    </w:rPr>
  </w:style>
  <w:style w:type="paragraph" w:customStyle="1" w:styleId="BulletPoints2MFAT">
    <w:name w:val="Bullet Points 2 MFAT"/>
    <w:basedOn w:val="Normal"/>
    <w:uiPriority w:val="8"/>
    <w:qFormat/>
    <w:rsid w:val="00B37FF1"/>
    <w:pPr>
      <w:numPr>
        <w:numId w:val="5"/>
      </w:numPr>
      <w:tabs>
        <w:tab w:val="left" w:pos="567"/>
      </w:tabs>
      <w:spacing w:before="60" w:line="288" w:lineRule="auto"/>
    </w:pPr>
    <w:rPr>
      <w:rFonts w:ascii="Verdana" w:hAnsi="Verdana"/>
      <w:sz w:val="20"/>
      <w:szCs w:val="24"/>
      <w:lang w:val="en-NZ"/>
    </w:rPr>
  </w:style>
  <w:style w:type="paragraph" w:customStyle="1" w:styleId="TableheadingMFAT">
    <w:name w:val="Table heading MFAT"/>
    <w:basedOn w:val="Normal"/>
    <w:next w:val="Normal"/>
    <w:uiPriority w:val="15"/>
    <w:qFormat/>
    <w:rsid w:val="00B37FF1"/>
    <w:pPr>
      <w:tabs>
        <w:tab w:val="left" w:pos="567"/>
      </w:tabs>
    </w:pPr>
    <w:rPr>
      <w:rFonts w:ascii="Verdana" w:hAnsi="Verdana"/>
      <w:caps/>
      <w:sz w:val="16"/>
      <w:szCs w:val="24"/>
      <w:lang w:val="en-NZ"/>
    </w:rPr>
  </w:style>
  <w:style w:type="paragraph" w:customStyle="1" w:styleId="TabletextMFAT">
    <w:name w:val="Table text MFAT"/>
    <w:basedOn w:val="Normal"/>
    <w:uiPriority w:val="16"/>
    <w:qFormat/>
    <w:rsid w:val="00B37FF1"/>
    <w:pPr>
      <w:tabs>
        <w:tab w:val="left" w:pos="567"/>
      </w:tabs>
    </w:pPr>
    <w:rPr>
      <w:rFonts w:ascii="Verdana" w:hAnsi="Verdana"/>
      <w:sz w:val="18"/>
      <w:szCs w:val="24"/>
      <w:lang w:val="en-NZ"/>
    </w:rPr>
  </w:style>
  <w:style w:type="paragraph" w:customStyle="1" w:styleId="PageNumbersMFAT">
    <w:name w:val="Page Numbers MFAT"/>
    <w:basedOn w:val="Normal"/>
    <w:uiPriority w:val="26"/>
    <w:qFormat/>
    <w:rsid w:val="00B37FF1"/>
    <w:pPr>
      <w:framePr w:wrap="around" w:vAnchor="text" w:hAnchor="page" w:xAlign="center" w:y="1"/>
      <w:tabs>
        <w:tab w:val="left" w:pos="567"/>
      </w:tabs>
      <w:jc w:val="center"/>
    </w:pPr>
    <w:rPr>
      <w:rFonts w:ascii="Verdana" w:hAnsi="Verdana"/>
      <w:sz w:val="18"/>
      <w:szCs w:val="24"/>
      <w:lang w:val="en-NZ"/>
    </w:rPr>
  </w:style>
  <w:style w:type="paragraph" w:customStyle="1" w:styleId="TOC1MFAT">
    <w:name w:val="TOC1 MFAT"/>
    <w:basedOn w:val="Normal"/>
    <w:uiPriority w:val="17"/>
    <w:qFormat/>
    <w:rsid w:val="00B37FF1"/>
    <w:pPr>
      <w:tabs>
        <w:tab w:val="left" w:pos="567"/>
      </w:tabs>
      <w:spacing w:before="180"/>
    </w:pPr>
    <w:rPr>
      <w:rFonts w:ascii="Verdana" w:hAnsi="Verdana"/>
      <w:sz w:val="20"/>
      <w:szCs w:val="24"/>
      <w:lang w:val="en-NZ"/>
    </w:rPr>
  </w:style>
  <w:style w:type="paragraph" w:customStyle="1" w:styleId="TOC2MFAT">
    <w:name w:val="TOC2 MFAT"/>
    <w:basedOn w:val="Normal"/>
    <w:uiPriority w:val="18"/>
    <w:qFormat/>
    <w:rsid w:val="00B37FF1"/>
    <w:pPr>
      <w:tabs>
        <w:tab w:val="left" w:pos="567"/>
      </w:tabs>
      <w:spacing w:before="120"/>
      <w:ind w:left="284"/>
    </w:pPr>
    <w:rPr>
      <w:rFonts w:ascii="Verdana" w:hAnsi="Verdana"/>
      <w:sz w:val="18"/>
      <w:szCs w:val="24"/>
      <w:lang w:val="en-NZ"/>
    </w:rPr>
  </w:style>
  <w:style w:type="paragraph" w:customStyle="1" w:styleId="TOC3MFAT">
    <w:name w:val="TOC3 MFAT"/>
    <w:basedOn w:val="Normal"/>
    <w:uiPriority w:val="19"/>
    <w:qFormat/>
    <w:rsid w:val="00B37FF1"/>
    <w:pPr>
      <w:tabs>
        <w:tab w:val="left" w:pos="567"/>
      </w:tabs>
      <w:spacing w:before="60"/>
      <w:ind w:left="567"/>
    </w:pPr>
    <w:rPr>
      <w:rFonts w:ascii="Verdana" w:hAnsi="Verdana"/>
      <w:sz w:val="18"/>
      <w:szCs w:val="24"/>
      <w:lang w:val="en-NZ"/>
    </w:rPr>
  </w:style>
  <w:style w:type="paragraph" w:customStyle="1" w:styleId="FootnoteMFAT">
    <w:name w:val="Footnote MFAT"/>
    <w:basedOn w:val="Normal"/>
    <w:uiPriority w:val="23"/>
    <w:qFormat/>
    <w:rsid w:val="00B37FF1"/>
    <w:pPr>
      <w:tabs>
        <w:tab w:val="left" w:pos="567"/>
      </w:tabs>
      <w:spacing w:before="120" w:line="288" w:lineRule="auto"/>
    </w:pPr>
    <w:rPr>
      <w:rFonts w:ascii="Verdana" w:hAnsi="Verdana"/>
      <w:sz w:val="16"/>
      <w:szCs w:val="24"/>
      <w:lang w:val="en-NZ"/>
    </w:rPr>
  </w:style>
  <w:style w:type="paragraph" w:customStyle="1" w:styleId="SecurityClassificationMFAT">
    <w:name w:val="Security Classification MFAT"/>
    <w:basedOn w:val="Normal"/>
    <w:next w:val="Normal"/>
    <w:uiPriority w:val="27"/>
    <w:qFormat/>
    <w:rsid w:val="00B37FF1"/>
    <w:pPr>
      <w:tabs>
        <w:tab w:val="left" w:pos="567"/>
      </w:tabs>
      <w:spacing w:line="288" w:lineRule="auto"/>
      <w:jc w:val="center"/>
    </w:pPr>
    <w:rPr>
      <w:rFonts w:ascii="Verdana" w:hAnsi="Verdana" w:cs="Arial"/>
      <w:bCs/>
      <w:caps/>
      <w:sz w:val="20"/>
      <w:szCs w:val="20"/>
      <w:lang w:val="en-NZ"/>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character" w:customStyle="1" w:styleId="Ttulo4Car">
    <w:name w:val="Título 4 Car"/>
    <w:basedOn w:val="Fuentedeprrafopredeter"/>
    <w:link w:val="Ttulo4"/>
    <w:uiPriority w:val="49"/>
    <w:semiHidden/>
    <w:rsid w:val="007752A6"/>
    <w:rPr>
      <w:rFonts w:asciiTheme="minorHAnsi" w:eastAsiaTheme="majorEastAsia" w:hAnsiTheme="minorHAnsi" w:cstheme="majorBidi"/>
      <w:i/>
      <w:iCs/>
      <w:color w:val="365F91" w:themeColor="accent1" w:themeShade="BF"/>
      <w:szCs w:val="24"/>
    </w:rPr>
  </w:style>
  <w:style w:type="character" w:customStyle="1" w:styleId="Ttulo5Car">
    <w:name w:val="Título 5 Car"/>
    <w:basedOn w:val="Fuentedeprrafopredeter"/>
    <w:link w:val="Ttulo5"/>
    <w:uiPriority w:val="49"/>
    <w:semiHidden/>
    <w:rsid w:val="007752A6"/>
    <w:rPr>
      <w:rFonts w:asciiTheme="minorHAnsi" w:eastAsiaTheme="majorEastAsia" w:hAnsiTheme="minorHAnsi" w:cstheme="majorBidi"/>
      <w:color w:val="365F91" w:themeColor="accent1" w:themeShade="BF"/>
      <w:szCs w:val="24"/>
    </w:rPr>
  </w:style>
  <w:style w:type="character" w:customStyle="1" w:styleId="Ttulo6Car">
    <w:name w:val="Título 6 Car"/>
    <w:basedOn w:val="Fuentedeprrafopredeter"/>
    <w:link w:val="Ttulo6"/>
    <w:uiPriority w:val="49"/>
    <w:semiHidden/>
    <w:rsid w:val="007752A6"/>
    <w:rPr>
      <w:rFonts w:asciiTheme="minorHAnsi" w:eastAsiaTheme="majorEastAsia" w:hAnsiTheme="minorHAnsi" w:cstheme="majorBidi"/>
      <w:i/>
      <w:iCs/>
      <w:color w:val="595959" w:themeColor="text1" w:themeTint="A6"/>
      <w:szCs w:val="24"/>
    </w:rPr>
  </w:style>
  <w:style w:type="character" w:customStyle="1" w:styleId="Ttulo7Car">
    <w:name w:val="Título 7 Car"/>
    <w:basedOn w:val="Fuentedeprrafopredeter"/>
    <w:link w:val="Ttulo7"/>
    <w:uiPriority w:val="49"/>
    <w:semiHidden/>
    <w:rsid w:val="007752A6"/>
    <w:rPr>
      <w:rFonts w:asciiTheme="minorHAnsi" w:eastAsiaTheme="majorEastAsia" w:hAnsiTheme="minorHAnsi" w:cstheme="majorBidi"/>
      <w:color w:val="595959" w:themeColor="text1" w:themeTint="A6"/>
      <w:szCs w:val="24"/>
    </w:rPr>
  </w:style>
  <w:style w:type="character" w:customStyle="1" w:styleId="Ttulo8Car">
    <w:name w:val="Título 8 Car"/>
    <w:basedOn w:val="Fuentedeprrafopredeter"/>
    <w:link w:val="Ttulo8"/>
    <w:uiPriority w:val="49"/>
    <w:semiHidden/>
    <w:rsid w:val="007752A6"/>
    <w:rPr>
      <w:rFonts w:asciiTheme="minorHAnsi" w:eastAsiaTheme="majorEastAsia" w:hAnsiTheme="minorHAnsi" w:cstheme="majorBidi"/>
      <w:i/>
      <w:iCs/>
      <w:color w:val="272727" w:themeColor="text1" w:themeTint="D8"/>
      <w:szCs w:val="24"/>
    </w:rPr>
  </w:style>
  <w:style w:type="character" w:customStyle="1" w:styleId="Ttulo9Car">
    <w:name w:val="Título 9 Car"/>
    <w:basedOn w:val="Fuentedeprrafopredeter"/>
    <w:link w:val="Ttulo9"/>
    <w:uiPriority w:val="49"/>
    <w:semiHidden/>
    <w:rsid w:val="007752A6"/>
    <w:rPr>
      <w:rFonts w:asciiTheme="minorHAnsi" w:eastAsiaTheme="majorEastAsia" w:hAnsiTheme="minorHAnsi" w:cstheme="majorBidi"/>
      <w:color w:val="272727" w:themeColor="text1" w:themeTint="D8"/>
      <w:szCs w:val="24"/>
    </w:rPr>
  </w:style>
  <w:style w:type="paragraph" w:styleId="Subttulo">
    <w:name w:val="Subtitle"/>
    <w:basedOn w:val="Normal"/>
    <w:next w:val="Normal"/>
    <w:link w:val="SubttuloCar"/>
    <w:uiPriority w:val="49"/>
    <w:rsid w:val="007752A6"/>
    <w:pPr>
      <w:numPr>
        <w:ilvl w:val="1"/>
      </w:numPr>
      <w:tabs>
        <w:tab w:val="left" w:pos="567"/>
      </w:tabs>
      <w:spacing w:after="160" w:line="288" w:lineRule="auto"/>
    </w:pPr>
    <w:rPr>
      <w:rFonts w:asciiTheme="minorHAnsi" w:eastAsiaTheme="majorEastAsia" w:hAnsiTheme="minorHAnsi" w:cstheme="majorBidi"/>
      <w:color w:val="595959" w:themeColor="text1" w:themeTint="A6"/>
      <w:spacing w:val="15"/>
      <w:sz w:val="28"/>
      <w:szCs w:val="28"/>
      <w:lang w:val="en-NZ"/>
    </w:rPr>
  </w:style>
  <w:style w:type="character" w:customStyle="1" w:styleId="SubttuloCar">
    <w:name w:val="Subtítulo Car"/>
    <w:basedOn w:val="Fuentedeprrafopredeter"/>
    <w:link w:val="Subttulo"/>
    <w:uiPriority w:val="49"/>
    <w:rsid w:val="007752A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rsid w:val="007752A6"/>
    <w:pPr>
      <w:tabs>
        <w:tab w:val="left" w:pos="567"/>
      </w:tabs>
      <w:spacing w:before="160" w:after="160" w:line="288" w:lineRule="auto"/>
      <w:jc w:val="center"/>
    </w:pPr>
    <w:rPr>
      <w:rFonts w:ascii="Verdana" w:hAnsi="Verdana"/>
      <w:i/>
      <w:iCs/>
      <w:color w:val="404040" w:themeColor="text1" w:themeTint="BF"/>
      <w:sz w:val="20"/>
      <w:szCs w:val="24"/>
      <w:lang w:val="en-NZ"/>
    </w:rPr>
  </w:style>
  <w:style w:type="character" w:customStyle="1" w:styleId="CitaCar">
    <w:name w:val="Cita Car"/>
    <w:basedOn w:val="Fuentedeprrafopredeter"/>
    <w:link w:val="Cita"/>
    <w:uiPriority w:val="29"/>
    <w:rsid w:val="007752A6"/>
    <w:rPr>
      <w:rFonts w:ascii="Verdana" w:hAnsi="Verdana"/>
      <w:i/>
      <w:iCs/>
      <w:color w:val="404040" w:themeColor="text1" w:themeTint="BF"/>
      <w:szCs w:val="24"/>
    </w:rPr>
  </w:style>
  <w:style w:type="paragraph" w:styleId="Prrafodelista">
    <w:name w:val="List Paragraph"/>
    <w:basedOn w:val="Normal"/>
    <w:uiPriority w:val="34"/>
    <w:rsid w:val="007752A6"/>
    <w:pPr>
      <w:tabs>
        <w:tab w:val="left" w:pos="567"/>
      </w:tabs>
      <w:spacing w:line="288" w:lineRule="auto"/>
      <w:ind w:left="720"/>
      <w:contextualSpacing/>
    </w:pPr>
    <w:rPr>
      <w:rFonts w:ascii="Verdana" w:hAnsi="Verdana"/>
      <w:sz w:val="20"/>
      <w:szCs w:val="24"/>
      <w:lang w:val="en-NZ"/>
    </w:rPr>
  </w:style>
  <w:style w:type="character" w:styleId="nfasisintenso">
    <w:name w:val="Intense Emphasis"/>
    <w:basedOn w:val="Fuentedeprrafopredeter"/>
    <w:uiPriority w:val="49"/>
    <w:rsid w:val="007752A6"/>
    <w:rPr>
      <w:i/>
      <w:iCs/>
      <w:color w:val="365F91" w:themeColor="accent1" w:themeShade="BF"/>
    </w:rPr>
  </w:style>
  <w:style w:type="paragraph" w:styleId="Citadestacada">
    <w:name w:val="Intense Quote"/>
    <w:basedOn w:val="Normal"/>
    <w:next w:val="Normal"/>
    <w:link w:val="CitadestacadaCar"/>
    <w:uiPriority w:val="30"/>
    <w:rsid w:val="007752A6"/>
    <w:pPr>
      <w:pBdr>
        <w:top w:val="single" w:sz="4" w:space="10" w:color="365F91" w:themeColor="accent1" w:themeShade="BF"/>
        <w:bottom w:val="single" w:sz="4" w:space="10" w:color="365F91" w:themeColor="accent1" w:themeShade="BF"/>
      </w:pBdr>
      <w:tabs>
        <w:tab w:val="left" w:pos="567"/>
      </w:tabs>
      <w:spacing w:before="360" w:after="360" w:line="288" w:lineRule="auto"/>
      <w:ind w:left="864" w:right="864"/>
      <w:jc w:val="center"/>
    </w:pPr>
    <w:rPr>
      <w:rFonts w:ascii="Verdana" w:hAnsi="Verdana"/>
      <w:i/>
      <w:iCs/>
      <w:color w:val="365F91" w:themeColor="accent1" w:themeShade="BF"/>
      <w:sz w:val="20"/>
      <w:szCs w:val="24"/>
      <w:lang w:val="en-NZ"/>
    </w:rPr>
  </w:style>
  <w:style w:type="character" w:customStyle="1" w:styleId="CitadestacadaCar">
    <w:name w:val="Cita destacada Car"/>
    <w:basedOn w:val="Fuentedeprrafopredeter"/>
    <w:link w:val="Citadestacada"/>
    <w:uiPriority w:val="30"/>
    <w:rsid w:val="007752A6"/>
    <w:rPr>
      <w:rFonts w:ascii="Verdana" w:hAnsi="Verdana"/>
      <w:i/>
      <w:iCs/>
      <w:color w:val="365F91" w:themeColor="accent1" w:themeShade="BF"/>
      <w:szCs w:val="24"/>
    </w:rPr>
  </w:style>
  <w:style w:type="character" w:styleId="Referenciaintensa">
    <w:name w:val="Intense Reference"/>
    <w:basedOn w:val="Fuentedeprrafopredeter"/>
    <w:uiPriority w:val="32"/>
    <w:rsid w:val="007752A6"/>
    <w:rPr>
      <w:b/>
      <w:bCs/>
      <w:smallCaps/>
      <w:color w:val="365F91" w:themeColor="accent1" w:themeShade="BF"/>
      <w:spacing w:val="5"/>
    </w:rPr>
  </w:style>
  <w:style w:type="character" w:styleId="Refdecomentario">
    <w:name w:val="annotation reference"/>
    <w:basedOn w:val="Fuentedeprrafopredeter"/>
    <w:uiPriority w:val="99"/>
    <w:semiHidden/>
    <w:unhideWhenUsed/>
    <w:rsid w:val="004E6752"/>
    <w:rPr>
      <w:sz w:val="16"/>
      <w:szCs w:val="16"/>
    </w:rPr>
  </w:style>
  <w:style w:type="paragraph" w:styleId="Textocomentario">
    <w:name w:val="annotation text"/>
    <w:basedOn w:val="Normal"/>
    <w:link w:val="TextocomentarioCar"/>
    <w:uiPriority w:val="99"/>
    <w:unhideWhenUsed/>
    <w:rsid w:val="004E6752"/>
    <w:rPr>
      <w:sz w:val="20"/>
      <w:szCs w:val="20"/>
    </w:rPr>
  </w:style>
  <w:style w:type="character" w:customStyle="1" w:styleId="TextocomentarioCar">
    <w:name w:val="Texto comentario Car"/>
    <w:basedOn w:val="Fuentedeprrafopredeter"/>
    <w:link w:val="Textocomentario"/>
    <w:uiPriority w:val="99"/>
    <w:rsid w:val="004E6752"/>
    <w:rPr>
      <w:lang w:val="en-US"/>
    </w:rPr>
  </w:style>
  <w:style w:type="paragraph" w:styleId="Asuntodelcomentario">
    <w:name w:val="annotation subject"/>
    <w:basedOn w:val="Textocomentario"/>
    <w:next w:val="Textocomentario"/>
    <w:link w:val="AsuntodelcomentarioCar"/>
    <w:uiPriority w:val="99"/>
    <w:semiHidden/>
    <w:unhideWhenUsed/>
    <w:rsid w:val="004E6752"/>
    <w:rPr>
      <w:b/>
      <w:bCs/>
    </w:rPr>
  </w:style>
  <w:style w:type="character" w:customStyle="1" w:styleId="AsuntodelcomentarioCar">
    <w:name w:val="Asunto del comentario Car"/>
    <w:basedOn w:val="TextocomentarioCar"/>
    <w:link w:val="Asuntodelcomentario"/>
    <w:uiPriority w:val="99"/>
    <w:semiHidden/>
    <w:rsid w:val="004E6752"/>
    <w:rPr>
      <w:b/>
      <w:bCs/>
      <w:lang w:val="en-US"/>
    </w:rPr>
  </w:style>
  <w:style w:type="paragraph" w:styleId="Revisin">
    <w:name w:val="Revision"/>
    <w:hidden/>
    <w:uiPriority w:val="99"/>
    <w:semiHidden/>
    <w:rsid w:val="00F67A12"/>
    <w:rPr>
      <w:sz w:val="22"/>
      <w:szCs w:val="22"/>
      <w:lang w:val="en-US"/>
    </w:rPr>
  </w:style>
  <w:style w:type="character" w:styleId="Hipervnculo">
    <w:name w:val="Hyperlink"/>
    <w:basedOn w:val="Fuentedeprrafopredeter"/>
    <w:uiPriority w:val="99"/>
    <w:unhideWhenUsed/>
    <w:rsid w:val="00F67A12"/>
    <w:rPr>
      <w:color w:val="0000FF" w:themeColor="hyperlink"/>
      <w:u w:val="single"/>
    </w:rPr>
  </w:style>
  <w:style w:type="character" w:styleId="Mencinsinresolver">
    <w:name w:val="Unresolved Mention"/>
    <w:basedOn w:val="Fuentedeprrafopredeter"/>
    <w:uiPriority w:val="99"/>
    <w:semiHidden/>
    <w:unhideWhenUsed/>
    <w:rsid w:val="00F67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arrs@u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0"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17C09AEFDE61FB40819D8CD3A1C7513B" ma:contentTypeVersion="16" ma:contentTypeDescription="Blank Document" ma:contentTypeScope="" ma:versionID="57f3555782921988329748cfcd08231e">
  <xsd:schema xmlns:xsd="http://www.w3.org/2001/XMLSchema" xmlns:xs="http://www.w3.org/2001/XMLSchema" xmlns:p="http://schemas.microsoft.com/office/2006/metadata/properties" xmlns:ns1="http://schemas.microsoft.com/sharepoint/v3" xmlns:ns2="3530594a-bd7c-48c9-91f8-7517fdc1c0cb" xmlns:ns3="6ac14836-25d5-4cb9-9ec4-b061d90332eb" xmlns:ns4="http://schemas.microsoft.com/sharepoint/v4" xmlns:ns5="8974062c-8bde-4d02-9dd9-a041c7ec2e29" targetNamespace="http://schemas.microsoft.com/office/2006/metadata/properties" ma:root="true" ma:fieldsID="d88c79746d7b3c1b37e8940ae1b113ae" ns1:_="" ns2:_="" ns3:_="" ns4:_="" ns5:_="">
    <xsd:import namespace="http://schemas.microsoft.com/sharepoint/v3"/>
    <xsd:import namespace="3530594a-bd7c-48c9-91f8-7517fdc1c0cb"/>
    <xsd:import namespace="6ac14836-25d5-4cb9-9ec4-b061d90332eb"/>
    <xsd:import namespace="http://schemas.microsoft.com/sharepoint/v4"/>
    <xsd:import namespace="8974062c-8bde-4d02-9dd9-a041c7ec2e29"/>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2:h48a418faa47446b945879d7596f6499" minOccurs="0"/>
                <xsd:element ref="ns1:_dlc_Exempt" minOccurs="0"/>
                <xsd:element ref="ns1:_dlc_ExpireDateSaved" minOccurs="0"/>
                <xsd:element ref="ns1:_dlc_ExpireDate" minOccurs="0"/>
                <xsd:element ref="ns4:IconOverlay" minOccurs="0"/>
                <xsd:element ref="ns3:ParentListItem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empt from Policy" ma:hidden="true" ma:internalName="_dlc_Exempt" ma:readOnly="true">
      <xsd:simpleType>
        <xsd:restriction base="dms:Unknown"/>
      </xsd:simpleType>
    </xsd:element>
    <xsd:element name="_dlc_ExpireDateSaved" ma:index="29" nillable="true" ma:displayName="Original Expiration Date" ma:hidden="true" ma:internalName="_dlc_ExpireDateSaved" ma:readOnly="true">
      <xsd:simpleType>
        <xsd:restriction base="dms:DateTime"/>
      </xsd:simpleType>
    </xsd:element>
    <xsd:element name="_dlc_ExpireDate" ma:index="3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30594a-bd7c-48c9-91f8-7517fdc1c0cb"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759656-6b8b-4ee7-a218-5a15a32981fa}" ma:internalName="TaxCatchAll" ma:showField="CatchAllData"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759656-6b8b-4ee7-a218-5a15a32981fa}" ma:internalName="TaxCatchAllLabel" ma:readOnly="true" ma:showField="CatchAllDataLabel"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fieldId="{55baa22c-eebd-46ea-8e37-32e81be971e4}" ma:sspId="d40f951a-0e91-4979-b35b-8d7b343b6be0" ma:termSetId="55163c4b-2aa4-42e8-a171-0c44d69a3b96" ma:anchorId="f8b47785-21ff-406d-adb6-222e462dd73d"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h48a418faa47446b945879d7596f6499" ma:index="26" nillable="true" ma:taxonomy="true" ma:internalName="h48a418faa47446b945879d7596f6499" ma:taxonomyFieldName="Country" ma:displayName="Country" ma:fieldId="{148a418f-aa47-446b-9458-79d7596f6499}" ma:sspId="d40f951a-0e91-4979-b35b-8d7b343b6be0" ma:termSetId="607fe63a-bfa9-4ce3-a5e8-871006906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c14836-25d5-4cb9-9ec4-b061d90332eb" elementFormDefault="qualified">
    <xsd:import namespace="http://schemas.microsoft.com/office/2006/documentManagement/types"/>
    <xsd:import namespace="http://schemas.microsoft.com/office/infopath/2007/PartnerControls"/>
    <xsd:element name="ParentListItemID" ma:index="32"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4062c-8bde-4d02-9dd9-a041c7ec2e29"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0176B-306E-4A67-B7FA-833B6935F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0594a-bd7c-48c9-91f8-7517fdc1c0cb"/>
    <ds:schemaRef ds:uri="6ac14836-25d5-4cb9-9ec4-b061d90332eb"/>
    <ds:schemaRef ds:uri="http://schemas.microsoft.com/sharepoint/v4"/>
    <ds:schemaRef ds:uri="8974062c-8bde-4d02-9dd9-a041c7ec2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8B3D1-0989-48DF-8C94-7EEFD6290AAE}">
  <ds:schemaRefs>
    <ds:schemaRef ds:uri="http://schemas.microsoft.com/sharepoint/events"/>
  </ds:schemaRefs>
</ds:datastoreItem>
</file>

<file path=customXml/itemProps3.xml><?xml version="1.0" encoding="utf-8"?>
<ds:datastoreItem xmlns:ds="http://schemas.openxmlformats.org/officeDocument/2006/customXml" ds:itemID="{AD00F27E-0A2D-458C-BA51-F6F1D7E38E15}"/>
</file>

<file path=customXml/itemProps4.xml><?xml version="1.0" encoding="utf-8"?>
<ds:datastoreItem xmlns:ds="http://schemas.openxmlformats.org/officeDocument/2006/customXml" ds:itemID="{02BF9E44-39C9-4732-9E98-64C3D27DE535}">
  <ds:schemaRefs>
    <ds:schemaRef ds:uri="http://schemas.microsoft.com/sharepoint/v3/contenttype/forms"/>
  </ds:schemaRefs>
</ds:datastoreItem>
</file>

<file path=customXml/itemProps5.xml><?xml version="1.0" encoding="utf-8"?>
<ds:datastoreItem xmlns:ds="http://schemas.openxmlformats.org/officeDocument/2006/customXml" ds:itemID="{5742DE95-C227-4982-8D2B-1F43C95E0619}">
  <ds:schemaRefs>
    <ds:schemaRef ds:uri="http://schemas.openxmlformats.org/officeDocument/2006/bibliography"/>
  </ds:schemaRefs>
</ds:datastoreItem>
</file>

<file path=customXml/itemProps6.xml><?xml version="1.0" encoding="utf-8"?>
<ds:datastoreItem xmlns:ds="http://schemas.openxmlformats.org/officeDocument/2006/customXml" ds:itemID="{7532D82D-9302-4C65-98E7-48C255255D2D}">
  <ds:schemaRefs>
    <ds:schemaRef ds:uri="http://schemas.microsoft.com/office/2006/metadata/properties"/>
    <ds:schemaRef ds:uri="http://schemas.microsoft.com/office/infopath/2007/PartnerControls"/>
    <ds:schemaRef ds:uri="3530594a-bd7c-48c9-91f8-7517fdc1c0cb"/>
    <ds:schemaRef ds:uri="http://schemas.microsoft.com/sharepoint/v4"/>
    <ds:schemaRef ds:uri="6ac14836-25d5-4cb9-9ec4-b061d90332eb"/>
    <ds:schemaRef ds:uri="http://schemas.microsoft.com/sharepoint/v3"/>
  </ds:schemaRefs>
</ds:datastoreItem>
</file>

<file path=docMetadata/LabelInfo.xml><?xml version="1.0" encoding="utf-8"?>
<clbl:labelList xmlns:clbl="http://schemas.microsoft.com/office/2020/mipLabelMetadata">
  <clbl:label id="{134c9d5b-ecd1-4255-8544-9530ef9a4426}" enabled="1" method="Privileged" siteId="{1aaaec2a-4cb7-48cc-a7da-41e33f622781}" contentBits="3" removed="0"/>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1522</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HRC62 - Concept Note - SR PWD mandate renewal - June 2026</vt:lpstr>
    </vt:vector>
  </TitlesOfParts>
  <Company>Ministry of Foreign Affairs and Trade</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HRC62 - Concept Note - SR PWD mandate renewal - June 2026</dc:title>
  <dc:subject/>
  <dc:creator>ADDIS, Megan (UNHC)</dc:creator>
  <cp:keywords/>
  <dc:description/>
  <cp:lastModifiedBy>Rodrigo Pintado</cp:lastModifiedBy>
  <cp:revision>3</cp:revision>
  <dcterms:created xsi:type="dcterms:W3CDTF">2026-06-16T06:42:00Z</dcterms:created>
  <dcterms:modified xsi:type="dcterms:W3CDTF">2026-06-16T06:50:00Z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6f3d168f,64d034bf,462a7f7</vt:lpwstr>
  </property>
  <property fmtid="{D5CDD505-2E9C-101B-9397-08002B2CF9AE}" pid="3" name="ClassificationContentMarkingHeaderFontProps">
    <vt:lpwstr>#000000,11,Segoe UI Semibold</vt:lpwstr>
  </property>
  <property fmtid="{D5CDD505-2E9C-101B-9397-08002B2CF9AE}" pid="4" name="ClassificationContentMarkingHeaderText">
    <vt:lpwstr>UNCLASSIFIED</vt:lpwstr>
  </property>
  <property fmtid="{D5CDD505-2E9C-101B-9397-08002B2CF9AE}" pid="5" name="ClassificationContentMarkingFooterShapeIds">
    <vt:lpwstr>198499ce,6ffe886,326d3abc</vt:lpwstr>
  </property>
  <property fmtid="{D5CDD505-2E9C-101B-9397-08002B2CF9AE}" pid="6" name="ClassificationContentMarkingFooterFontProps">
    <vt:lpwstr>#000000,11,Segoe UI Semibold</vt:lpwstr>
  </property>
  <property fmtid="{D5CDD505-2E9C-101B-9397-08002B2CF9AE}" pid="7" name="ClassificationContentMarkingFooterText">
    <vt:lpwstr>UNCLASSIFIED</vt:lpwstr>
  </property>
  <property fmtid="{D5CDD505-2E9C-101B-9397-08002B2CF9AE}" pid="8" name="ContentTypeId">
    <vt:lpwstr>0x01010073DF71CE0A626B4AA62D648A3DBE894F</vt:lpwstr>
  </property>
  <property fmtid="{D5CDD505-2E9C-101B-9397-08002B2CF9AE}" pid="9" name="_dlc_policyId">
    <vt:lpwstr>0x01010077AA9D1CFFA240DC80DAD99CA5F5CD00|-1462717567</vt:lpwstr>
  </property>
  <property fmtid="{D5CDD505-2E9C-101B-9397-08002B2CF9AE}" pid="10"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11" name="_dlc_DocIdItemGuid">
    <vt:lpwstr>ac4b521e-a1b0-4c16-8756-fed0486e3600</vt:lpwstr>
  </property>
  <property fmtid="{D5CDD505-2E9C-101B-9397-08002B2CF9AE}" pid="12" name="Topic">
    <vt:lpwstr>778;#Convention on the Rights of Persons with Disabilities - CRPD|67527ca4-6fc8-4dcd-8da1-521505c1190b</vt:lpwstr>
  </property>
  <property fmtid="{D5CDD505-2E9C-101B-9397-08002B2CF9AE}" pid="13" name="SecurityClassification">
    <vt:lpwstr>226;#UNCLASSIFIED|738a72fd-0042-476f-991b-551c05ade48c</vt:lpwstr>
  </property>
  <property fmtid="{D5CDD505-2E9C-101B-9397-08002B2CF9AE}" pid="14" name="CoveringClassification">
    <vt:lpwstr/>
  </property>
  <property fmtid="{D5CDD505-2E9C-101B-9397-08002B2CF9AE}" pid="15" name="SecurityCaveat">
    <vt:lpwstr/>
  </property>
  <property fmtid="{D5CDD505-2E9C-101B-9397-08002B2CF9AE}" pid="16" name="Country">
    <vt:lpwstr/>
  </property>
  <property fmtid="{D5CDD505-2E9C-101B-9397-08002B2CF9AE}" pid="17" name="RecordPoint_WorkflowType">
    <vt:lpwstr>ActiveSubmitStub</vt:lpwstr>
  </property>
  <property fmtid="{D5CDD505-2E9C-101B-9397-08002B2CF9AE}" pid="18" name="RecordPoint_ActiveItemWebId">
    <vt:lpwstr>{8974062c-8bde-4d02-9dd9-a041c7ec2e29}</vt:lpwstr>
  </property>
  <property fmtid="{D5CDD505-2E9C-101B-9397-08002B2CF9AE}" pid="19" name="RecordPoint_ActiveItemSiteId">
    <vt:lpwstr>{0e339a64-8bb1-4597-a72c-a55b3efcdb7e}</vt:lpwstr>
  </property>
  <property fmtid="{D5CDD505-2E9C-101B-9397-08002B2CF9AE}" pid="20" name="RecordPoint_ActiveItemListId">
    <vt:lpwstr>{6ac14836-25d5-4cb9-9ec4-b061d90332eb}</vt:lpwstr>
  </property>
  <property fmtid="{D5CDD505-2E9C-101B-9397-08002B2CF9AE}" pid="21" name="RecordPoint_ActiveItemUniqueId">
    <vt:lpwstr>{ac4b521e-a1b0-4c16-8756-fed0486e3600}</vt:lpwstr>
  </property>
  <property fmtid="{D5CDD505-2E9C-101B-9397-08002B2CF9AE}" pid="22" name="RecordPoint_RecordNumberSubmitted">
    <vt:lpwstr>R0001774805</vt:lpwstr>
  </property>
  <property fmtid="{D5CDD505-2E9C-101B-9397-08002B2CF9AE}" pid="23" name="RecordPoint_SubmissionCompleted">
    <vt:lpwstr>2026-06-08T15:21:02.7281920+12:00</vt:lpwstr>
  </property>
</Properties>
</file>