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D41502A" w14:textId="77777777" w:rsidR="009B1147" w:rsidRPr="00073B60" w:rsidRDefault="009B1147" w:rsidP="009B1147">
      <w:pPr>
        <w:rPr>
          <w:b/>
          <w:color w:val="0000CC"/>
        </w:rPr>
      </w:pPr>
      <w:bookmarkStart w:id="0" w:name="_Hlk130371502"/>
      <w:r w:rsidRPr="00073B60">
        <w:rPr>
          <w:b/>
          <w:color w:val="0000CC"/>
        </w:rPr>
        <w:t>FOR SECRETARIAT USE ONLY</w:t>
      </w:r>
    </w:p>
    <w:p w14:paraId="3DAD2D3B" w14:textId="2640D841" w:rsidR="009B1147" w:rsidRPr="00073B60" w:rsidRDefault="009B1147" w:rsidP="009B1147">
      <w:pPr>
        <w:rPr>
          <w:b/>
          <w:color w:val="0000CC"/>
        </w:rPr>
      </w:pPr>
      <w:r>
        <w:rPr>
          <w:b/>
          <w:color w:val="0000CC"/>
        </w:rPr>
        <w:t>A/HRC/62</w:t>
      </w:r>
      <w:r w:rsidRPr="00073B60">
        <w:rPr>
          <w:b/>
          <w:color w:val="0000CC"/>
        </w:rPr>
        <w:t>/L</w:t>
      </w:r>
      <w:r>
        <w:rPr>
          <w:b/>
          <w:color w:val="0000CC"/>
        </w:rPr>
        <w:t>.7</w:t>
      </w:r>
    </w:p>
    <w:p w14:paraId="37ACFF55" w14:textId="1439A2AE" w:rsidR="009B1147" w:rsidRPr="00073B60" w:rsidRDefault="009B1147" w:rsidP="009B1147">
      <w:pPr>
        <w:rPr>
          <w:b/>
          <w:color w:val="0000CC"/>
        </w:rPr>
      </w:pPr>
      <w:r w:rsidRPr="00073B60">
        <w:rPr>
          <w:b/>
          <w:color w:val="0000CC"/>
        </w:rPr>
        <w:t xml:space="preserve">Item </w:t>
      </w:r>
      <w:r w:rsidR="00C12F62">
        <w:rPr>
          <w:b/>
          <w:color w:val="0000CC"/>
        </w:rPr>
        <w:t>5</w:t>
      </w:r>
    </w:p>
    <w:p w14:paraId="02CC43FD" w14:textId="27AC40BA" w:rsidR="009B1147" w:rsidRPr="00073B60" w:rsidRDefault="009B1147" w:rsidP="009B1147">
      <w:pPr>
        <w:rPr>
          <w:b/>
          <w:color w:val="0000CC"/>
        </w:rPr>
      </w:pPr>
      <w:r>
        <w:rPr>
          <w:b/>
          <w:color w:val="0000CC"/>
        </w:rPr>
        <w:t xml:space="preserve">Received from (main sponsors): </w:t>
      </w:r>
      <w:r w:rsidR="00C12F62">
        <w:rPr>
          <w:b/>
          <w:color w:val="0000CC"/>
        </w:rPr>
        <w:t>Cuba</w:t>
      </w:r>
    </w:p>
    <w:p w14:paraId="7158E7CC" w14:textId="556797A1" w:rsidR="009B1147" w:rsidRPr="00073B60" w:rsidRDefault="009B1147" w:rsidP="009B1147">
      <w:pPr>
        <w:rPr>
          <w:b/>
          <w:color w:val="0000CC"/>
        </w:rPr>
      </w:pPr>
      <w:r w:rsidRPr="00073B60">
        <w:rPr>
          <w:b/>
          <w:color w:val="0000CC"/>
        </w:rPr>
        <w:t xml:space="preserve">Date and time: </w:t>
      </w:r>
      <w:r>
        <w:rPr>
          <w:b/>
          <w:color w:val="0000CC"/>
        </w:rPr>
        <w:t>24/06/2026</w:t>
      </w:r>
      <w:r w:rsidRPr="00721AB1">
        <w:rPr>
          <w:b/>
          <w:color w:val="0000CC"/>
        </w:rPr>
        <w:t xml:space="preserve">, </w:t>
      </w:r>
      <w:r w:rsidR="00C12F62">
        <w:rPr>
          <w:b/>
          <w:color w:val="0000CC"/>
        </w:rPr>
        <w:t>13</w:t>
      </w:r>
      <w:r>
        <w:rPr>
          <w:b/>
          <w:color w:val="0000CC"/>
        </w:rPr>
        <w:t>:</w:t>
      </w:r>
      <w:r w:rsidR="00C12F62">
        <w:rPr>
          <w:b/>
          <w:color w:val="0000CC"/>
        </w:rPr>
        <w:t>48</w:t>
      </w:r>
    </w:p>
    <w:p w14:paraId="7AC1615D" w14:textId="1C59A34C" w:rsidR="009B1147" w:rsidRPr="00073B60" w:rsidRDefault="009B1147" w:rsidP="009B1147">
      <w:pPr>
        <w:rPr>
          <w:b/>
          <w:color w:val="0000CC"/>
        </w:rPr>
      </w:pPr>
      <w:r w:rsidRPr="00073B60">
        <w:rPr>
          <w:b/>
          <w:color w:val="0000CC"/>
        </w:rPr>
        <w:t xml:space="preserve">Initials: </w:t>
      </w:r>
      <w:r>
        <w:rPr>
          <w:b/>
          <w:color w:val="0000CC"/>
        </w:rPr>
        <w:t>M</w:t>
      </w:r>
      <w:r w:rsidR="00EA2273">
        <w:rPr>
          <w:b/>
          <w:color w:val="0000CC"/>
        </w:rPr>
        <w:t>P</w:t>
      </w:r>
    </w:p>
    <w:p w14:paraId="67C11F0C" w14:textId="77777777" w:rsidR="009B1147" w:rsidRPr="00C92D25" w:rsidRDefault="009B1147" w:rsidP="009B1147">
      <w:pPr>
        <w:rPr>
          <w:b/>
          <w:color w:val="0000CC"/>
        </w:rPr>
      </w:pPr>
      <w:r w:rsidRPr="00073B60">
        <w:rPr>
          <w:b/>
          <w:color w:val="0000CC"/>
        </w:rPr>
        <w:t xml:space="preserve">Page 1 of </w:t>
      </w:r>
      <w:r>
        <w:rPr>
          <w:b/>
          <w:color w:val="0000CC"/>
        </w:rPr>
        <w:t>2</w:t>
      </w:r>
    </w:p>
    <w:bookmarkEnd w:id="0"/>
    <w:p w14:paraId="30886A9C" w14:textId="721576B9" w:rsidR="00950EFC" w:rsidRPr="00950EFC" w:rsidRDefault="009B1147" w:rsidP="009B1147">
      <w:pPr>
        <w:keepNext/>
        <w:keepLines/>
        <w:spacing w:before="18pt" w:after="12pt" w:line="13.50pt" w:lineRule="exact"/>
        <w:ind w:end="56.70pt"/>
        <w:rPr>
          <w:b/>
          <w:sz w:val="24"/>
        </w:rPr>
      </w:pPr>
      <w:r>
        <w:rPr>
          <w:b/>
          <w:sz w:val="24"/>
        </w:rPr>
        <w:tab/>
      </w:r>
      <w:r w:rsidR="00950EFC" w:rsidRPr="00950EFC">
        <w:rPr>
          <w:b/>
          <w:sz w:val="24"/>
        </w:rPr>
        <w:tab/>
      </w:r>
      <w:r w:rsidR="00B90D4D" w:rsidRPr="00B90D4D">
        <w:rPr>
          <w:b/>
          <w:sz w:val="24"/>
          <w:lang w:val="en-US"/>
        </w:rPr>
        <w:t>The Social Forum</w:t>
      </w:r>
    </w:p>
    <w:p w14:paraId="7C6EA6A1" w14:textId="79A20DDE" w:rsidR="00950EFC" w:rsidRPr="00950EFC" w:rsidRDefault="00950EFC" w:rsidP="00950EFC">
      <w:pPr>
        <w:spacing w:after="6pt"/>
        <w:ind w:start="56.70pt" w:end="56.70pt"/>
        <w:jc w:val="both"/>
      </w:pPr>
      <w:r w:rsidRPr="00950EFC">
        <w:tab/>
      </w:r>
      <w:r w:rsidR="00B90D4D">
        <w:tab/>
      </w:r>
      <w:r w:rsidRPr="00950EFC">
        <w:rPr>
          <w:i/>
        </w:rPr>
        <w:t>The Human Rights Council</w:t>
      </w:r>
      <w:r w:rsidRPr="00950EFC">
        <w:t>,</w:t>
      </w:r>
    </w:p>
    <w:p w14:paraId="07D420E3" w14:textId="63AEE137" w:rsidR="002A21B8" w:rsidRPr="002A21B8" w:rsidRDefault="002A21B8" w:rsidP="002A21B8">
      <w:pPr>
        <w:pStyle w:val="SingleTxtG"/>
        <w:ind w:firstLine="28.35pt"/>
        <w:rPr>
          <w:lang w:val="en-US"/>
        </w:rPr>
      </w:pPr>
      <w:r w:rsidRPr="002A21B8">
        <w:rPr>
          <w:i/>
          <w:iCs/>
          <w:lang w:val="en-US"/>
        </w:rPr>
        <w:t>Guided</w:t>
      </w:r>
      <w:r w:rsidRPr="002A21B8">
        <w:rPr>
          <w:lang w:val="en-US"/>
        </w:rPr>
        <w:t xml:space="preserve"> by the purposes and principles of the Charter of the United Nations,</w:t>
      </w:r>
    </w:p>
    <w:p w14:paraId="6FFE546B" w14:textId="4702F869" w:rsidR="002A21B8" w:rsidRPr="002A21B8" w:rsidRDefault="002A21B8" w:rsidP="002A21B8">
      <w:pPr>
        <w:pStyle w:val="SingleTxtG"/>
        <w:ind w:firstLine="28.35pt"/>
        <w:rPr>
          <w:lang w:val="en-US"/>
        </w:rPr>
      </w:pPr>
      <w:r w:rsidRPr="002A21B8">
        <w:rPr>
          <w:i/>
          <w:iCs/>
          <w:lang w:val="en-US"/>
        </w:rPr>
        <w:t>Recalling</w:t>
      </w:r>
      <w:r w:rsidRPr="002A21B8">
        <w:rPr>
          <w:lang w:val="en-US"/>
        </w:rPr>
        <w:t xml:space="preserve"> all previous resolutions and decisions adopted on the Social Forum by the Commission on Human Rights and its Sub-Commission on the Promotion and Protection of Human Rights, the Economic and Social Council and the Human Rights Council,</w:t>
      </w:r>
    </w:p>
    <w:p w14:paraId="0AF9704E" w14:textId="5800B088" w:rsidR="002A21B8" w:rsidRPr="002A21B8" w:rsidRDefault="002A21B8" w:rsidP="002A21B8">
      <w:pPr>
        <w:pStyle w:val="SingleTxtG"/>
        <w:ind w:firstLine="28.35pt"/>
        <w:rPr>
          <w:lang w:val="en-US"/>
        </w:rPr>
      </w:pPr>
      <w:r w:rsidRPr="002A21B8">
        <w:rPr>
          <w:i/>
          <w:iCs/>
          <w:lang w:val="en-US"/>
        </w:rPr>
        <w:t>Recalling also</w:t>
      </w:r>
      <w:r w:rsidRPr="002A21B8">
        <w:rPr>
          <w:lang w:val="en-US"/>
        </w:rPr>
        <w:t xml:space="preserve"> Human Rights Council resolution 5/1 of 18 June 2007,</w:t>
      </w:r>
    </w:p>
    <w:p w14:paraId="1E561550" w14:textId="79787701" w:rsidR="002A21B8" w:rsidRPr="002A21B8" w:rsidRDefault="002A21B8" w:rsidP="002A21B8">
      <w:pPr>
        <w:pStyle w:val="SingleTxtG"/>
        <w:ind w:firstLine="28.35pt"/>
        <w:rPr>
          <w:lang w:val="en-US"/>
        </w:rPr>
      </w:pPr>
      <w:r w:rsidRPr="002A21B8">
        <w:rPr>
          <w:i/>
          <w:iCs/>
          <w:lang w:val="en-US"/>
        </w:rPr>
        <w:t>Reaffirming</w:t>
      </w:r>
      <w:r w:rsidRPr="002A21B8">
        <w:rPr>
          <w:lang w:val="en-US"/>
        </w:rPr>
        <w:t xml:space="preserve"> the unique nature within the United Nations of the Social Forum, which makes possible a dialogue and an exchange between the representatives of States Members and </w:t>
      </w:r>
      <w:r w:rsidR="00050176">
        <w:rPr>
          <w:lang w:val="en-US"/>
        </w:rPr>
        <w:t>o</w:t>
      </w:r>
      <w:r w:rsidRPr="002A21B8">
        <w:rPr>
          <w:lang w:val="en-US"/>
        </w:rPr>
        <w:t>bservers of the United Nations and civil society, including grass-roots organizations and intergovernmental organizations, and stressing that the current reform of the United Nations should take into account the contribution of the Forum as a vital space for open, constructive and fruitful dialogue on issues linked with the national and international environment needed for the promotion of the enjoyment of all human rights by all,</w:t>
      </w:r>
    </w:p>
    <w:p w14:paraId="677C61A5" w14:textId="1D7A6697" w:rsidR="002A21B8" w:rsidRPr="002A21B8" w:rsidRDefault="00913F97" w:rsidP="00913F97">
      <w:pPr>
        <w:pStyle w:val="SingleTxtG"/>
        <w:ind w:firstLine="28.35pt"/>
        <w:rPr>
          <w:lang w:val="en-US"/>
        </w:rPr>
      </w:pPr>
      <w:r>
        <w:rPr>
          <w:lang w:val="en-US"/>
        </w:rPr>
        <w:t>1.</w:t>
      </w:r>
      <w:r>
        <w:rPr>
          <w:lang w:val="en-US"/>
        </w:rPr>
        <w:tab/>
      </w:r>
      <w:r w:rsidR="002A21B8" w:rsidRPr="00913F97">
        <w:rPr>
          <w:i/>
          <w:iCs/>
          <w:lang w:val="en-US"/>
        </w:rPr>
        <w:t>Reaffirms</w:t>
      </w:r>
      <w:r w:rsidR="002A21B8" w:rsidRPr="002A21B8">
        <w:rPr>
          <w:lang w:val="en-US"/>
        </w:rPr>
        <w:t xml:space="preserve"> the Social Forum as a unique space for interactive and action</w:t>
      </w:r>
      <w:r w:rsidR="00FA7460">
        <w:rPr>
          <w:lang w:val="en-US"/>
        </w:rPr>
        <w:t>-</w:t>
      </w:r>
      <w:r w:rsidR="002A21B8" w:rsidRPr="002A21B8">
        <w:rPr>
          <w:lang w:val="en-US"/>
        </w:rPr>
        <w:t>oriented dialogue between the United Nations human rights machinery and various stakeholders, including the contribution of civil society and grass-roots organizations, and stresses the need to ensure greater participation of grass-roots organizations and of persons in situations of vulnerability living in poverty, especially from developing countries, in the sessions of the Forum;</w:t>
      </w:r>
    </w:p>
    <w:p w14:paraId="29BAF100" w14:textId="7BBE60D4" w:rsidR="002A21B8" w:rsidRPr="002A21B8" w:rsidRDefault="00913F97" w:rsidP="00913F97">
      <w:pPr>
        <w:pStyle w:val="SingleTxtG"/>
        <w:ind w:firstLine="28.35pt"/>
        <w:rPr>
          <w:lang w:val="en-US"/>
        </w:rPr>
      </w:pPr>
      <w:r>
        <w:rPr>
          <w:lang w:val="en-US"/>
        </w:rPr>
        <w:t>2.</w:t>
      </w:r>
      <w:r>
        <w:rPr>
          <w:lang w:val="en-US"/>
        </w:rPr>
        <w:tab/>
      </w:r>
      <w:r w:rsidR="002A21B8" w:rsidRPr="00913F97">
        <w:rPr>
          <w:i/>
          <w:iCs/>
          <w:lang w:val="en-US"/>
        </w:rPr>
        <w:t>Underlines</w:t>
      </w:r>
      <w:r w:rsidR="002A21B8" w:rsidRPr="002A21B8">
        <w:rPr>
          <w:lang w:val="en-US"/>
        </w:rPr>
        <w:t xml:space="preserve"> the importance of coordinated efforts at the national, regional and international levels for the promotion of social cohesion based on the principles of social justice, equity and solidarity, and of addressing the social dimension and challenges of the ongoing globalization process and the negative impact of multiple international crises;</w:t>
      </w:r>
    </w:p>
    <w:p w14:paraId="30BCB7FD" w14:textId="77777777" w:rsidR="00CB7FE9" w:rsidRDefault="00D01DC4" w:rsidP="00913F97">
      <w:pPr>
        <w:pStyle w:val="SingleTxtG"/>
        <w:ind w:firstLine="28.35pt"/>
        <w:rPr>
          <w:ins w:id="1" w:author="John Guy Bolmer" w:date="2026-06-24T15:15:00Z" w16du:dateUtc="2026-06-24T13:15:00Z"/>
          <w:lang w:val="en-US"/>
        </w:rPr>
      </w:pPr>
      <w:r>
        <w:rPr>
          <w:lang w:val="en-US"/>
        </w:rPr>
        <w:t>3</w:t>
      </w:r>
      <w:r w:rsidR="00913F97">
        <w:rPr>
          <w:lang w:val="en-US"/>
        </w:rPr>
        <w:t>.</w:t>
      </w:r>
      <w:r w:rsidR="00913F97">
        <w:rPr>
          <w:lang w:val="en-US"/>
        </w:rPr>
        <w:tab/>
      </w:r>
      <w:r w:rsidR="002A21B8" w:rsidRPr="00913F97">
        <w:rPr>
          <w:i/>
          <w:iCs/>
          <w:lang w:val="en-US"/>
        </w:rPr>
        <w:t>Stresses</w:t>
      </w:r>
      <w:r w:rsidR="002A21B8" w:rsidRPr="002A21B8">
        <w:rPr>
          <w:lang w:val="en-US"/>
        </w:rPr>
        <w:t xml:space="preserve"> the need for the increased and sustained participation of civil society and all other relevant actors in, and their contribution to, the promotion and effective realization of the right to development;</w:t>
      </w:r>
    </w:p>
    <w:p w14:paraId="6D23FEE3" w14:textId="7CB7C2E5" w:rsidR="002A21B8" w:rsidRPr="002A21B8" w:rsidRDefault="00D01DC4" w:rsidP="00913F97">
      <w:pPr>
        <w:pStyle w:val="SingleTxtG"/>
        <w:ind w:firstLine="28.35pt"/>
        <w:rPr>
          <w:lang w:val="en-US"/>
        </w:rPr>
      </w:pPr>
      <w:r>
        <w:rPr>
          <w:lang w:val="en-US"/>
        </w:rPr>
        <w:t>4</w:t>
      </w:r>
      <w:r w:rsidR="00913F97">
        <w:rPr>
          <w:lang w:val="en-US"/>
        </w:rPr>
        <w:t>.</w:t>
      </w:r>
      <w:r w:rsidR="00913F97">
        <w:rPr>
          <w:lang w:val="en-US"/>
        </w:rPr>
        <w:tab/>
      </w:r>
      <w:r w:rsidR="002A21B8" w:rsidRPr="00913F97">
        <w:rPr>
          <w:i/>
          <w:iCs/>
          <w:lang w:val="en-US"/>
        </w:rPr>
        <w:t>Decides</w:t>
      </w:r>
      <w:r w:rsidR="002A21B8" w:rsidRPr="002A21B8">
        <w:rPr>
          <w:lang w:val="en-US"/>
        </w:rPr>
        <w:t xml:space="preserve"> that the Social Forum will meet for two working days in 202</w:t>
      </w:r>
      <w:r w:rsidR="00123831">
        <w:rPr>
          <w:lang w:val="en-US"/>
        </w:rPr>
        <w:t>7</w:t>
      </w:r>
      <w:r w:rsidR="002A21B8" w:rsidRPr="002A21B8">
        <w:rPr>
          <w:lang w:val="en-US"/>
        </w:rPr>
        <w:t xml:space="preserve">, in Geneva, on dates suitable for the participation of representatives of States Members and </w:t>
      </w:r>
      <w:r w:rsidR="00193053">
        <w:rPr>
          <w:lang w:val="en-US"/>
        </w:rPr>
        <w:t>o</w:t>
      </w:r>
      <w:r w:rsidR="002A21B8" w:rsidRPr="002A21B8">
        <w:rPr>
          <w:lang w:val="en-US"/>
        </w:rPr>
        <w:t xml:space="preserve">bservers of the United Nations and of the broadest possible range of other relevant stakeholders, especially from developing countries, and also decides that the </w:t>
      </w:r>
      <w:r w:rsidR="00123831" w:rsidRPr="002A21B8">
        <w:rPr>
          <w:lang w:val="en-US"/>
        </w:rPr>
        <w:t>202</w:t>
      </w:r>
      <w:r w:rsidR="00123831">
        <w:rPr>
          <w:lang w:val="en-US"/>
        </w:rPr>
        <w:t>7</w:t>
      </w:r>
      <w:r w:rsidR="00123831" w:rsidRPr="002A21B8">
        <w:rPr>
          <w:lang w:val="en-US"/>
        </w:rPr>
        <w:t xml:space="preserve"> </w:t>
      </w:r>
      <w:r w:rsidR="002A21B8" w:rsidRPr="002A21B8">
        <w:rPr>
          <w:lang w:val="en-US"/>
        </w:rPr>
        <w:t>Social Forum should be focused on</w:t>
      </w:r>
      <w:r w:rsidR="00C25A66">
        <w:rPr>
          <w:lang w:val="en-US"/>
        </w:rPr>
        <w:t xml:space="preserve"> the achievements, challenges and good practices in the field of social protection for the realization of human rights: the role of international cooperation and solidarity; </w:t>
      </w:r>
      <w:r w:rsidR="002A21B8" w:rsidRPr="002A21B8">
        <w:rPr>
          <w:lang w:val="en-US"/>
        </w:rPr>
        <w:t>;</w:t>
      </w:r>
    </w:p>
    <w:p w14:paraId="18F646B3" w14:textId="122B6E6A" w:rsidR="002A21B8" w:rsidRPr="002A21B8" w:rsidRDefault="00D01DC4" w:rsidP="00913F97">
      <w:pPr>
        <w:pStyle w:val="SingleTxtG"/>
        <w:ind w:firstLine="28.35pt"/>
        <w:rPr>
          <w:lang w:val="en-US"/>
        </w:rPr>
      </w:pPr>
      <w:r>
        <w:rPr>
          <w:lang w:val="en-US"/>
        </w:rPr>
        <w:t>5</w:t>
      </w:r>
      <w:r w:rsidR="00913F97">
        <w:rPr>
          <w:lang w:val="en-US"/>
        </w:rPr>
        <w:t>.</w:t>
      </w:r>
      <w:r w:rsidR="00913F97">
        <w:rPr>
          <w:lang w:val="en-US"/>
        </w:rPr>
        <w:tab/>
      </w:r>
      <w:r w:rsidR="002A21B8" w:rsidRPr="00913F97">
        <w:rPr>
          <w:i/>
          <w:iCs/>
          <w:lang w:val="en-US"/>
        </w:rPr>
        <w:t>Requests</w:t>
      </w:r>
      <w:r w:rsidR="002A21B8" w:rsidRPr="002A21B8">
        <w:rPr>
          <w:lang w:val="en-US"/>
        </w:rPr>
        <w:t xml:space="preserve"> the President of the Human Rights Council to appoint, as early as possible, from candidates nominated by regional groups, the Chair-Rapporteur for the 202</w:t>
      </w:r>
      <w:r w:rsidR="00123831">
        <w:rPr>
          <w:lang w:val="en-US"/>
        </w:rPr>
        <w:t>7</w:t>
      </w:r>
      <w:r w:rsidR="002A21B8" w:rsidRPr="002A21B8">
        <w:rPr>
          <w:lang w:val="en-US"/>
        </w:rPr>
        <w:t xml:space="preserve"> Social Forum, bearing in mind the principle of regional rotation;</w:t>
      </w:r>
    </w:p>
    <w:p w14:paraId="3B02FACC" w14:textId="27379F3E" w:rsidR="002A21B8" w:rsidRPr="002A21B8" w:rsidRDefault="00D01DC4" w:rsidP="00913F97">
      <w:pPr>
        <w:pStyle w:val="SingleTxtG"/>
        <w:ind w:firstLine="28.35pt"/>
        <w:rPr>
          <w:lang w:val="en-US"/>
        </w:rPr>
      </w:pPr>
      <w:r>
        <w:rPr>
          <w:lang w:val="en-US"/>
        </w:rPr>
        <w:t>6</w:t>
      </w:r>
      <w:r w:rsidR="00913F97">
        <w:rPr>
          <w:lang w:val="en-US"/>
        </w:rPr>
        <w:t>.</w:t>
      </w:r>
      <w:r w:rsidR="00913F97">
        <w:rPr>
          <w:lang w:val="en-US"/>
        </w:rPr>
        <w:tab/>
      </w:r>
      <w:r w:rsidR="002A21B8" w:rsidRPr="00913F97">
        <w:rPr>
          <w:i/>
          <w:iCs/>
          <w:lang w:val="en-US"/>
        </w:rPr>
        <w:t>Requests</w:t>
      </w:r>
      <w:r w:rsidR="002A21B8" w:rsidRPr="002A21B8">
        <w:rPr>
          <w:lang w:val="en-US"/>
        </w:rPr>
        <w:t xml:space="preserve"> the Office of the United Nations High Commissioner for Human Rights to make available the most recent and relevant United Nations reports and documents, including statistical reports, as background documents for the dialogues and debates that will be held at the 202</w:t>
      </w:r>
      <w:r w:rsidR="00881891">
        <w:rPr>
          <w:lang w:val="en-US"/>
        </w:rPr>
        <w:t>7</w:t>
      </w:r>
      <w:r w:rsidR="002A21B8" w:rsidRPr="002A21B8">
        <w:rPr>
          <w:lang w:val="en-US"/>
        </w:rPr>
        <w:t xml:space="preserve"> Social Forum;</w:t>
      </w:r>
    </w:p>
    <w:p w14:paraId="7C5C3FAB" w14:textId="1BE4D2FC" w:rsidR="002A21B8" w:rsidRPr="002A21B8" w:rsidRDefault="00D01DC4" w:rsidP="00913F97">
      <w:pPr>
        <w:pStyle w:val="SingleTxtG"/>
        <w:ind w:firstLine="28.35pt"/>
        <w:rPr>
          <w:lang w:val="en-US"/>
        </w:rPr>
      </w:pPr>
      <w:r>
        <w:rPr>
          <w:lang w:val="en-US"/>
        </w:rPr>
        <w:t>7</w:t>
      </w:r>
      <w:r w:rsidR="00913F97">
        <w:rPr>
          <w:lang w:val="en-US"/>
        </w:rPr>
        <w:t>.</w:t>
      </w:r>
      <w:r w:rsidR="00913F97">
        <w:rPr>
          <w:lang w:val="en-US"/>
        </w:rPr>
        <w:tab/>
      </w:r>
      <w:r w:rsidR="002A21B8" w:rsidRPr="00913F97">
        <w:rPr>
          <w:i/>
          <w:iCs/>
          <w:lang w:val="en-US"/>
        </w:rPr>
        <w:t>Requests</w:t>
      </w:r>
      <w:r w:rsidR="002A21B8" w:rsidRPr="002A21B8">
        <w:rPr>
          <w:lang w:val="en-US"/>
        </w:rPr>
        <w:t xml:space="preserve"> the United Nations High Commissioner for Human Rights to facilitate the participation in the 202</w:t>
      </w:r>
      <w:r w:rsidR="00881891">
        <w:rPr>
          <w:lang w:val="en-US"/>
        </w:rPr>
        <w:t>7</w:t>
      </w:r>
      <w:r w:rsidR="002A21B8" w:rsidRPr="002A21B8">
        <w:rPr>
          <w:lang w:val="en-US"/>
        </w:rPr>
        <w:t xml:space="preserve"> Social Forum, in order to contribute to the interactive dialogues and debates held at the Forum and to assist the Chair-Rapporteur as resource persons, of no fewer than 10 experts, including, as appropriate, representatives of the academic, scientific, health and technological sectors and civil society and grass-roots organizations in developing countries, representatives of relevant international organizations, including the United Nations Educational, Scientific and Cultural Organization and relevant special procedures of the Human Rights Council;</w:t>
      </w:r>
    </w:p>
    <w:p w14:paraId="7A0381F9" w14:textId="3D672BBE" w:rsidR="002A21B8" w:rsidRPr="002A21B8" w:rsidRDefault="00D01DC4" w:rsidP="00913F97">
      <w:pPr>
        <w:pStyle w:val="SingleTxtG"/>
        <w:ind w:firstLine="28.35pt"/>
        <w:rPr>
          <w:lang w:val="en-US"/>
        </w:rPr>
      </w:pPr>
      <w:r>
        <w:rPr>
          <w:lang w:val="en-US"/>
        </w:rPr>
        <w:t>8</w:t>
      </w:r>
      <w:r w:rsidR="00913F97">
        <w:rPr>
          <w:lang w:val="en-US"/>
        </w:rPr>
        <w:t>.</w:t>
      </w:r>
      <w:r w:rsidR="00913F97">
        <w:rPr>
          <w:lang w:val="en-US"/>
        </w:rPr>
        <w:tab/>
      </w:r>
      <w:r w:rsidR="002A21B8" w:rsidRPr="00913F97">
        <w:rPr>
          <w:i/>
          <w:iCs/>
          <w:lang w:val="en-US"/>
        </w:rPr>
        <w:t>Decides</w:t>
      </w:r>
      <w:r w:rsidR="002A21B8" w:rsidRPr="002A21B8">
        <w:rPr>
          <w:lang w:val="en-US"/>
        </w:rPr>
        <w:t xml:space="preserve"> that the Social Forum will remain open to the participation of representatives of States Members and </w:t>
      </w:r>
      <w:r w:rsidR="0049150C">
        <w:rPr>
          <w:lang w:val="en-US"/>
        </w:rPr>
        <w:t>o</w:t>
      </w:r>
      <w:r w:rsidR="002A21B8" w:rsidRPr="002A21B8">
        <w:rPr>
          <w:lang w:val="en-US"/>
        </w:rPr>
        <w:t>bservers of the United Nations and all other interested stakeholders, such as intergovernmental organizations, different components of the United Nations system, especially mandate holders of thematic special procedures and of mechanisms of the human rights machinery, regional economic commissions and specialized agencies and organizations, and representatives designated by national human rights institutions and non-governmental organizations in consultative status with the Economic and Social Council;</w:t>
      </w:r>
    </w:p>
    <w:p w14:paraId="739E1B39" w14:textId="1168A6A2" w:rsidR="002A21B8" w:rsidRPr="002A21B8" w:rsidRDefault="00D01DC4" w:rsidP="00913F97">
      <w:pPr>
        <w:pStyle w:val="SingleTxtG"/>
        <w:ind w:firstLine="28.35pt"/>
        <w:rPr>
          <w:lang w:val="en-US"/>
        </w:rPr>
      </w:pPr>
      <w:r>
        <w:rPr>
          <w:lang w:val="en-US"/>
        </w:rPr>
        <w:t>9</w:t>
      </w:r>
      <w:r w:rsidR="00913F97">
        <w:rPr>
          <w:lang w:val="en-US"/>
        </w:rPr>
        <w:t>.</w:t>
      </w:r>
      <w:r w:rsidR="00913F97">
        <w:rPr>
          <w:lang w:val="en-US"/>
        </w:rPr>
        <w:tab/>
      </w:r>
      <w:r w:rsidR="002A21B8" w:rsidRPr="00913F97">
        <w:rPr>
          <w:i/>
          <w:iCs/>
          <w:lang w:val="en-US"/>
        </w:rPr>
        <w:t>Also decides</w:t>
      </w:r>
      <w:r w:rsidR="002A21B8" w:rsidRPr="002A21B8">
        <w:rPr>
          <w:lang w:val="en-US"/>
        </w:rPr>
        <w:t xml:space="preserve"> that the Social Forum will be open to other non-governmental organizations whose aims and purposes are in conformity with the spirit, purposes and principles of the Charter of the United Nations, including newly emerging actors, such as small groups and rural and urban associations from the global North and South, anti-poverty groups, peasants’ and farmers’ organizations and their national and international associations, voluntary organizations, environmental organizations and activists, youth associations, community organizations, trade unions and associations of workers, and representatives of the private sector, on the basis of arrangements, including Economic and Social Council resolution 1996/31 of 25 July 1996, and practices observed by the Commission on Human Rights, through an open and transparent accreditation procedure, in accordance with the rules of procedure of the Human Rights Council, while ensuring the most effective contribution of these entities;</w:t>
      </w:r>
    </w:p>
    <w:p w14:paraId="13875DF5" w14:textId="76CD60D3" w:rsidR="002A21B8" w:rsidRPr="002A21B8" w:rsidRDefault="00913F97" w:rsidP="00913F97">
      <w:pPr>
        <w:pStyle w:val="SingleTxtG"/>
        <w:ind w:firstLine="28.35pt"/>
        <w:rPr>
          <w:lang w:val="en-US"/>
        </w:rPr>
      </w:pPr>
      <w:r>
        <w:rPr>
          <w:lang w:val="en-US"/>
        </w:rPr>
        <w:t>1</w:t>
      </w:r>
      <w:r w:rsidR="00D01DC4">
        <w:rPr>
          <w:lang w:val="en-US"/>
        </w:rPr>
        <w:t>0</w:t>
      </w:r>
      <w:r>
        <w:rPr>
          <w:lang w:val="en-US"/>
        </w:rPr>
        <w:t>.</w:t>
      </w:r>
      <w:r>
        <w:rPr>
          <w:lang w:val="en-US"/>
        </w:rPr>
        <w:tab/>
      </w:r>
      <w:r w:rsidR="002A21B8" w:rsidRPr="00913F97">
        <w:rPr>
          <w:i/>
          <w:iCs/>
          <w:lang w:val="en-US"/>
        </w:rPr>
        <w:t>Requests</w:t>
      </w:r>
      <w:r w:rsidR="002A21B8" w:rsidRPr="002A21B8">
        <w:rPr>
          <w:lang w:val="en-US"/>
        </w:rPr>
        <w:t xml:space="preserve"> the Office of the High Commissioner to seek effective means for ensuring consultation and the broadest possible participation of representatives from every region, in particular representatives of persons with disabilities, especially those from developing countries, in the Social Forum, including by establishing partnerships with non- governmental organizations, the private sector and international organizations;</w:t>
      </w:r>
    </w:p>
    <w:p w14:paraId="4B2C4A68" w14:textId="400885E6" w:rsidR="002A21B8" w:rsidRPr="002A21B8" w:rsidRDefault="00913F97" w:rsidP="00913F97">
      <w:pPr>
        <w:pStyle w:val="SingleTxtG"/>
        <w:ind w:firstLine="28.35pt"/>
        <w:rPr>
          <w:lang w:val="en-US"/>
        </w:rPr>
      </w:pPr>
      <w:r>
        <w:rPr>
          <w:lang w:val="en-US"/>
        </w:rPr>
        <w:t>1</w:t>
      </w:r>
      <w:r w:rsidR="00D01DC4">
        <w:rPr>
          <w:lang w:val="en-US"/>
        </w:rPr>
        <w:t>1</w:t>
      </w:r>
      <w:r>
        <w:rPr>
          <w:lang w:val="en-US"/>
        </w:rPr>
        <w:t>.</w:t>
      </w:r>
      <w:r>
        <w:rPr>
          <w:lang w:val="en-US"/>
        </w:rPr>
        <w:tab/>
      </w:r>
      <w:r w:rsidR="002A21B8" w:rsidRPr="00913F97">
        <w:rPr>
          <w:i/>
          <w:iCs/>
          <w:lang w:val="en-US"/>
        </w:rPr>
        <w:t>Requests</w:t>
      </w:r>
      <w:r w:rsidR="002A21B8" w:rsidRPr="002A21B8">
        <w:rPr>
          <w:lang w:val="en-US"/>
        </w:rPr>
        <w:t xml:space="preserve"> the Secretary-General to take appropriate measures to disseminate information about the Social Forum, to invite relevant individuals and organizations to the Forum and to take all practical measures required for the success of this initiative;</w:t>
      </w:r>
    </w:p>
    <w:p w14:paraId="7D2F5FC7" w14:textId="7FF05BA1" w:rsidR="002A21B8" w:rsidRPr="002A21B8" w:rsidRDefault="00913F97" w:rsidP="00913F97">
      <w:pPr>
        <w:pStyle w:val="SingleTxtG"/>
        <w:ind w:firstLine="28.35pt"/>
        <w:rPr>
          <w:lang w:val="en-US"/>
        </w:rPr>
      </w:pPr>
      <w:r>
        <w:rPr>
          <w:lang w:val="en-US"/>
        </w:rPr>
        <w:t>1</w:t>
      </w:r>
      <w:r w:rsidR="00D01DC4">
        <w:rPr>
          <w:lang w:val="en-US"/>
        </w:rPr>
        <w:t>2</w:t>
      </w:r>
      <w:r>
        <w:rPr>
          <w:lang w:val="en-US"/>
        </w:rPr>
        <w:t>.</w:t>
      </w:r>
      <w:r>
        <w:rPr>
          <w:lang w:val="en-US"/>
        </w:rPr>
        <w:tab/>
      </w:r>
      <w:r w:rsidR="002A21B8" w:rsidRPr="00913F97">
        <w:rPr>
          <w:i/>
          <w:iCs/>
          <w:lang w:val="en-US"/>
        </w:rPr>
        <w:t>Requests</w:t>
      </w:r>
      <w:r w:rsidR="002A21B8" w:rsidRPr="002A21B8">
        <w:rPr>
          <w:lang w:val="en-US"/>
        </w:rPr>
        <w:t xml:space="preserve"> the 202</w:t>
      </w:r>
      <w:r w:rsidR="00123831">
        <w:rPr>
          <w:lang w:val="en-US"/>
        </w:rPr>
        <w:t>7</w:t>
      </w:r>
      <w:r w:rsidR="002A21B8" w:rsidRPr="002A21B8">
        <w:rPr>
          <w:lang w:val="en-US"/>
        </w:rPr>
        <w:t xml:space="preserve"> Social Forum to submit a report containing its conclusions and recommendations to the Human Rights Council at its sixty</w:t>
      </w:r>
      <w:r w:rsidR="00A7402D">
        <w:rPr>
          <w:lang w:val="en-US"/>
        </w:rPr>
        <w:t>-</w:t>
      </w:r>
      <w:r w:rsidR="002A21B8" w:rsidRPr="002A21B8">
        <w:rPr>
          <w:lang w:val="en-US"/>
        </w:rPr>
        <w:t xml:space="preserve"> </w:t>
      </w:r>
      <w:proofErr w:type="spellStart"/>
      <w:r w:rsidR="00281572">
        <w:rPr>
          <w:lang w:val="en-US"/>
        </w:rPr>
        <w:t>eigth</w:t>
      </w:r>
      <w:proofErr w:type="spellEnd"/>
      <w:r w:rsidR="008B6FA0">
        <w:rPr>
          <w:lang w:val="en-US"/>
        </w:rPr>
        <w:t xml:space="preserve"> </w:t>
      </w:r>
      <w:r w:rsidR="002A21B8" w:rsidRPr="002A21B8">
        <w:rPr>
          <w:lang w:val="en-US"/>
        </w:rPr>
        <w:t>session;</w:t>
      </w:r>
    </w:p>
    <w:p w14:paraId="1D7A59FE" w14:textId="42F83144" w:rsidR="002A21B8" w:rsidRPr="002A21B8" w:rsidRDefault="00847971" w:rsidP="00847971">
      <w:pPr>
        <w:pStyle w:val="SingleTxtG"/>
        <w:ind w:firstLine="28.35pt"/>
        <w:rPr>
          <w:lang w:val="en-US"/>
        </w:rPr>
      </w:pPr>
      <w:r>
        <w:rPr>
          <w:lang w:val="en-US"/>
        </w:rPr>
        <w:t>1</w:t>
      </w:r>
      <w:r w:rsidR="00D01DC4">
        <w:rPr>
          <w:lang w:val="en-US"/>
        </w:rPr>
        <w:t>3</w:t>
      </w:r>
      <w:r>
        <w:rPr>
          <w:lang w:val="en-US"/>
        </w:rPr>
        <w:t>.</w:t>
      </w:r>
      <w:r>
        <w:rPr>
          <w:lang w:val="en-US"/>
        </w:rPr>
        <w:tab/>
      </w:r>
      <w:r w:rsidR="002A21B8" w:rsidRPr="00847971">
        <w:rPr>
          <w:i/>
          <w:iCs/>
          <w:lang w:val="en-US"/>
        </w:rPr>
        <w:t>Requests</w:t>
      </w:r>
      <w:r w:rsidR="002A21B8" w:rsidRPr="002A21B8">
        <w:rPr>
          <w:lang w:val="en-US"/>
        </w:rPr>
        <w:t xml:space="preserve"> the Secretary-General to provide the 202</w:t>
      </w:r>
      <w:r w:rsidR="00881891">
        <w:rPr>
          <w:lang w:val="en-US"/>
        </w:rPr>
        <w:t>7</w:t>
      </w:r>
      <w:r w:rsidR="002A21B8" w:rsidRPr="002A21B8">
        <w:rPr>
          <w:lang w:val="en-US"/>
        </w:rPr>
        <w:t xml:space="preserve"> Social Forum with all the services and facilities necessary to fulfil its activities, and requests the High Commissioner to provide all the support necessary to facilitate the convening and proceedings of the Forum;</w:t>
      </w:r>
    </w:p>
    <w:p w14:paraId="79DB331F" w14:textId="5269A253" w:rsidR="002A21B8" w:rsidRPr="002A21B8" w:rsidRDefault="00847971" w:rsidP="00913F97">
      <w:pPr>
        <w:pStyle w:val="SingleTxtG"/>
        <w:ind w:firstLine="28.35pt"/>
        <w:rPr>
          <w:lang w:val="en-US"/>
        </w:rPr>
      </w:pPr>
      <w:r>
        <w:rPr>
          <w:lang w:val="en-US"/>
        </w:rPr>
        <w:t>1</w:t>
      </w:r>
      <w:r w:rsidR="00D01DC4">
        <w:rPr>
          <w:lang w:val="en-US"/>
        </w:rPr>
        <w:t>4</w:t>
      </w:r>
      <w:r>
        <w:rPr>
          <w:lang w:val="en-US"/>
        </w:rPr>
        <w:t>.</w:t>
      </w:r>
      <w:r>
        <w:rPr>
          <w:lang w:val="en-US"/>
        </w:rPr>
        <w:tab/>
      </w:r>
      <w:r w:rsidR="002A21B8" w:rsidRPr="00847971">
        <w:rPr>
          <w:i/>
          <w:iCs/>
          <w:lang w:val="en-US"/>
        </w:rPr>
        <w:t>Encourages</w:t>
      </w:r>
      <w:r w:rsidR="002A21B8" w:rsidRPr="002A21B8">
        <w:rPr>
          <w:lang w:val="en-US"/>
        </w:rPr>
        <w:t xml:space="preserve"> all States Members and </w:t>
      </w:r>
      <w:r w:rsidR="005A2C5E">
        <w:rPr>
          <w:lang w:val="en-US"/>
        </w:rPr>
        <w:t>o</w:t>
      </w:r>
      <w:r w:rsidR="002A21B8" w:rsidRPr="002A21B8">
        <w:rPr>
          <w:lang w:val="en-US"/>
        </w:rPr>
        <w:t>bservers of the United Nations to participate in the discussions of the Social Forum so that worldwide representation in the debates can be ensured;</w:t>
      </w:r>
    </w:p>
    <w:p w14:paraId="365F7ECE" w14:textId="4686C842" w:rsidR="00950EFC" w:rsidRDefault="00847971" w:rsidP="00847971">
      <w:pPr>
        <w:pStyle w:val="SingleTxtG"/>
        <w:ind w:firstLine="28.35pt"/>
        <w:rPr>
          <w:lang w:val="en-US"/>
        </w:rPr>
      </w:pPr>
      <w:r>
        <w:rPr>
          <w:lang w:val="en-US"/>
        </w:rPr>
        <w:t>1</w:t>
      </w:r>
      <w:r w:rsidR="00D01DC4">
        <w:rPr>
          <w:lang w:val="en-US"/>
        </w:rPr>
        <w:t>5</w:t>
      </w:r>
      <w:r>
        <w:rPr>
          <w:lang w:val="en-US"/>
        </w:rPr>
        <w:t>.</w:t>
      </w:r>
      <w:r>
        <w:rPr>
          <w:lang w:val="en-US"/>
        </w:rPr>
        <w:tab/>
      </w:r>
      <w:r w:rsidR="002A21B8" w:rsidRPr="00847971">
        <w:rPr>
          <w:i/>
          <w:iCs/>
          <w:lang w:val="en-US"/>
        </w:rPr>
        <w:t>Decides</w:t>
      </w:r>
      <w:r w:rsidR="002A21B8" w:rsidRPr="002A21B8">
        <w:rPr>
          <w:lang w:val="en-US"/>
        </w:rPr>
        <w:t xml:space="preserve"> to continue its consideration of this issue at its sixty </w:t>
      </w:r>
      <w:r w:rsidR="00881891">
        <w:rPr>
          <w:lang w:val="en-US"/>
        </w:rPr>
        <w:t xml:space="preserve">fifth </w:t>
      </w:r>
      <w:r w:rsidR="002A21B8" w:rsidRPr="002A21B8">
        <w:rPr>
          <w:lang w:val="en-US"/>
        </w:rPr>
        <w:t>session under the same agenda item.</w:t>
      </w:r>
    </w:p>
    <w:p w14:paraId="089086B2" w14:textId="089B61B9" w:rsidR="00950EFC" w:rsidRPr="00847971" w:rsidRDefault="00847971" w:rsidP="00847971">
      <w:pPr>
        <w:spacing w:before="12pt"/>
        <w:jc w:val="center"/>
        <w:rPr>
          <w:u w:val="single"/>
        </w:rPr>
      </w:pPr>
      <w:r>
        <w:rPr>
          <w:u w:val="single"/>
        </w:rPr>
        <w:tab/>
      </w:r>
      <w:r>
        <w:rPr>
          <w:u w:val="single"/>
        </w:rPr>
        <w:tab/>
      </w:r>
      <w:r>
        <w:rPr>
          <w:u w:val="single"/>
        </w:rPr>
        <w:tab/>
      </w:r>
    </w:p>
    <w:p w14:paraId="2B8C16AF" w14:textId="77777777" w:rsidR="00CF586F" w:rsidRPr="00950EFC" w:rsidRDefault="00CF586F" w:rsidP="00CF586F"/>
    <w:sectPr w:rsidR="00CF586F" w:rsidRPr="00950EFC" w:rsidSect="00950EFC">
      <w:headerReference w:type="even" r:id="rId11"/>
      <w:headerReference w:type="default" r:id="rId12"/>
      <w:footerReference w:type="even" r:id="rId13"/>
      <w:footerReference w:type="default" r:id="rId14"/>
      <w:footerReference w:type="first" r:id="rId15"/>
      <w:endnotePr>
        <w:numFmt w:val="decimal"/>
      </w:endnotePr>
      <w:pgSz w:w="595.35pt" w:h="842pt" w:code="9"/>
      <w:pgMar w:top="70.85pt" w:right="56.70pt" w:bottom="56.70pt" w:left="56.70pt" w:header="42.50pt" w:footer="28.35pt" w:gutter="0pt"/>
      <w:cols w:space="36pt"/>
      <w:titlePg/>
      <w:docGrid w:linePitch="27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C3A3F44" w14:textId="77777777" w:rsidR="004642BD" w:rsidRDefault="004642BD"/>
  </w:endnote>
  <w:endnote w:type="continuationSeparator" w:id="0">
    <w:p w14:paraId="07E1CEB1" w14:textId="77777777" w:rsidR="004642BD" w:rsidRDefault="004642BD"/>
  </w:endnote>
  <w:endnote w:type="continuationNotice" w:id="1">
    <w:p w14:paraId="618EEA7C" w14:textId="77777777" w:rsidR="004642BD" w:rsidRDefault="004642BD"/>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MS Mincho">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A159950" w14:textId="77777777" w:rsidR="00950EFC" w:rsidRPr="00950EFC" w:rsidRDefault="00950EFC" w:rsidP="00950EFC">
    <w:pPr>
      <w:pStyle w:val="Footer"/>
      <w:tabs>
        <w:tab w:val="end" w:pos="481.90pt"/>
      </w:tabs>
      <w:rPr>
        <w:sz w:val="18"/>
      </w:rPr>
    </w:pPr>
    <w:r w:rsidRPr="00950EFC">
      <w:rPr>
        <w:b/>
        <w:sz w:val="18"/>
      </w:rPr>
      <w:fldChar w:fldCharType="begin"/>
    </w:r>
    <w:r w:rsidRPr="00950EFC">
      <w:rPr>
        <w:b/>
        <w:sz w:val="18"/>
      </w:rPr>
      <w:instrText xml:space="preserve"> PAGE  \* MERGEFORMAT </w:instrText>
    </w:r>
    <w:r w:rsidRPr="00950EFC">
      <w:rPr>
        <w:b/>
        <w:sz w:val="18"/>
      </w:rPr>
      <w:fldChar w:fldCharType="separate"/>
    </w:r>
    <w:r w:rsidR="00AB312C">
      <w:rPr>
        <w:b/>
        <w:noProof/>
        <w:sz w:val="18"/>
      </w:rPr>
      <w:t>2</w:t>
    </w:r>
    <w:r w:rsidRPr="00950EFC">
      <w:rPr>
        <w:b/>
        <w:sz w:val="18"/>
      </w:rPr>
      <w:fldChar w:fldCharType="end"/>
    </w:r>
    <w:r>
      <w:rPr>
        <w:sz w:val="18"/>
      </w:rPr>
      <w:tab/>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6259720" w14:textId="77777777" w:rsidR="00950EFC" w:rsidRPr="00950EFC" w:rsidRDefault="00950EFC" w:rsidP="00950EFC">
    <w:pPr>
      <w:pStyle w:val="Footer"/>
      <w:tabs>
        <w:tab w:val="end" w:pos="481.90pt"/>
      </w:tabs>
      <w:rPr>
        <w:b/>
        <w:sz w:val="18"/>
      </w:rPr>
    </w:pPr>
    <w:r>
      <w:tab/>
    </w:r>
    <w:r w:rsidRPr="00950EFC">
      <w:rPr>
        <w:b/>
        <w:sz w:val="18"/>
      </w:rPr>
      <w:fldChar w:fldCharType="begin"/>
    </w:r>
    <w:r w:rsidRPr="00950EFC">
      <w:rPr>
        <w:b/>
        <w:sz w:val="18"/>
      </w:rPr>
      <w:instrText xml:space="preserve"> PAGE  \* MERGEFORMAT </w:instrText>
    </w:r>
    <w:r w:rsidRPr="00950EFC">
      <w:rPr>
        <w:b/>
        <w:sz w:val="18"/>
      </w:rPr>
      <w:fldChar w:fldCharType="separate"/>
    </w:r>
    <w:r>
      <w:rPr>
        <w:b/>
        <w:noProof/>
        <w:sz w:val="18"/>
      </w:rPr>
      <w:t>3</w:t>
    </w:r>
    <w:r w:rsidRPr="00950EFC">
      <w:rPr>
        <w:b/>
        <w:sz w:val="18"/>
      </w:rPr>
      <w:fldChar w:fldCharType="end"/>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BA57170" w14:textId="5FFCBC92" w:rsidR="00F53DDF" w:rsidRPr="00F53DDF" w:rsidRDefault="00F53DDF" w:rsidP="009B1147">
    <w:pPr>
      <w:pStyle w:val="Footer"/>
      <w:ind w:end="56.70pt"/>
      <w:rPr>
        <w:sz w:val="20"/>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DF9FD0E" w14:textId="77777777" w:rsidR="004642BD" w:rsidRPr="000B175B" w:rsidRDefault="004642BD" w:rsidP="000B175B">
      <w:pPr>
        <w:tabs>
          <w:tab w:val="end" w:pos="107.75pt"/>
        </w:tabs>
        <w:spacing w:after="4pt"/>
        <w:ind w:start="34pt"/>
        <w:rPr>
          <w:u w:val="single"/>
        </w:rPr>
      </w:pPr>
      <w:r>
        <w:rPr>
          <w:u w:val="single"/>
        </w:rPr>
        <w:tab/>
      </w:r>
    </w:p>
  </w:footnote>
  <w:footnote w:type="continuationSeparator" w:id="0">
    <w:p w14:paraId="6774D88F" w14:textId="77777777" w:rsidR="004642BD" w:rsidRPr="00FC68B7" w:rsidRDefault="004642BD" w:rsidP="00FC68B7">
      <w:pPr>
        <w:tabs>
          <w:tab w:val="start" w:pos="107.75pt"/>
        </w:tabs>
        <w:spacing w:after="4pt"/>
        <w:ind w:start="34pt"/>
        <w:rPr>
          <w:u w:val="single"/>
        </w:rPr>
      </w:pPr>
      <w:r>
        <w:rPr>
          <w:u w:val="single"/>
        </w:rPr>
        <w:tab/>
      </w:r>
    </w:p>
  </w:footnote>
  <w:footnote w:type="continuationNotice" w:id="1">
    <w:p w14:paraId="3649D86E" w14:textId="77777777" w:rsidR="004642BD" w:rsidRDefault="004642BD"/>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ACAACF5" w14:textId="25C3B4D3" w:rsidR="00950EFC" w:rsidRPr="00FD5D26" w:rsidRDefault="00950EFC">
    <w:pPr>
      <w:pStyle w:val="Header"/>
      <w:rPr>
        <w:lang w:val="en-US"/>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8324F0B" w14:textId="2F9D0D11" w:rsidR="00950EFC" w:rsidRPr="00847971" w:rsidRDefault="00847971" w:rsidP="00950EFC">
    <w:pPr>
      <w:pStyle w:val="Header"/>
      <w:jc w:val="end"/>
      <w:rPr>
        <w:lang w:val="en-US"/>
      </w:rPr>
    </w:pPr>
    <w:r>
      <w:rPr>
        <w:lang w:val="en-US"/>
      </w:rPr>
      <w:t>A/HRC/</w:t>
    </w:r>
    <w:r w:rsidR="001C6ACE">
      <w:rPr>
        <w:lang w:val="en-US"/>
      </w:rPr>
      <w:t>RES/</w:t>
    </w:r>
    <w:r>
      <w:rPr>
        <w:lang w:val="en-US"/>
      </w:rPr>
      <w:t>59/</w:t>
    </w:r>
    <w:r w:rsidR="001C6ACE">
      <w:rPr>
        <w:lang w:val="en-US"/>
      </w:rPr>
      <w:t>21</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10C49F8"/>
    <w:multiLevelType w:val="hybridMultilevel"/>
    <w:tmpl w:val="FFD08D26"/>
    <w:lvl w:ilvl="0" w:tplc="075A6416">
      <w:start w:val="1"/>
      <w:numFmt w:val="decimal"/>
      <w:lvlText w:val="%1."/>
      <w:lvlJc w:val="start"/>
      <w:pPr>
        <w:tabs>
          <w:tab w:val="num" w:pos="0pt"/>
        </w:tabs>
        <w:ind w:start="56.70pt" w:firstLine="0pt"/>
      </w:pPr>
      <w:rPr>
        <w:rFonts w:ascii="Times New Roman" w:hAnsi="Times New Roman" w:hint="default"/>
        <w:b w:val="0"/>
        <w:i w:val="0"/>
        <w:sz w:val="20"/>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 w15:restartNumberingAfterBreak="0">
    <w:nsid w:val="03F2036B"/>
    <w:multiLevelType w:val="hybridMultilevel"/>
    <w:tmpl w:val="B22E0BFA"/>
    <w:lvl w:ilvl="0" w:tplc="9008FA9E">
      <w:start w:val="1"/>
      <w:numFmt w:val="bullet"/>
      <w:pStyle w:val="Bullet1G"/>
      <w:lvlText w:val="•"/>
      <w:lvlJc w:val="start"/>
      <w:pPr>
        <w:tabs>
          <w:tab w:val="num" w:pos="85.05pt"/>
        </w:tabs>
        <w:ind w:start="85.05pt" w:hanging="8.50pt"/>
      </w:pPr>
      <w:rPr>
        <w:rFonts w:ascii="Times New Roman" w:hAnsi="Times New Roman" w:cs="Times New Roman" w:hint="default"/>
      </w:rPr>
    </w:lvl>
    <w:lvl w:ilvl="1" w:tplc="040C0003" w:tentative="1">
      <w:start w:val="1"/>
      <w:numFmt w:val="bullet"/>
      <w:lvlText w:val="o"/>
      <w:lvlJc w:val="start"/>
      <w:pPr>
        <w:tabs>
          <w:tab w:val="num" w:pos="72pt"/>
        </w:tabs>
        <w:ind w:start="72pt" w:hanging="18pt"/>
      </w:pPr>
      <w:rPr>
        <w:rFonts w:ascii="Courier New" w:hAnsi="Courier New" w:cs="Courier New" w:hint="default"/>
      </w:rPr>
    </w:lvl>
    <w:lvl w:ilvl="2" w:tplc="040C0005" w:tentative="1">
      <w:start w:val="1"/>
      <w:numFmt w:val="bullet"/>
      <w:lvlText w:val=""/>
      <w:lvlJc w:val="start"/>
      <w:pPr>
        <w:tabs>
          <w:tab w:val="num" w:pos="108pt"/>
        </w:tabs>
        <w:ind w:start="108pt" w:hanging="18pt"/>
      </w:pPr>
      <w:rPr>
        <w:rFonts w:ascii="Wingdings" w:hAnsi="Wingdings" w:hint="default"/>
      </w:rPr>
    </w:lvl>
    <w:lvl w:ilvl="3" w:tplc="040C0001" w:tentative="1">
      <w:start w:val="1"/>
      <w:numFmt w:val="bullet"/>
      <w:lvlText w:val=""/>
      <w:lvlJc w:val="start"/>
      <w:pPr>
        <w:tabs>
          <w:tab w:val="num" w:pos="144pt"/>
        </w:tabs>
        <w:ind w:start="144pt" w:hanging="18pt"/>
      </w:pPr>
      <w:rPr>
        <w:rFonts w:ascii="Symbol" w:hAnsi="Symbol" w:hint="default"/>
      </w:rPr>
    </w:lvl>
    <w:lvl w:ilvl="4" w:tplc="040C0003" w:tentative="1">
      <w:start w:val="1"/>
      <w:numFmt w:val="bullet"/>
      <w:lvlText w:val="o"/>
      <w:lvlJc w:val="start"/>
      <w:pPr>
        <w:tabs>
          <w:tab w:val="num" w:pos="180pt"/>
        </w:tabs>
        <w:ind w:start="180pt" w:hanging="18pt"/>
      </w:pPr>
      <w:rPr>
        <w:rFonts w:ascii="Courier New" w:hAnsi="Courier New" w:cs="Courier New" w:hint="default"/>
      </w:rPr>
    </w:lvl>
    <w:lvl w:ilvl="5" w:tplc="040C0005" w:tentative="1">
      <w:start w:val="1"/>
      <w:numFmt w:val="bullet"/>
      <w:lvlText w:val=""/>
      <w:lvlJc w:val="start"/>
      <w:pPr>
        <w:tabs>
          <w:tab w:val="num" w:pos="216pt"/>
        </w:tabs>
        <w:ind w:start="216pt" w:hanging="18pt"/>
      </w:pPr>
      <w:rPr>
        <w:rFonts w:ascii="Wingdings" w:hAnsi="Wingdings" w:hint="default"/>
      </w:rPr>
    </w:lvl>
    <w:lvl w:ilvl="6" w:tplc="040C0001" w:tentative="1">
      <w:start w:val="1"/>
      <w:numFmt w:val="bullet"/>
      <w:lvlText w:val=""/>
      <w:lvlJc w:val="start"/>
      <w:pPr>
        <w:tabs>
          <w:tab w:val="num" w:pos="252pt"/>
        </w:tabs>
        <w:ind w:start="252pt" w:hanging="18pt"/>
      </w:pPr>
      <w:rPr>
        <w:rFonts w:ascii="Symbol" w:hAnsi="Symbol" w:hint="default"/>
      </w:rPr>
    </w:lvl>
    <w:lvl w:ilvl="7" w:tplc="040C0003" w:tentative="1">
      <w:start w:val="1"/>
      <w:numFmt w:val="bullet"/>
      <w:lvlText w:val="o"/>
      <w:lvlJc w:val="start"/>
      <w:pPr>
        <w:tabs>
          <w:tab w:val="num" w:pos="288pt"/>
        </w:tabs>
        <w:ind w:start="288pt" w:hanging="18pt"/>
      </w:pPr>
      <w:rPr>
        <w:rFonts w:ascii="Courier New" w:hAnsi="Courier New" w:cs="Courier New" w:hint="default"/>
      </w:rPr>
    </w:lvl>
    <w:lvl w:ilvl="8" w:tplc="040C0005" w:tentative="1">
      <w:start w:val="1"/>
      <w:numFmt w:val="bullet"/>
      <w:lvlText w:val=""/>
      <w:lvlJc w:val="start"/>
      <w:pPr>
        <w:tabs>
          <w:tab w:val="num" w:pos="324pt"/>
        </w:tabs>
        <w:ind w:start="324pt" w:hanging="18pt"/>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start"/>
      <w:pPr>
        <w:tabs>
          <w:tab w:val="num" w:pos="85.05pt"/>
        </w:tabs>
        <w:ind w:start="56.70pt" w:firstLine="0pt"/>
      </w:pPr>
      <w:rPr>
        <w:rFonts w:ascii="Times New Roman" w:hAnsi="Times New Roman" w:hint="default"/>
        <w:b w:val="0"/>
        <w:i w:val="0"/>
        <w:sz w:val="20"/>
      </w:rPr>
    </w:lvl>
    <w:lvl w:ilvl="1" w:tplc="040C0019" w:tentative="1">
      <w:start w:val="1"/>
      <w:numFmt w:val="lowerLetter"/>
      <w:lvlText w:val="%2."/>
      <w:lvlJc w:val="start"/>
      <w:pPr>
        <w:tabs>
          <w:tab w:val="num" w:pos="72pt"/>
        </w:tabs>
        <w:ind w:start="72pt" w:hanging="18pt"/>
      </w:pPr>
    </w:lvl>
    <w:lvl w:ilvl="2" w:tplc="040C001B" w:tentative="1">
      <w:start w:val="1"/>
      <w:numFmt w:val="lowerRoman"/>
      <w:lvlText w:val="%3."/>
      <w:lvlJc w:val="end"/>
      <w:pPr>
        <w:tabs>
          <w:tab w:val="num" w:pos="108pt"/>
        </w:tabs>
        <w:ind w:start="108pt" w:hanging="9pt"/>
      </w:pPr>
    </w:lvl>
    <w:lvl w:ilvl="3" w:tplc="040C000F" w:tentative="1">
      <w:start w:val="1"/>
      <w:numFmt w:val="decimal"/>
      <w:lvlText w:val="%4."/>
      <w:lvlJc w:val="start"/>
      <w:pPr>
        <w:tabs>
          <w:tab w:val="num" w:pos="144pt"/>
        </w:tabs>
        <w:ind w:start="144pt" w:hanging="18pt"/>
      </w:pPr>
    </w:lvl>
    <w:lvl w:ilvl="4" w:tplc="040C0019" w:tentative="1">
      <w:start w:val="1"/>
      <w:numFmt w:val="lowerLetter"/>
      <w:lvlText w:val="%5."/>
      <w:lvlJc w:val="start"/>
      <w:pPr>
        <w:tabs>
          <w:tab w:val="num" w:pos="180pt"/>
        </w:tabs>
        <w:ind w:start="180pt" w:hanging="18pt"/>
      </w:pPr>
    </w:lvl>
    <w:lvl w:ilvl="5" w:tplc="040C001B" w:tentative="1">
      <w:start w:val="1"/>
      <w:numFmt w:val="lowerRoman"/>
      <w:lvlText w:val="%6."/>
      <w:lvlJc w:val="end"/>
      <w:pPr>
        <w:tabs>
          <w:tab w:val="num" w:pos="216pt"/>
        </w:tabs>
        <w:ind w:start="216pt" w:hanging="9pt"/>
      </w:pPr>
    </w:lvl>
    <w:lvl w:ilvl="6" w:tplc="040C000F" w:tentative="1">
      <w:start w:val="1"/>
      <w:numFmt w:val="decimal"/>
      <w:lvlText w:val="%7."/>
      <w:lvlJc w:val="start"/>
      <w:pPr>
        <w:tabs>
          <w:tab w:val="num" w:pos="252pt"/>
        </w:tabs>
        <w:ind w:start="252pt" w:hanging="18pt"/>
      </w:pPr>
    </w:lvl>
    <w:lvl w:ilvl="7" w:tplc="040C0019" w:tentative="1">
      <w:start w:val="1"/>
      <w:numFmt w:val="lowerLetter"/>
      <w:lvlText w:val="%8."/>
      <w:lvlJc w:val="start"/>
      <w:pPr>
        <w:tabs>
          <w:tab w:val="num" w:pos="288pt"/>
        </w:tabs>
        <w:ind w:start="288pt" w:hanging="18pt"/>
      </w:pPr>
    </w:lvl>
    <w:lvl w:ilvl="8" w:tplc="040C001B" w:tentative="1">
      <w:start w:val="1"/>
      <w:numFmt w:val="lowerRoman"/>
      <w:lvlText w:val="%9."/>
      <w:lvlJc w:val="end"/>
      <w:pPr>
        <w:tabs>
          <w:tab w:val="num" w:pos="324pt"/>
        </w:tabs>
        <w:ind w:start="324pt" w:hanging="9pt"/>
      </w:pPr>
    </w:lvl>
  </w:abstractNum>
  <w:abstractNum w:abstractNumId="3" w15:restartNumberingAfterBreak="0">
    <w:nsid w:val="10246502"/>
    <w:multiLevelType w:val="multilevel"/>
    <w:tmpl w:val="0409001D"/>
    <w:lvl w:ilvl="0">
      <w:start w:val="1"/>
      <w:numFmt w:val="decimal"/>
      <w:lvlText w:val="%1)"/>
      <w:lvlJc w:val="start"/>
      <w:pPr>
        <w:tabs>
          <w:tab w:val="num" w:pos="18pt"/>
        </w:tabs>
        <w:ind w:start="18pt" w:hanging="18pt"/>
      </w:pPr>
    </w:lvl>
    <w:lvl w:ilvl="1">
      <w:start w:val="1"/>
      <w:numFmt w:val="lowerLetter"/>
      <w:lvlText w:val="%2)"/>
      <w:lvlJc w:val="start"/>
      <w:pPr>
        <w:tabs>
          <w:tab w:val="num" w:pos="36pt"/>
        </w:tabs>
        <w:ind w:start="36pt" w:hanging="18pt"/>
      </w:pPr>
    </w:lvl>
    <w:lvl w:ilvl="2">
      <w:start w:val="1"/>
      <w:numFmt w:val="lowerRoman"/>
      <w:lvlText w:val="%3)"/>
      <w:lvlJc w:val="start"/>
      <w:pPr>
        <w:tabs>
          <w:tab w:val="num" w:pos="54pt"/>
        </w:tabs>
        <w:ind w:start="54pt" w:hanging="18pt"/>
      </w:pPr>
    </w:lvl>
    <w:lvl w:ilvl="3">
      <w:start w:val="1"/>
      <w:numFmt w:val="decimal"/>
      <w:lvlText w:val="(%4)"/>
      <w:lvlJc w:val="start"/>
      <w:pPr>
        <w:tabs>
          <w:tab w:val="num" w:pos="72pt"/>
        </w:tabs>
        <w:ind w:start="72pt" w:hanging="18pt"/>
      </w:pPr>
    </w:lvl>
    <w:lvl w:ilvl="4">
      <w:start w:val="1"/>
      <w:numFmt w:val="lowerLetter"/>
      <w:lvlText w:val="(%5)"/>
      <w:lvlJc w:val="start"/>
      <w:pPr>
        <w:tabs>
          <w:tab w:val="num" w:pos="90pt"/>
        </w:tabs>
        <w:ind w:start="90pt" w:hanging="18pt"/>
      </w:pPr>
    </w:lvl>
    <w:lvl w:ilvl="5">
      <w:start w:val="1"/>
      <w:numFmt w:val="lowerRoman"/>
      <w:lvlText w:val="(%6)"/>
      <w:lvlJc w:val="start"/>
      <w:pPr>
        <w:tabs>
          <w:tab w:val="num" w:pos="108pt"/>
        </w:tabs>
        <w:ind w:start="108pt" w:hanging="18pt"/>
      </w:pPr>
    </w:lvl>
    <w:lvl w:ilvl="6">
      <w:start w:val="1"/>
      <w:numFmt w:val="decimal"/>
      <w:lvlText w:val="%7."/>
      <w:lvlJc w:val="start"/>
      <w:pPr>
        <w:tabs>
          <w:tab w:val="num" w:pos="126pt"/>
        </w:tabs>
        <w:ind w:start="126pt" w:hanging="18pt"/>
      </w:pPr>
    </w:lvl>
    <w:lvl w:ilvl="7">
      <w:start w:val="1"/>
      <w:numFmt w:val="lowerLetter"/>
      <w:lvlText w:val="%8."/>
      <w:lvlJc w:val="start"/>
      <w:pPr>
        <w:tabs>
          <w:tab w:val="num" w:pos="144pt"/>
        </w:tabs>
        <w:ind w:start="144pt" w:hanging="18pt"/>
      </w:pPr>
    </w:lvl>
    <w:lvl w:ilvl="8">
      <w:start w:val="1"/>
      <w:numFmt w:val="lowerRoman"/>
      <w:lvlText w:val="%9."/>
      <w:lvlJc w:val="start"/>
      <w:pPr>
        <w:tabs>
          <w:tab w:val="num" w:pos="162pt"/>
        </w:tabs>
        <w:ind w:start="162pt" w:hanging="18pt"/>
      </w:pPr>
    </w:lvl>
  </w:abstractNum>
  <w:abstractNum w:abstractNumId="4" w15:restartNumberingAfterBreak="0">
    <w:nsid w:val="1E253887"/>
    <w:multiLevelType w:val="hybridMultilevel"/>
    <w:tmpl w:val="497EC7CC"/>
    <w:lvl w:ilvl="0" w:tplc="FAE4B376">
      <w:start w:val="1"/>
      <w:numFmt w:val="bullet"/>
      <w:lvlText w:val="•"/>
      <w:lvlJc w:val="start"/>
      <w:pPr>
        <w:tabs>
          <w:tab w:val="num" w:pos="113.40pt"/>
        </w:tabs>
        <w:ind w:start="113.40pt" w:hanging="8.50pt"/>
      </w:pPr>
      <w:rPr>
        <w:rFonts w:ascii="Times New Roman" w:hAnsi="Times New Roman" w:cs="Times New Roman"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start"/>
      <w:pPr>
        <w:tabs>
          <w:tab w:val="num" w:pos="85.05pt"/>
        </w:tabs>
        <w:ind w:start="85.05pt" w:hanging="8.50pt"/>
      </w:pPr>
      <w:rPr>
        <w:rFonts w:ascii="Times New Roman" w:hAnsi="Times New Roman" w:cs="Times New Roman" w:hint="default"/>
        <w:b w:val="0"/>
        <w:i w:val="0"/>
        <w:sz w:val="20"/>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6" w15:restartNumberingAfterBreak="0">
    <w:nsid w:val="33840698"/>
    <w:multiLevelType w:val="hybridMultilevel"/>
    <w:tmpl w:val="38382D8C"/>
    <w:lvl w:ilvl="0" w:tplc="BD168F72">
      <w:start w:val="1"/>
      <w:numFmt w:val="decimal"/>
      <w:lvlText w:val="%1."/>
      <w:lvlJc w:val="start"/>
      <w:pPr>
        <w:ind w:start="63.70pt" w:hanging="28.35pt"/>
      </w:pPr>
      <w:rPr>
        <w:rFonts w:ascii="Times New Roman" w:eastAsia="Times New Roman" w:hAnsi="Times New Roman" w:cs="Times New Roman" w:hint="default"/>
        <w:b w:val="0"/>
        <w:bCs w:val="0"/>
        <w:i w:val="0"/>
        <w:iCs w:val="0"/>
        <w:spacing w:val="0"/>
        <w:w w:val="99%"/>
        <w:sz w:val="20"/>
        <w:szCs w:val="20"/>
        <w:lang w:val="en-US" w:eastAsia="en-US" w:bidi="ar-SA"/>
      </w:rPr>
    </w:lvl>
    <w:lvl w:ilvl="1" w:tplc="905EF186">
      <w:numFmt w:val="bullet"/>
      <w:lvlText w:val="•"/>
      <w:lvlJc w:val="start"/>
      <w:pPr>
        <w:ind w:start="107.20pt" w:hanging="28.35pt"/>
      </w:pPr>
      <w:rPr>
        <w:rFonts w:hint="default"/>
        <w:lang w:val="en-US" w:eastAsia="en-US" w:bidi="ar-SA"/>
      </w:rPr>
    </w:lvl>
    <w:lvl w:ilvl="2" w:tplc="6324CADE">
      <w:numFmt w:val="bullet"/>
      <w:lvlText w:val="•"/>
      <w:lvlJc w:val="start"/>
      <w:pPr>
        <w:ind w:start="150.40pt" w:hanging="28.35pt"/>
      </w:pPr>
      <w:rPr>
        <w:rFonts w:hint="default"/>
        <w:lang w:val="en-US" w:eastAsia="en-US" w:bidi="ar-SA"/>
      </w:rPr>
    </w:lvl>
    <w:lvl w:ilvl="3" w:tplc="35A44760">
      <w:numFmt w:val="bullet"/>
      <w:lvlText w:val="•"/>
      <w:lvlJc w:val="start"/>
      <w:pPr>
        <w:ind w:start="193.60pt" w:hanging="28.35pt"/>
      </w:pPr>
      <w:rPr>
        <w:rFonts w:hint="default"/>
        <w:lang w:val="en-US" w:eastAsia="en-US" w:bidi="ar-SA"/>
      </w:rPr>
    </w:lvl>
    <w:lvl w:ilvl="4" w:tplc="8A28B63E">
      <w:numFmt w:val="bullet"/>
      <w:lvlText w:val="•"/>
      <w:lvlJc w:val="start"/>
      <w:pPr>
        <w:ind w:start="236.80pt" w:hanging="28.35pt"/>
      </w:pPr>
      <w:rPr>
        <w:rFonts w:hint="default"/>
        <w:lang w:val="en-US" w:eastAsia="en-US" w:bidi="ar-SA"/>
      </w:rPr>
    </w:lvl>
    <w:lvl w:ilvl="5" w:tplc="E3806832">
      <w:numFmt w:val="bullet"/>
      <w:lvlText w:val="•"/>
      <w:lvlJc w:val="start"/>
      <w:pPr>
        <w:ind w:start="280.05pt" w:hanging="28.35pt"/>
      </w:pPr>
      <w:rPr>
        <w:rFonts w:hint="default"/>
        <w:lang w:val="en-US" w:eastAsia="en-US" w:bidi="ar-SA"/>
      </w:rPr>
    </w:lvl>
    <w:lvl w:ilvl="6" w:tplc="D85866A0">
      <w:numFmt w:val="bullet"/>
      <w:lvlText w:val="•"/>
      <w:lvlJc w:val="start"/>
      <w:pPr>
        <w:ind w:start="323.25pt" w:hanging="28.35pt"/>
      </w:pPr>
      <w:rPr>
        <w:rFonts w:hint="default"/>
        <w:lang w:val="en-US" w:eastAsia="en-US" w:bidi="ar-SA"/>
      </w:rPr>
    </w:lvl>
    <w:lvl w:ilvl="7" w:tplc="74B4A720">
      <w:numFmt w:val="bullet"/>
      <w:lvlText w:val="•"/>
      <w:lvlJc w:val="start"/>
      <w:pPr>
        <w:ind w:start="366.45pt" w:hanging="28.35pt"/>
      </w:pPr>
      <w:rPr>
        <w:rFonts w:hint="default"/>
        <w:lang w:val="en-US" w:eastAsia="en-US" w:bidi="ar-SA"/>
      </w:rPr>
    </w:lvl>
    <w:lvl w:ilvl="8" w:tplc="EF2AC49E">
      <w:numFmt w:val="bullet"/>
      <w:lvlText w:val="•"/>
      <w:lvlJc w:val="start"/>
      <w:pPr>
        <w:ind w:start="409.65pt" w:hanging="28.35pt"/>
      </w:pPr>
      <w:rPr>
        <w:rFonts w:hint="default"/>
        <w:lang w:val="en-US" w:eastAsia="en-US" w:bidi="ar-SA"/>
      </w:rPr>
    </w:lvl>
  </w:abstractNum>
  <w:abstractNum w:abstractNumId="7" w15:restartNumberingAfterBreak="0">
    <w:nsid w:val="68862366"/>
    <w:multiLevelType w:val="hybridMultilevel"/>
    <w:tmpl w:val="523E6D94"/>
    <w:lvl w:ilvl="0" w:tplc="E24C15DA">
      <w:start w:val="1"/>
      <w:numFmt w:val="bullet"/>
      <w:pStyle w:val="Bullet2G"/>
      <w:lvlText w:val="•"/>
      <w:lvlJc w:val="start"/>
      <w:pPr>
        <w:tabs>
          <w:tab w:val="num" w:pos="113.40pt"/>
        </w:tabs>
        <w:ind w:start="113.40pt" w:hanging="8.50pt"/>
      </w:pPr>
      <w:rPr>
        <w:rFonts w:ascii="Times New Roman" w:hAnsi="Times New Roman" w:cs="Times New Roman" w:hint="default"/>
        <w:b w:val="0"/>
        <w:i w:val="0"/>
        <w:sz w:val="20"/>
      </w:rPr>
    </w:lvl>
    <w:lvl w:ilvl="1" w:tplc="040C0003" w:tentative="1">
      <w:start w:val="1"/>
      <w:numFmt w:val="bullet"/>
      <w:lvlText w:val="o"/>
      <w:lvlJc w:val="start"/>
      <w:pPr>
        <w:tabs>
          <w:tab w:val="num" w:pos="72pt"/>
        </w:tabs>
        <w:ind w:start="72pt" w:hanging="18pt"/>
      </w:pPr>
      <w:rPr>
        <w:rFonts w:ascii="Courier New" w:hAnsi="Courier New" w:cs="Courier New" w:hint="default"/>
      </w:rPr>
    </w:lvl>
    <w:lvl w:ilvl="2" w:tplc="040C0005" w:tentative="1">
      <w:start w:val="1"/>
      <w:numFmt w:val="bullet"/>
      <w:lvlText w:val=""/>
      <w:lvlJc w:val="start"/>
      <w:pPr>
        <w:tabs>
          <w:tab w:val="num" w:pos="108pt"/>
        </w:tabs>
        <w:ind w:start="108pt" w:hanging="18pt"/>
      </w:pPr>
      <w:rPr>
        <w:rFonts w:ascii="Wingdings" w:hAnsi="Wingdings" w:hint="default"/>
      </w:rPr>
    </w:lvl>
    <w:lvl w:ilvl="3" w:tplc="040C0001" w:tentative="1">
      <w:start w:val="1"/>
      <w:numFmt w:val="bullet"/>
      <w:lvlText w:val=""/>
      <w:lvlJc w:val="start"/>
      <w:pPr>
        <w:tabs>
          <w:tab w:val="num" w:pos="144pt"/>
        </w:tabs>
        <w:ind w:start="144pt" w:hanging="18pt"/>
      </w:pPr>
      <w:rPr>
        <w:rFonts w:ascii="Symbol" w:hAnsi="Symbol" w:hint="default"/>
      </w:rPr>
    </w:lvl>
    <w:lvl w:ilvl="4" w:tplc="040C0003" w:tentative="1">
      <w:start w:val="1"/>
      <w:numFmt w:val="bullet"/>
      <w:lvlText w:val="o"/>
      <w:lvlJc w:val="start"/>
      <w:pPr>
        <w:tabs>
          <w:tab w:val="num" w:pos="180pt"/>
        </w:tabs>
        <w:ind w:start="180pt" w:hanging="18pt"/>
      </w:pPr>
      <w:rPr>
        <w:rFonts w:ascii="Courier New" w:hAnsi="Courier New" w:cs="Courier New" w:hint="default"/>
      </w:rPr>
    </w:lvl>
    <w:lvl w:ilvl="5" w:tplc="040C0005" w:tentative="1">
      <w:start w:val="1"/>
      <w:numFmt w:val="bullet"/>
      <w:lvlText w:val=""/>
      <w:lvlJc w:val="start"/>
      <w:pPr>
        <w:tabs>
          <w:tab w:val="num" w:pos="216pt"/>
        </w:tabs>
        <w:ind w:start="216pt" w:hanging="18pt"/>
      </w:pPr>
      <w:rPr>
        <w:rFonts w:ascii="Wingdings" w:hAnsi="Wingdings" w:hint="default"/>
      </w:rPr>
    </w:lvl>
    <w:lvl w:ilvl="6" w:tplc="040C0001" w:tentative="1">
      <w:start w:val="1"/>
      <w:numFmt w:val="bullet"/>
      <w:lvlText w:val=""/>
      <w:lvlJc w:val="start"/>
      <w:pPr>
        <w:tabs>
          <w:tab w:val="num" w:pos="252pt"/>
        </w:tabs>
        <w:ind w:start="252pt" w:hanging="18pt"/>
      </w:pPr>
      <w:rPr>
        <w:rFonts w:ascii="Symbol" w:hAnsi="Symbol" w:hint="default"/>
      </w:rPr>
    </w:lvl>
    <w:lvl w:ilvl="7" w:tplc="040C0003" w:tentative="1">
      <w:start w:val="1"/>
      <w:numFmt w:val="bullet"/>
      <w:lvlText w:val="o"/>
      <w:lvlJc w:val="start"/>
      <w:pPr>
        <w:tabs>
          <w:tab w:val="num" w:pos="288pt"/>
        </w:tabs>
        <w:ind w:start="288pt" w:hanging="18pt"/>
      </w:pPr>
      <w:rPr>
        <w:rFonts w:ascii="Courier New" w:hAnsi="Courier New" w:cs="Courier New" w:hint="default"/>
      </w:rPr>
    </w:lvl>
    <w:lvl w:ilvl="8" w:tplc="040C0005" w:tentative="1">
      <w:start w:val="1"/>
      <w:numFmt w:val="bullet"/>
      <w:lvlText w:val=""/>
      <w:lvlJc w:val="start"/>
      <w:pPr>
        <w:tabs>
          <w:tab w:val="num" w:pos="324pt"/>
        </w:tabs>
        <w:ind w:start="324pt" w:hanging="18pt"/>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start"/>
      <w:pPr>
        <w:tabs>
          <w:tab w:val="num" w:pos="18pt"/>
        </w:tabs>
        <w:ind w:start="18pt" w:hanging="18pt"/>
      </w:pPr>
    </w:lvl>
    <w:lvl w:ilvl="1">
      <w:start w:val="1"/>
      <w:numFmt w:val="decimal"/>
      <w:lvlText w:val="%1.%2."/>
      <w:lvlJc w:val="start"/>
      <w:pPr>
        <w:tabs>
          <w:tab w:val="num" w:pos="39.60pt"/>
        </w:tabs>
        <w:ind w:start="39.60pt" w:hanging="21.60pt"/>
      </w:pPr>
    </w:lvl>
    <w:lvl w:ilvl="2">
      <w:start w:val="1"/>
      <w:numFmt w:val="decimal"/>
      <w:lvlText w:val="%1.%2.%3."/>
      <w:lvlJc w:val="start"/>
      <w:pPr>
        <w:tabs>
          <w:tab w:val="num" w:pos="61.20pt"/>
        </w:tabs>
        <w:ind w:start="61.20pt" w:hanging="25.20pt"/>
      </w:pPr>
    </w:lvl>
    <w:lvl w:ilvl="3">
      <w:start w:val="1"/>
      <w:numFmt w:val="decimal"/>
      <w:lvlText w:val="%1.%2.%3.%4."/>
      <w:lvlJc w:val="start"/>
      <w:pPr>
        <w:tabs>
          <w:tab w:val="num" w:pos="86.40pt"/>
        </w:tabs>
        <w:ind w:start="86.40pt" w:hanging="32.40pt"/>
      </w:pPr>
    </w:lvl>
    <w:lvl w:ilvl="4">
      <w:start w:val="1"/>
      <w:numFmt w:val="decimal"/>
      <w:lvlText w:val="%1.%2.%3.%4.%5."/>
      <w:lvlJc w:val="start"/>
      <w:pPr>
        <w:tabs>
          <w:tab w:val="num" w:pos="111.60pt"/>
        </w:tabs>
        <w:ind w:start="111.60pt" w:hanging="39.60pt"/>
      </w:pPr>
    </w:lvl>
    <w:lvl w:ilvl="5">
      <w:start w:val="1"/>
      <w:numFmt w:val="decimal"/>
      <w:lvlText w:val="%1.%2.%3.%4.%5.%6."/>
      <w:lvlJc w:val="start"/>
      <w:pPr>
        <w:tabs>
          <w:tab w:val="num" w:pos="136.80pt"/>
        </w:tabs>
        <w:ind w:start="136.80pt" w:hanging="46.80pt"/>
      </w:pPr>
    </w:lvl>
    <w:lvl w:ilvl="6">
      <w:start w:val="1"/>
      <w:numFmt w:val="decimal"/>
      <w:lvlText w:val="%1.%2.%3.%4.%5.%6.%7."/>
      <w:lvlJc w:val="start"/>
      <w:pPr>
        <w:tabs>
          <w:tab w:val="num" w:pos="162pt"/>
        </w:tabs>
        <w:ind w:start="162pt" w:hanging="54pt"/>
      </w:pPr>
    </w:lvl>
    <w:lvl w:ilvl="7">
      <w:start w:val="1"/>
      <w:numFmt w:val="decimal"/>
      <w:lvlText w:val="%1.%2.%3.%4.%5.%6.%7.%8."/>
      <w:lvlJc w:val="start"/>
      <w:pPr>
        <w:tabs>
          <w:tab w:val="num" w:pos="187.20pt"/>
        </w:tabs>
        <w:ind w:start="187.20pt" w:hanging="61.20pt"/>
      </w:pPr>
    </w:lvl>
    <w:lvl w:ilvl="8">
      <w:start w:val="1"/>
      <w:numFmt w:val="decimal"/>
      <w:lvlText w:val="%1.%2.%3.%4.%5.%6.%7.%8.%9."/>
      <w:lvlJc w:val="start"/>
      <w:pPr>
        <w:tabs>
          <w:tab w:val="num" w:pos="216pt"/>
        </w:tabs>
        <w:ind w:start="216pt" w:hanging="72pt"/>
      </w:pPr>
    </w:lvl>
  </w:abstractNum>
  <w:num w:numId="1" w16cid:durableId="1814638530">
    <w:abstractNumId w:val="5"/>
  </w:num>
  <w:num w:numId="2" w16cid:durableId="635110153">
    <w:abstractNumId w:val="4"/>
  </w:num>
  <w:num w:numId="3" w16cid:durableId="1497115983">
    <w:abstractNumId w:val="8"/>
  </w:num>
  <w:num w:numId="4" w16cid:durableId="2128039787">
    <w:abstractNumId w:val="3"/>
  </w:num>
  <w:num w:numId="5" w16cid:durableId="690499312">
    <w:abstractNumId w:val="0"/>
  </w:num>
  <w:num w:numId="6" w16cid:durableId="418407211">
    <w:abstractNumId w:val="1"/>
  </w:num>
  <w:num w:numId="7" w16cid:durableId="154997504">
    <w:abstractNumId w:val="7"/>
  </w:num>
  <w:num w:numId="8" w16cid:durableId="1665814800">
    <w:abstractNumId w:val="2"/>
  </w:num>
  <w:num w:numId="9" w16cid:durableId="2093509276">
    <w:abstractNumId w:val="6"/>
  </w:num>
  <w:numIdMacAtCleanup w:val="5"/>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15:person w15:author="John Guy Bolmer">
    <w15:presenceInfo w15:providerId="AD" w15:userId="S::john.bolmer1@un.org::5bb75d2b-8cbb-4d42-958c-2e00b3537b9a"/>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35pt"/>
  <w:hyphenationZone w:val="17.85pt"/>
  <w:doNotHyphenateCaps/>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FC"/>
    <w:rsid w:val="00003793"/>
    <w:rsid w:val="00007F7F"/>
    <w:rsid w:val="00022DB5"/>
    <w:rsid w:val="0002503A"/>
    <w:rsid w:val="000403D1"/>
    <w:rsid w:val="000449AA"/>
    <w:rsid w:val="00050176"/>
    <w:rsid w:val="00050F6B"/>
    <w:rsid w:val="0005662A"/>
    <w:rsid w:val="00066AE3"/>
    <w:rsid w:val="00072C8C"/>
    <w:rsid w:val="00073E70"/>
    <w:rsid w:val="00080FB5"/>
    <w:rsid w:val="000876EB"/>
    <w:rsid w:val="00091419"/>
    <w:rsid w:val="000931C0"/>
    <w:rsid w:val="000B175B"/>
    <w:rsid w:val="000B2851"/>
    <w:rsid w:val="000B3A0F"/>
    <w:rsid w:val="000B4A3B"/>
    <w:rsid w:val="000B7B61"/>
    <w:rsid w:val="000C59D8"/>
    <w:rsid w:val="000D1851"/>
    <w:rsid w:val="000D4E14"/>
    <w:rsid w:val="000D7DA0"/>
    <w:rsid w:val="000E0415"/>
    <w:rsid w:val="000E34C4"/>
    <w:rsid w:val="00111F2A"/>
    <w:rsid w:val="00123831"/>
    <w:rsid w:val="00146D32"/>
    <w:rsid w:val="001509BA"/>
    <w:rsid w:val="001744A5"/>
    <w:rsid w:val="001913EC"/>
    <w:rsid w:val="00193053"/>
    <w:rsid w:val="001A1CE4"/>
    <w:rsid w:val="001B4B04"/>
    <w:rsid w:val="001C6663"/>
    <w:rsid w:val="001C6ACE"/>
    <w:rsid w:val="001C7895"/>
    <w:rsid w:val="001D26DF"/>
    <w:rsid w:val="001D4783"/>
    <w:rsid w:val="001D7D1A"/>
    <w:rsid w:val="001E2790"/>
    <w:rsid w:val="00211E0B"/>
    <w:rsid w:val="00211E72"/>
    <w:rsid w:val="00214047"/>
    <w:rsid w:val="002157A9"/>
    <w:rsid w:val="0022130F"/>
    <w:rsid w:val="00221D9F"/>
    <w:rsid w:val="00222F76"/>
    <w:rsid w:val="00237785"/>
    <w:rsid w:val="002410DD"/>
    <w:rsid w:val="00241466"/>
    <w:rsid w:val="00253D58"/>
    <w:rsid w:val="00274C87"/>
    <w:rsid w:val="0027725F"/>
    <w:rsid w:val="00281572"/>
    <w:rsid w:val="002822D5"/>
    <w:rsid w:val="002A21B8"/>
    <w:rsid w:val="002A7BAB"/>
    <w:rsid w:val="002B3735"/>
    <w:rsid w:val="002C21F0"/>
    <w:rsid w:val="003107FA"/>
    <w:rsid w:val="00316C3E"/>
    <w:rsid w:val="003229D8"/>
    <w:rsid w:val="003314D1"/>
    <w:rsid w:val="00335A2F"/>
    <w:rsid w:val="00341937"/>
    <w:rsid w:val="00365BC1"/>
    <w:rsid w:val="0039277A"/>
    <w:rsid w:val="003972E0"/>
    <w:rsid w:val="003975ED"/>
    <w:rsid w:val="003A01D0"/>
    <w:rsid w:val="003A71CC"/>
    <w:rsid w:val="003C1294"/>
    <w:rsid w:val="003C2CC4"/>
    <w:rsid w:val="003D3920"/>
    <w:rsid w:val="003D4B23"/>
    <w:rsid w:val="00407F84"/>
    <w:rsid w:val="00420729"/>
    <w:rsid w:val="00424C80"/>
    <w:rsid w:val="004325CB"/>
    <w:rsid w:val="0044503A"/>
    <w:rsid w:val="00446DE4"/>
    <w:rsid w:val="00447761"/>
    <w:rsid w:val="0045125D"/>
    <w:rsid w:val="00451EC3"/>
    <w:rsid w:val="004642BD"/>
    <w:rsid w:val="004721B1"/>
    <w:rsid w:val="004761D8"/>
    <w:rsid w:val="004859EC"/>
    <w:rsid w:val="0049150C"/>
    <w:rsid w:val="00496A15"/>
    <w:rsid w:val="004B75D2"/>
    <w:rsid w:val="004D1140"/>
    <w:rsid w:val="004E7CCE"/>
    <w:rsid w:val="004F55ED"/>
    <w:rsid w:val="0051298E"/>
    <w:rsid w:val="0052176C"/>
    <w:rsid w:val="005261E5"/>
    <w:rsid w:val="005420F2"/>
    <w:rsid w:val="00542574"/>
    <w:rsid w:val="005436AB"/>
    <w:rsid w:val="00546924"/>
    <w:rsid w:val="00546DBF"/>
    <w:rsid w:val="0055353A"/>
    <w:rsid w:val="00553D76"/>
    <w:rsid w:val="005552B5"/>
    <w:rsid w:val="0056117B"/>
    <w:rsid w:val="00562621"/>
    <w:rsid w:val="00571365"/>
    <w:rsid w:val="00581F0A"/>
    <w:rsid w:val="005A0E16"/>
    <w:rsid w:val="005A2C5E"/>
    <w:rsid w:val="005B3DB3"/>
    <w:rsid w:val="005B6E48"/>
    <w:rsid w:val="005B7756"/>
    <w:rsid w:val="005D53BE"/>
    <w:rsid w:val="005E1712"/>
    <w:rsid w:val="005E3BCF"/>
    <w:rsid w:val="00611FC4"/>
    <w:rsid w:val="006176FB"/>
    <w:rsid w:val="00640B26"/>
    <w:rsid w:val="00651557"/>
    <w:rsid w:val="00652953"/>
    <w:rsid w:val="00655B60"/>
    <w:rsid w:val="00670741"/>
    <w:rsid w:val="00696BD6"/>
    <w:rsid w:val="006A6B9D"/>
    <w:rsid w:val="006A7392"/>
    <w:rsid w:val="006B3189"/>
    <w:rsid w:val="006B7D65"/>
    <w:rsid w:val="006C314B"/>
    <w:rsid w:val="006D6DA6"/>
    <w:rsid w:val="006E564B"/>
    <w:rsid w:val="006F13F0"/>
    <w:rsid w:val="006F5035"/>
    <w:rsid w:val="007065EB"/>
    <w:rsid w:val="00720183"/>
    <w:rsid w:val="0072632A"/>
    <w:rsid w:val="00727884"/>
    <w:rsid w:val="00733928"/>
    <w:rsid w:val="0074200B"/>
    <w:rsid w:val="0078631F"/>
    <w:rsid w:val="007A6296"/>
    <w:rsid w:val="007A79E4"/>
    <w:rsid w:val="007B6BA5"/>
    <w:rsid w:val="007C1B62"/>
    <w:rsid w:val="007C3390"/>
    <w:rsid w:val="007C4F4B"/>
    <w:rsid w:val="007C6A33"/>
    <w:rsid w:val="007D05D4"/>
    <w:rsid w:val="007D2CDC"/>
    <w:rsid w:val="007D5327"/>
    <w:rsid w:val="007E374A"/>
    <w:rsid w:val="007F30F7"/>
    <w:rsid w:val="007F6611"/>
    <w:rsid w:val="008155C3"/>
    <w:rsid w:val="008175E9"/>
    <w:rsid w:val="0082243E"/>
    <w:rsid w:val="008242D7"/>
    <w:rsid w:val="00836668"/>
    <w:rsid w:val="00847971"/>
    <w:rsid w:val="00855191"/>
    <w:rsid w:val="00856CD2"/>
    <w:rsid w:val="00861BC6"/>
    <w:rsid w:val="00871FD5"/>
    <w:rsid w:val="00876988"/>
    <w:rsid w:val="00881891"/>
    <w:rsid w:val="008847BB"/>
    <w:rsid w:val="00886AC1"/>
    <w:rsid w:val="008979B1"/>
    <w:rsid w:val="008A6B25"/>
    <w:rsid w:val="008A6C4F"/>
    <w:rsid w:val="008B301A"/>
    <w:rsid w:val="008B6FA0"/>
    <w:rsid w:val="008C1E4D"/>
    <w:rsid w:val="008E0E46"/>
    <w:rsid w:val="008E7F2A"/>
    <w:rsid w:val="00900E9F"/>
    <w:rsid w:val="0090452C"/>
    <w:rsid w:val="00907C3F"/>
    <w:rsid w:val="00913F97"/>
    <w:rsid w:val="0092237C"/>
    <w:rsid w:val="009328EE"/>
    <w:rsid w:val="0093707B"/>
    <w:rsid w:val="009400EB"/>
    <w:rsid w:val="009427E3"/>
    <w:rsid w:val="00946575"/>
    <w:rsid w:val="00950EFC"/>
    <w:rsid w:val="00956D9B"/>
    <w:rsid w:val="0096393A"/>
    <w:rsid w:val="00963CBA"/>
    <w:rsid w:val="009654B7"/>
    <w:rsid w:val="00982DE6"/>
    <w:rsid w:val="00991261"/>
    <w:rsid w:val="009A0B83"/>
    <w:rsid w:val="009B1147"/>
    <w:rsid w:val="009B3800"/>
    <w:rsid w:val="009C3120"/>
    <w:rsid w:val="009D22AC"/>
    <w:rsid w:val="009D50DB"/>
    <w:rsid w:val="009E1C4E"/>
    <w:rsid w:val="009F59D5"/>
    <w:rsid w:val="00A0036A"/>
    <w:rsid w:val="00A0439A"/>
    <w:rsid w:val="00A05E0B"/>
    <w:rsid w:val="00A1427D"/>
    <w:rsid w:val="00A23FE2"/>
    <w:rsid w:val="00A4634F"/>
    <w:rsid w:val="00A51CF3"/>
    <w:rsid w:val="00A72F22"/>
    <w:rsid w:val="00A73D32"/>
    <w:rsid w:val="00A7402D"/>
    <w:rsid w:val="00A748A6"/>
    <w:rsid w:val="00A77635"/>
    <w:rsid w:val="00A84C6C"/>
    <w:rsid w:val="00A879A4"/>
    <w:rsid w:val="00A87E95"/>
    <w:rsid w:val="00A92E29"/>
    <w:rsid w:val="00AA2036"/>
    <w:rsid w:val="00AB2EAF"/>
    <w:rsid w:val="00AB312C"/>
    <w:rsid w:val="00AB4557"/>
    <w:rsid w:val="00AC5AE2"/>
    <w:rsid w:val="00AC60A5"/>
    <w:rsid w:val="00AD09E9"/>
    <w:rsid w:val="00AE1FC0"/>
    <w:rsid w:val="00AF0576"/>
    <w:rsid w:val="00AF3829"/>
    <w:rsid w:val="00AF4114"/>
    <w:rsid w:val="00B037F0"/>
    <w:rsid w:val="00B11B9C"/>
    <w:rsid w:val="00B2327D"/>
    <w:rsid w:val="00B2718F"/>
    <w:rsid w:val="00B30179"/>
    <w:rsid w:val="00B3317B"/>
    <w:rsid w:val="00B334DC"/>
    <w:rsid w:val="00B35F24"/>
    <w:rsid w:val="00B3631A"/>
    <w:rsid w:val="00B53013"/>
    <w:rsid w:val="00B53DEE"/>
    <w:rsid w:val="00B67F5E"/>
    <w:rsid w:val="00B70136"/>
    <w:rsid w:val="00B73E65"/>
    <w:rsid w:val="00B81E12"/>
    <w:rsid w:val="00B87110"/>
    <w:rsid w:val="00B90D4D"/>
    <w:rsid w:val="00B97FA8"/>
    <w:rsid w:val="00BA2450"/>
    <w:rsid w:val="00BA35FF"/>
    <w:rsid w:val="00BC1385"/>
    <w:rsid w:val="00BC74E9"/>
    <w:rsid w:val="00BE618E"/>
    <w:rsid w:val="00BE655C"/>
    <w:rsid w:val="00BE7A03"/>
    <w:rsid w:val="00BF5449"/>
    <w:rsid w:val="00C12F62"/>
    <w:rsid w:val="00C217E7"/>
    <w:rsid w:val="00C22707"/>
    <w:rsid w:val="00C24693"/>
    <w:rsid w:val="00C25251"/>
    <w:rsid w:val="00C257C4"/>
    <w:rsid w:val="00C25A66"/>
    <w:rsid w:val="00C35F0B"/>
    <w:rsid w:val="00C463DD"/>
    <w:rsid w:val="00C54BD1"/>
    <w:rsid w:val="00C64458"/>
    <w:rsid w:val="00C745C3"/>
    <w:rsid w:val="00CA2A58"/>
    <w:rsid w:val="00CB487B"/>
    <w:rsid w:val="00CB7FE9"/>
    <w:rsid w:val="00CC08CE"/>
    <w:rsid w:val="00CC0B55"/>
    <w:rsid w:val="00CC3D72"/>
    <w:rsid w:val="00CD6995"/>
    <w:rsid w:val="00CE4A8F"/>
    <w:rsid w:val="00CF0214"/>
    <w:rsid w:val="00CF586F"/>
    <w:rsid w:val="00CF7D43"/>
    <w:rsid w:val="00D014F7"/>
    <w:rsid w:val="00D01DC4"/>
    <w:rsid w:val="00D11129"/>
    <w:rsid w:val="00D12E6A"/>
    <w:rsid w:val="00D2031B"/>
    <w:rsid w:val="00D22332"/>
    <w:rsid w:val="00D25FE2"/>
    <w:rsid w:val="00D4241D"/>
    <w:rsid w:val="00D43252"/>
    <w:rsid w:val="00D550F9"/>
    <w:rsid w:val="00D572B0"/>
    <w:rsid w:val="00D62E90"/>
    <w:rsid w:val="00D76BE5"/>
    <w:rsid w:val="00D978C6"/>
    <w:rsid w:val="00DA0A81"/>
    <w:rsid w:val="00DA1418"/>
    <w:rsid w:val="00DA67AD"/>
    <w:rsid w:val="00DB18CE"/>
    <w:rsid w:val="00DB5566"/>
    <w:rsid w:val="00DE3EC0"/>
    <w:rsid w:val="00E11593"/>
    <w:rsid w:val="00E12B6B"/>
    <w:rsid w:val="00E130AB"/>
    <w:rsid w:val="00E438D9"/>
    <w:rsid w:val="00E5644E"/>
    <w:rsid w:val="00E7260F"/>
    <w:rsid w:val="00E806EE"/>
    <w:rsid w:val="00E90AB7"/>
    <w:rsid w:val="00E96630"/>
    <w:rsid w:val="00EA2273"/>
    <w:rsid w:val="00EA65F3"/>
    <w:rsid w:val="00EB0F68"/>
    <w:rsid w:val="00EB0FB9"/>
    <w:rsid w:val="00EC731D"/>
    <w:rsid w:val="00ED0CA9"/>
    <w:rsid w:val="00ED7A2A"/>
    <w:rsid w:val="00EF1D7F"/>
    <w:rsid w:val="00EF5BDB"/>
    <w:rsid w:val="00F07FD9"/>
    <w:rsid w:val="00F1383A"/>
    <w:rsid w:val="00F23933"/>
    <w:rsid w:val="00F24119"/>
    <w:rsid w:val="00F40E75"/>
    <w:rsid w:val="00F42CD9"/>
    <w:rsid w:val="00F52663"/>
    <w:rsid w:val="00F52936"/>
    <w:rsid w:val="00F53DDF"/>
    <w:rsid w:val="00F54083"/>
    <w:rsid w:val="00F677CB"/>
    <w:rsid w:val="00F67B04"/>
    <w:rsid w:val="00F86D0E"/>
    <w:rsid w:val="00FA7460"/>
    <w:rsid w:val="00FA7BF3"/>
    <w:rsid w:val="00FA7DF3"/>
    <w:rsid w:val="00FB3F7F"/>
    <w:rsid w:val="00FC68B7"/>
    <w:rsid w:val="00FD319D"/>
    <w:rsid w:val="00FD5D26"/>
    <w:rsid w:val="00FD7C12"/>
    <w:rsid w:val="00FF2364"/>
    <w:rsid w:val="00FF39FD"/>
    <w:rsid w:val="00FF6B0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442FDC6"/>
  <w15:docId w15:val="{288AD63C-5068-4A62-B9FF-16DE277BDA1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12pt" w:lineRule="atLeast"/>
    </w:pPr>
    <w:rPr>
      <w:lang w:eastAsia="en-US"/>
    </w:rPr>
  </w:style>
  <w:style w:type="paragraph" w:styleId="Heading1">
    <w:name w:val="heading 1"/>
    <w:aliases w:val="Table_G"/>
    <w:basedOn w:val="SingleTxtG"/>
    <w:next w:val="SingleTxtG"/>
    <w:qFormat/>
    <w:rsid w:val="00CF0214"/>
    <w:pPr>
      <w:spacing w:after="0pt" w:line="12pt" w:lineRule="auto"/>
      <w:ind w:end="0pt"/>
      <w:jc w:val="start"/>
      <w:outlineLvl w:val="0"/>
    </w:pPr>
  </w:style>
  <w:style w:type="paragraph" w:styleId="Heading2">
    <w:name w:val="heading 2"/>
    <w:basedOn w:val="Normal"/>
    <w:next w:val="Normal"/>
    <w:semiHidden/>
    <w:qFormat/>
    <w:rsid w:val="00CF0214"/>
    <w:pPr>
      <w:spacing w:line="12pt" w:lineRule="auto"/>
      <w:outlineLvl w:val="1"/>
    </w:pPr>
  </w:style>
  <w:style w:type="paragraph" w:styleId="Heading3">
    <w:name w:val="heading 3"/>
    <w:basedOn w:val="Normal"/>
    <w:next w:val="Normal"/>
    <w:semiHidden/>
    <w:qFormat/>
    <w:rsid w:val="00CF0214"/>
    <w:pPr>
      <w:spacing w:line="12pt" w:lineRule="auto"/>
      <w:outlineLvl w:val="2"/>
    </w:pPr>
  </w:style>
  <w:style w:type="paragraph" w:styleId="Heading4">
    <w:name w:val="heading 4"/>
    <w:basedOn w:val="Normal"/>
    <w:next w:val="Normal"/>
    <w:semiHidden/>
    <w:qFormat/>
    <w:rsid w:val="00CF0214"/>
    <w:pPr>
      <w:spacing w:line="12pt" w:lineRule="auto"/>
      <w:outlineLvl w:val="3"/>
    </w:pPr>
  </w:style>
  <w:style w:type="paragraph" w:styleId="Heading5">
    <w:name w:val="heading 5"/>
    <w:basedOn w:val="Normal"/>
    <w:next w:val="Normal"/>
    <w:semiHidden/>
    <w:qFormat/>
    <w:rsid w:val="00CF0214"/>
    <w:pPr>
      <w:spacing w:line="12pt" w:lineRule="auto"/>
      <w:outlineLvl w:val="4"/>
    </w:pPr>
  </w:style>
  <w:style w:type="paragraph" w:styleId="Heading6">
    <w:name w:val="heading 6"/>
    <w:basedOn w:val="Normal"/>
    <w:next w:val="Normal"/>
    <w:semiHidden/>
    <w:qFormat/>
    <w:rsid w:val="00CF0214"/>
    <w:pPr>
      <w:spacing w:line="12pt" w:lineRule="auto"/>
      <w:outlineLvl w:val="5"/>
    </w:pPr>
  </w:style>
  <w:style w:type="paragraph" w:styleId="Heading7">
    <w:name w:val="heading 7"/>
    <w:basedOn w:val="Normal"/>
    <w:next w:val="Normal"/>
    <w:semiHidden/>
    <w:qFormat/>
    <w:rsid w:val="00CF0214"/>
    <w:pPr>
      <w:spacing w:line="12pt" w:lineRule="auto"/>
      <w:outlineLvl w:val="6"/>
    </w:pPr>
  </w:style>
  <w:style w:type="paragraph" w:styleId="Heading8">
    <w:name w:val="heading 8"/>
    <w:basedOn w:val="Normal"/>
    <w:next w:val="Normal"/>
    <w:semiHidden/>
    <w:qFormat/>
    <w:rsid w:val="00CF0214"/>
    <w:pPr>
      <w:spacing w:line="12pt" w:lineRule="auto"/>
      <w:outlineLvl w:val="7"/>
    </w:pPr>
  </w:style>
  <w:style w:type="paragraph" w:styleId="Heading9">
    <w:name w:val="heading 9"/>
    <w:basedOn w:val="Normal"/>
    <w:next w:val="Normal"/>
    <w:semiHidden/>
    <w:qFormat/>
    <w:rsid w:val="00CF0214"/>
    <w:pPr>
      <w:spacing w:line="12pt"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6pt"/>
      <w:ind w:start="56.70pt" w:end="56.70pt"/>
      <w:jc w:val="both"/>
    </w:pPr>
  </w:style>
  <w:style w:type="paragraph" w:customStyle="1" w:styleId="HMG">
    <w:name w:val="_ H __M_G"/>
    <w:basedOn w:val="Normal"/>
    <w:next w:val="Normal"/>
    <w:qFormat/>
    <w:rsid w:val="00CF0214"/>
    <w:pPr>
      <w:keepNext/>
      <w:keepLines/>
      <w:tabs>
        <w:tab w:val="end" w:pos="42.55pt"/>
      </w:tabs>
      <w:spacing w:before="12pt" w:after="12pt" w:line="18pt" w:lineRule="exact"/>
      <w:ind w:start="56.70pt" w:end="56.70pt" w:hanging="56.70pt"/>
    </w:pPr>
    <w:rPr>
      <w:b/>
      <w:sz w:val="34"/>
    </w:rPr>
  </w:style>
  <w:style w:type="paragraph" w:customStyle="1" w:styleId="HChG">
    <w:name w:val="_ H _Ch_G"/>
    <w:basedOn w:val="Normal"/>
    <w:next w:val="Normal"/>
    <w:qFormat/>
    <w:rsid w:val="00CF0214"/>
    <w:pPr>
      <w:keepNext/>
      <w:keepLines/>
      <w:tabs>
        <w:tab w:val="end" w:pos="42.55pt"/>
      </w:tabs>
      <w:spacing w:before="18pt" w:after="12pt" w:line="15pt" w:lineRule="exact"/>
      <w:ind w:start="56.70pt" w:end="56.70pt" w:hanging="56.70pt"/>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12pt" w:lineRule="auto"/>
    </w:pPr>
    <w:rPr>
      <w:b/>
      <w:sz w:val="18"/>
    </w:rPr>
  </w:style>
  <w:style w:type="table" w:styleId="TableGrid">
    <w:name w:val="Table Grid"/>
    <w:basedOn w:val="TableNormal"/>
    <w:semiHidden/>
    <w:rsid w:val="00CF0214"/>
    <w:pPr>
      <w:suppressAutoHyphens/>
      <w:spacing w:line="12pt" w:lineRule="atLeast"/>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pt" w:type="dxa"/>
        <w:end w:w="0pt"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12pt" w:after="12pt" w:line="21pt" w:lineRule="exact"/>
      <w:ind w:start="56.70pt" w:end="56.70pt"/>
    </w:pPr>
    <w:rPr>
      <w:b/>
      <w:sz w:val="40"/>
    </w:rPr>
  </w:style>
  <w:style w:type="paragraph" w:customStyle="1" w:styleId="SLG">
    <w:name w:val="__S_L_G"/>
    <w:basedOn w:val="Normal"/>
    <w:next w:val="Normal"/>
    <w:rsid w:val="00CF0214"/>
    <w:pPr>
      <w:keepNext/>
      <w:keepLines/>
      <w:spacing w:before="12pt" w:after="12pt" w:line="29pt" w:lineRule="exact"/>
      <w:ind w:start="56.70pt" w:end="56.70pt"/>
    </w:pPr>
    <w:rPr>
      <w:b/>
      <w:sz w:val="56"/>
    </w:rPr>
  </w:style>
  <w:style w:type="paragraph" w:customStyle="1" w:styleId="SSG">
    <w:name w:val="__S_S_G"/>
    <w:basedOn w:val="Normal"/>
    <w:next w:val="Normal"/>
    <w:rsid w:val="00CF0214"/>
    <w:pPr>
      <w:keepNext/>
      <w:keepLines/>
      <w:spacing w:before="12pt" w:after="12pt" w:line="15pt" w:lineRule="exact"/>
      <w:ind w:start="56.70pt" w:end="56.70pt"/>
    </w:pPr>
    <w:rPr>
      <w:b/>
      <w:sz w:val="28"/>
    </w:rPr>
  </w:style>
  <w:style w:type="paragraph" w:styleId="FootnoteText">
    <w:name w:val="footnote text"/>
    <w:aliases w:val="5_G"/>
    <w:basedOn w:val="Normal"/>
    <w:qFormat/>
    <w:rsid w:val="00CF0214"/>
    <w:pPr>
      <w:tabs>
        <w:tab w:val="end" w:pos="51.05pt"/>
      </w:tabs>
      <w:spacing w:line="11pt" w:lineRule="exact"/>
      <w:ind w:start="56.70pt" w:end="56.70pt" w:hanging="56.70pt"/>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12pt" w:after="12pt" w:line="21pt" w:lineRule="exact"/>
      <w:ind w:start="56.70pt" w:end="56.70pt"/>
    </w:pPr>
    <w:rPr>
      <w:b/>
      <w:sz w:val="40"/>
    </w:rPr>
  </w:style>
  <w:style w:type="paragraph" w:customStyle="1" w:styleId="Bullet1G">
    <w:name w:val="_Bullet 1_G"/>
    <w:basedOn w:val="Normal"/>
    <w:qFormat/>
    <w:rsid w:val="00CF0214"/>
    <w:pPr>
      <w:numPr>
        <w:numId w:val="6"/>
      </w:numPr>
      <w:spacing w:after="6pt"/>
      <w:ind w:end="56.70pt"/>
      <w:jc w:val="both"/>
    </w:pPr>
  </w:style>
  <w:style w:type="paragraph" w:styleId="Footer">
    <w:name w:val="footer"/>
    <w:aliases w:val="3_G"/>
    <w:basedOn w:val="Normal"/>
    <w:qFormat/>
    <w:rsid w:val="00CF0214"/>
    <w:pPr>
      <w:spacing w:line="12pt" w:lineRule="auto"/>
    </w:pPr>
    <w:rPr>
      <w:sz w:val="16"/>
    </w:rPr>
  </w:style>
  <w:style w:type="paragraph" w:customStyle="1" w:styleId="Bullet2G">
    <w:name w:val="_Bullet 2_G"/>
    <w:basedOn w:val="Normal"/>
    <w:qFormat/>
    <w:rsid w:val="00CF0214"/>
    <w:pPr>
      <w:numPr>
        <w:numId w:val="7"/>
      </w:numPr>
      <w:spacing w:after="6pt"/>
      <w:ind w:end="56.70pt"/>
      <w:jc w:val="both"/>
    </w:pPr>
  </w:style>
  <w:style w:type="paragraph" w:customStyle="1" w:styleId="H1G">
    <w:name w:val="_ H_1_G"/>
    <w:basedOn w:val="Normal"/>
    <w:next w:val="Normal"/>
    <w:qFormat/>
    <w:rsid w:val="00CF0214"/>
    <w:pPr>
      <w:keepNext/>
      <w:keepLines/>
      <w:tabs>
        <w:tab w:val="end" w:pos="42.55pt"/>
      </w:tabs>
      <w:spacing w:before="18pt" w:after="12pt" w:line="13.50pt" w:lineRule="exact"/>
      <w:ind w:start="56.70pt" w:end="56.70pt" w:hanging="56.70pt"/>
    </w:pPr>
    <w:rPr>
      <w:b/>
      <w:sz w:val="24"/>
    </w:rPr>
  </w:style>
  <w:style w:type="paragraph" w:customStyle="1" w:styleId="H23G">
    <w:name w:val="_ H_2/3_G"/>
    <w:basedOn w:val="Normal"/>
    <w:next w:val="Normal"/>
    <w:qFormat/>
    <w:rsid w:val="00CF0214"/>
    <w:pPr>
      <w:keepNext/>
      <w:keepLines/>
      <w:tabs>
        <w:tab w:val="end" w:pos="42.55pt"/>
      </w:tabs>
      <w:spacing w:before="12pt" w:after="6pt" w:line="12pt" w:lineRule="exact"/>
      <w:ind w:start="56.70pt" w:end="56.70pt" w:hanging="56.70pt"/>
    </w:pPr>
    <w:rPr>
      <w:b/>
    </w:rPr>
  </w:style>
  <w:style w:type="paragraph" w:customStyle="1" w:styleId="H4G">
    <w:name w:val="_ H_4_G"/>
    <w:basedOn w:val="Normal"/>
    <w:next w:val="Normal"/>
    <w:qFormat/>
    <w:rsid w:val="00CF0214"/>
    <w:pPr>
      <w:keepNext/>
      <w:keepLines/>
      <w:tabs>
        <w:tab w:val="end" w:pos="42.55pt"/>
      </w:tabs>
      <w:spacing w:before="12pt" w:after="6pt" w:line="12pt" w:lineRule="exact"/>
      <w:ind w:start="56.70pt" w:end="56.70pt" w:hanging="56.70pt"/>
    </w:pPr>
    <w:rPr>
      <w:i/>
    </w:rPr>
  </w:style>
  <w:style w:type="paragraph" w:customStyle="1" w:styleId="H56G">
    <w:name w:val="_ H_5/6_G"/>
    <w:basedOn w:val="Normal"/>
    <w:next w:val="Normal"/>
    <w:qFormat/>
    <w:rsid w:val="00CF0214"/>
    <w:pPr>
      <w:keepNext/>
      <w:keepLines/>
      <w:tabs>
        <w:tab w:val="end" w:pos="42.55pt"/>
      </w:tabs>
      <w:spacing w:before="12pt" w:after="6pt" w:line="12pt" w:lineRule="exact"/>
      <w:ind w:start="56.70pt" w:end="56.70pt" w:hanging="56.70pt"/>
    </w:pPr>
  </w:style>
  <w:style w:type="paragraph" w:styleId="BalloonText">
    <w:name w:val="Balloon Text"/>
    <w:basedOn w:val="Normal"/>
    <w:link w:val="BalloonTextChar"/>
    <w:semiHidden/>
    <w:rsid w:val="00946575"/>
    <w:pPr>
      <w:spacing w:line="12pt"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581F0A"/>
    <w:rPr>
      <w:lang w:eastAsia="en-US"/>
    </w:rPr>
  </w:style>
  <w:style w:type="character" w:customStyle="1" w:styleId="SingleTxtGChar">
    <w:name w:val="_ Single Txt_G Char"/>
    <w:link w:val="SingleTxtG"/>
    <w:qFormat/>
    <w:locked/>
    <w:rsid w:val="00CB487B"/>
    <w:rPr>
      <w:lang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3253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1.xml"/><Relationship Id="rId18" Type="http://purl.oclc.org/ooxml/officeDocument/relationships/theme" Target="theme/theme1.xml"/><Relationship Id="rId3" Type="http://purl.oclc.org/ooxml/officeDocument/relationships/customXml" Target="../customXml/item3.xml"/><Relationship Id="rId7" Type="http://purl.oclc.org/ooxml/officeDocument/relationships/settings" Target="settings.xml"/><Relationship Id="rId12" Type="http://purl.oclc.org/ooxml/officeDocument/relationships/header" Target="header2.xml"/><Relationship Id="rId17" Type="http://schemas.microsoft.com/office/2011/relationships/people" Target="people.xml"/><Relationship Id="rId2" Type="http://purl.oclc.org/ooxml/officeDocument/relationships/customXml" Target="../customXml/item2.xml"/><Relationship Id="rId16" Type="http://purl.oclc.org/ooxml/officeDocument/relationships/fontTable" Target="fontTable.xml"/><Relationship Id="rId1" Type="http://purl.oclc.org/ooxml/officeDocument/relationships/customXml" Target="../customXml/item1.xml"/><Relationship Id="rId6" Type="http://purl.oclc.org/ooxml/officeDocument/relationships/styles" Target="styles.xml"/><Relationship Id="rId11" Type="http://purl.oclc.org/ooxml/officeDocument/relationships/header" Target="header1.xml"/><Relationship Id="rId5" Type="http://purl.oclc.org/ooxml/officeDocument/relationships/numbering" Target="numbering.xml"/><Relationship Id="rId15" Type="http://purl.oclc.org/ooxml/officeDocument/relationships/footer" Target="footer3.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2.xml"/></Relationships>
</file>

<file path=word/_rels/settings.xml.rels><?xml version="1.0" encoding="UTF-8" standalone="yes"?>
<Relationships xmlns="http://schemas.openxmlformats.org/package/2006/relationships"><Relationship Id="rId1" Type="http://purl.oclc.org/ooxml/officeDocument/relationships/attachedTemplate" Target="file:///C:\UN-Docs2017\Templates\A\A_E.dotm" TargetMode="Externa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ymbol xmlns="bd3e8ddb-6a7f-4093-b1eb-4c4efa7e3afd">7</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Props1.xml><?xml version="1.0" encoding="utf-8"?>
<ds:datastoreItem xmlns:ds="http://purl.oclc.org/ooxml/officeDocument/customXml" ds:itemID="{1ACA0C04-DF2E-4A9F-B945-2DCD8C5591C7}">
  <ds:schemaRefs>
    <ds:schemaRef ds:uri="http://schemas.microsoft.com/sharepoint/v3/contenttype/forms"/>
  </ds:schemaRefs>
</ds:datastoreItem>
</file>

<file path=customXml/itemProps2.xml><?xml version="1.0" encoding="utf-8"?>
<ds:datastoreItem xmlns:ds="http://purl.oclc.org/ooxml/officeDocument/customXml" ds:itemID="{2D74C14A-C5AF-4177-9AD6-16E5494860F2}">
  <ds:schemaRefs>
    <ds:schemaRef ds:uri="http://schemas.openxmlformats.org/officeDocument/2006/bibliography"/>
  </ds:schemaRefs>
</ds:datastoreItem>
</file>

<file path=customXml/itemProps3.xml><?xml version="1.0" encoding="utf-8"?>
<ds:datastoreItem xmlns:ds="http://schemas.openxmlformats.org/officeDocument/2006/customXml" ds:itemID="{CFDB34F1-01BD-4012-B66E-44F99E3CC2E9}"/>
</file>

<file path=customXml/itemProps4.xml><?xml version="1.0" encoding="utf-8"?>
<ds:datastoreItem xmlns:ds="http://purl.oclc.org/ooxml/officeDocument/customXml" ds:itemID="{556DA9E9-7387-4061-8D06-3FD2F33041C9}">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purl.oclc.org/ooxml/officeDocument/extendedProperties" xmlns:vt="http://purl.oclc.org/ooxml/officeDocument/docPropsVTypes">
  <Template>A_E.dotm</Template>
  <TotalTime>3</TotalTime>
  <Pages>1</Pages>
  <Words>1042</Words>
  <Characters>5946</Characters>
  <Application>Microsoft Office Word</Application>
  <DocSecurity>4</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A/HRC/RES/59/21</vt:lpstr>
      <vt:lpstr/>
    </vt:vector>
  </TitlesOfParts>
  <Company>CSD</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A/HRC/RES/59/21</dc:title>
  <dc:subject>2511222</dc:subject>
  <dc:creator>Sumiko IHARA</dc:creator>
  <cp:keywords/>
  <dc:description/>
  <cp:lastModifiedBy>Matias Pellado</cp:lastModifiedBy>
  <cp:revision>4</cp:revision>
  <cp:lastPrinted>2026-06-22T11:35:00Z</cp:lastPrinted>
  <dcterms:created xsi:type="dcterms:W3CDTF">2026-06-24T12:54:00Z</dcterms:created>
  <dcterms:modified xsi:type="dcterms:W3CDTF">2026-06-24T13:15:00Z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0x010100C1C3967FD4F3944D819C8197B0DC5F22</vt:lpwstr>
  </property>
  <property fmtid="{D5CDD505-2E9C-101B-9397-08002B2CF9AE}" pid="3" name="Order">
    <vt:r8>100</vt:r8>
  </property>
  <property fmtid="{D5CDD505-2E9C-101B-9397-08002B2CF9AE}" pid="4" name="MediaServiceImageTags">
    <vt:lpwstr/>
  </property>
</Properties>
</file>