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A35B" w14:textId="77777777" w:rsidR="00054C08" w:rsidRPr="00073B60" w:rsidRDefault="00054C08" w:rsidP="00054C08">
      <w:pPr>
        <w:rPr>
          <w:b/>
          <w:color w:val="0000CC"/>
        </w:rPr>
      </w:pPr>
      <w:bookmarkStart w:id="0" w:name="_Hlk130371502"/>
      <w:bookmarkStart w:id="1" w:name="_Hlk225025413"/>
      <w:r w:rsidRPr="00073B60">
        <w:rPr>
          <w:b/>
          <w:color w:val="0000CC"/>
        </w:rPr>
        <w:t>FOR SECRETARIAT USE ONLY</w:t>
      </w:r>
    </w:p>
    <w:p w14:paraId="5E5DC009" w14:textId="31A65F4F" w:rsidR="00054C08" w:rsidRPr="00073B60" w:rsidRDefault="00054C08" w:rsidP="00054C08">
      <w:pPr>
        <w:rPr>
          <w:b/>
          <w:color w:val="0000CC"/>
        </w:rPr>
      </w:pPr>
      <w:r>
        <w:rPr>
          <w:b/>
          <w:color w:val="0000CC"/>
        </w:rPr>
        <w:t>A/HRC/61</w:t>
      </w:r>
      <w:r w:rsidRPr="00073B60">
        <w:rPr>
          <w:b/>
          <w:color w:val="0000CC"/>
        </w:rPr>
        <w:t>/L</w:t>
      </w:r>
      <w:r>
        <w:rPr>
          <w:b/>
          <w:color w:val="0000CC"/>
        </w:rPr>
        <w:t>.38</w:t>
      </w:r>
    </w:p>
    <w:p w14:paraId="4D9CFB46" w14:textId="49A1B8FC" w:rsidR="00054C08" w:rsidRPr="00073B60" w:rsidRDefault="00054C08" w:rsidP="00054C08">
      <w:pPr>
        <w:rPr>
          <w:b/>
          <w:color w:val="0000CC"/>
        </w:rPr>
      </w:pPr>
      <w:r w:rsidRPr="00073B60">
        <w:rPr>
          <w:b/>
          <w:color w:val="0000CC"/>
        </w:rPr>
        <w:t xml:space="preserve">Item </w:t>
      </w:r>
      <w:r>
        <w:rPr>
          <w:b/>
          <w:color w:val="0000CC"/>
        </w:rPr>
        <w:t>1</w:t>
      </w:r>
    </w:p>
    <w:p w14:paraId="1A609CC0" w14:textId="4268C568" w:rsidR="00054C08" w:rsidRPr="00073B60" w:rsidRDefault="00054C08" w:rsidP="00054C08">
      <w:pPr>
        <w:rPr>
          <w:b/>
          <w:color w:val="0000CC"/>
        </w:rPr>
      </w:pPr>
      <w:r>
        <w:rPr>
          <w:b/>
          <w:color w:val="0000CC"/>
        </w:rPr>
        <w:t xml:space="preserve">Received from (main sponsors): </w:t>
      </w:r>
      <w:r w:rsidR="00310FAC" w:rsidRPr="00310FAC">
        <w:rPr>
          <w:b/>
          <w:color w:val="0000CC"/>
        </w:rPr>
        <w:t>Bahrain (on behalf of the Gulf Cooperation Council)</w:t>
      </w:r>
      <w:r w:rsidR="00310FAC">
        <w:rPr>
          <w:b/>
          <w:color w:val="0000CC"/>
        </w:rPr>
        <w:t>, Jordan</w:t>
      </w:r>
    </w:p>
    <w:p w14:paraId="076A2FF2" w14:textId="0E495A77" w:rsidR="00054C08" w:rsidRPr="00073B60" w:rsidRDefault="00054C08" w:rsidP="00054C08">
      <w:pPr>
        <w:rPr>
          <w:b/>
          <w:color w:val="0000CC"/>
        </w:rPr>
      </w:pPr>
      <w:r w:rsidRPr="00073B60">
        <w:rPr>
          <w:b/>
          <w:color w:val="0000CC"/>
        </w:rPr>
        <w:t xml:space="preserve">Date and time: </w:t>
      </w:r>
      <w:r w:rsidR="00EA28B8">
        <w:rPr>
          <w:b/>
          <w:color w:val="0000CC"/>
        </w:rPr>
        <w:t>23</w:t>
      </w:r>
      <w:r>
        <w:rPr>
          <w:b/>
          <w:color w:val="0000CC"/>
        </w:rPr>
        <w:t>/03/2026</w:t>
      </w:r>
      <w:r w:rsidRPr="00721AB1">
        <w:rPr>
          <w:b/>
          <w:color w:val="0000CC"/>
        </w:rPr>
        <w:t xml:space="preserve">, </w:t>
      </w:r>
      <w:r w:rsidR="00EA28B8">
        <w:rPr>
          <w:b/>
          <w:color w:val="0000CC"/>
        </w:rPr>
        <w:t>10:18</w:t>
      </w:r>
    </w:p>
    <w:p w14:paraId="0FBE0140" w14:textId="77777777" w:rsidR="00054C08" w:rsidRPr="00073B60" w:rsidRDefault="00054C08" w:rsidP="00054C08">
      <w:pPr>
        <w:rPr>
          <w:b/>
          <w:color w:val="0000CC"/>
        </w:rPr>
      </w:pPr>
      <w:r w:rsidRPr="00073B60">
        <w:rPr>
          <w:b/>
          <w:color w:val="0000CC"/>
        </w:rPr>
        <w:t xml:space="preserve">Initials: </w:t>
      </w:r>
      <w:r>
        <w:rPr>
          <w:b/>
          <w:color w:val="0000CC"/>
        </w:rPr>
        <w:t>MR</w:t>
      </w:r>
    </w:p>
    <w:p w14:paraId="0742BFC8" w14:textId="04089174" w:rsidR="00054C08" w:rsidRPr="00C92D25" w:rsidRDefault="00054C08" w:rsidP="00054C08">
      <w:pPr>
        <w:rPr>
          <w:b/>
          <w:color w:val="0000CC"/>
        </w:rPr>
      </w:pPr>
      <w:r w:rsidRPr="00073B60">
        <w:rPr>
          <w:b/>
          <w:color w:val="0000CC"/>
        </w:rPr>
        <w:t xml:space="preserve">Page 1 of </w:t>
      </w:r>
      <w:r w:rsidR="00EA28B8">
        <w:rPr>
          <w:b/>
          <w:color w:val="0000CC"/>
        </w:rPr>
        <w:t>3</w:t>
      </w:r>
    </w:p>
    <w:bookmarkEnd w:id="0"/>
    <w:p w14:paraId="26C412BB" w14:textId="77777777" w:rsidR="00054C08" w:rsidRPr="00C92D25" w:rsidRDefault="00054C08" w:rsidP="00054C08">
      <w:pPr>
        <w:rPr>
          <w:b/>
          <w:color w:val="0000CC"/>
        </w:rPr>
      </w:pPr>
    </w:p>
    <w:p w14:paraId="2DC482F7" w14:textId="3A437B11" w:rsidR="0055019B" w:rsidRPr="00773FE5" w:rsidRDefault="0055019B" w:rsidP="00773FE5">
      <w:pPr>
        <w:pStyle w:val="Body"/>
        <w:spacing w:line="240" w:lineRule="auto"/>
        <w:rPr>
          <w:rFonts w:ascii="Times New Roman" w:hAnsi="Times New Roman" w:cs="Times New Roman"/>
          <w:b/>
          <w:bCs/>
        </w:rPr>
      </w:pPr>
      <w:r>
        <w:rPr>
          <w:rFonts w:ascii="Times New Roman" w:hAnsi="Times New Roman" w:cs="Times New Roman"/>
          <w:b/>
          <w:bCs/>
        </w:rPr>
        <w:t>Human rights implications of the Islamic Republic of Iran’s unprovoked attacks against Bahrain, Kuwait, Oman, Qatar, Saudi Arabia, the United Arab Emirates and Jordan</w:t>
      </w:r>
    </w:p>
    <w:p w14:paraId="66E116AB" w14:textId="77777777" w:rsidR="0055019B" w:rsidRDefault="0055019B" w:rsidP="0055019B">
      <w:pPr>
        <w:pStyle w:val="Body"/>
        <w:spacing w:after="160"/>
        <w:jc w:val="both"/>
        <w:rPr>
          <w:rFonts w:ascii="Times New Roman" w:eastAsia="Times New Roman" w:hAnsi="Times New Roman" w:cs="Times New Roman"/>
          <w:b/>
          <w:bCs/>
        </w:rPr>
      </w:pPr>
    </w:p>
    <w:p w14:paraId="642F8F43" w14:textId="77777777" w:rsidR="0055019B" w:rsidRDefault="0055019B" w:rsidP="0055019B">
      <w:pPr>
        <w:pStyle w:val="Body"/>
        <w:spacing w:after="160"/>
        <w:jc w:val="both"/>
        <w:rPr>
          <w:rFonts w:ascii="Times New Roman" w:eastAsia="Times New Roman" w:hAnsi="Times New Roman" w:cs="Times New Roman"/>
          <w:i/>
          <w:iCs/>
        </w:rPr>
      </w:pPr>
      <w:r>
        <w:rPr>
          <w:rFonts w:ascii="Times New Roman" w:hAnsi="Times New Roman" w:cs="Times New Roman"/>
          <w:i/>
          <w:iCs/>
        </w:rPr>
        <w:t xml:space="preserve">The Human Rights Council, </w:t>
      </w:r>
    </w:p>
    <w:p w14:paraId="0F97E1D2"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nl-NL"/>
        </w:rPr>
        <w:t>PP1</w:t>
      </w:r>
      <w:r>
        <w:rPr>
          <w:rFonts w:ascii="Times New Roman" w:hAnsi="Times New Roman" w:cs="Times New Roman"/>
          <w:i/>
          <w:iCs/>
          <w:lang w:val="nl-NL"/>
        </w:rPr>
        <w:tab/>
        <w:t>Guided</w:t>
      </w:r>
      <w:r>
        <w:rPr>
          <w:rFonts w:ascii="Times New Roman" w:hAnsi="Times New Roman" w:cs="Times New Roman"/>
        </w:rPr>
        <w:t xml:space="preserve"> by the principles and purposes of the Charter of the United Nations, </w:t>
      </w:r>
    </w:p>
    <w:p w14:paraId="50BEFF05"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PP2</w:t>
      </w:r>
      <w:r>
        <w:rPr>
          <w:rFonts w:ascii="Times New Roman" w:hAnsi="Times New Roman" w:cs="Times New Roman"/>
          <w:i/>
          <w:iCs/>
        </w:rPr>
        <w:tab/>
        <w:t>Recalling</w:t>
      </w:r>
      <w:r>
        <w:rPr>
          <w:rFonts w:ascii="Times New Roman" w:hAnsi="Times New Roman" w:cs="Times New Roman"/>
        </w:rPr>
        <w:t xml:space="preserve"> the obligations of all States under Article 2 of the Charter</w:t>
      </w:r>
      <w:r>
        <w:rPr>
          <w:rFonts w:ascii="Times New Roman" w:hAnsi="Times New Roman" w:cs="Times New Roman"/>
          <w:u w:val="single"/>
        </w:rPr>
        <w:t xml:space="preserve"> </w:t>
      </w:r>
      <w:r>
        <w:rPr>
          <w:rFonts w:ascii="Times New Roman" w:hAnsi="Times New Roman" w:cs="Times New Roman"/>
        </w:rPr>
        <w:t xml:space="preserve">to refrain in their international relations from the threat or use of force against the territorial integrity or political independence of any State, </w:t>
      </w:r>
    </w:p>
    <w:p w14:paraId="4A4A3277"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lang w:val="en-GB"/>
        </w:rPr>
        <w:t xml:space="preserve">PP3   Recalling also </w:t>
      </w:r>
      <w:r>
        <w:rPr>
          <w:rFonts w:ascii="Times New Roman" w:hAnsi="Times New Roman" w:cs="Times New Roman"/>
        </w:rPr>
        <w:t>the Geneva Conventions of 1949 and their Additional Protocols, and recognizing the relevance of international humanitarian law in situations of armed conflict, including the general principles of distinction and proportionality and the importance of the protection of civilians and civilian objects.</w:t>
      </w:r>
    </w:p>
    <w:p w14:paraId="1B7EDC4B"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PP4        Expressing</w:t>
      </w:r>
      <w:r>
        <w:rPr>
          <w:rFonts w:ascii="Times New Roman" w:hAnsi="Times New Roman" w:cs="Times New Roman"/>
        </w:rPr>
        <w:t xml:space="preserve"> concern over the acts of aggression against third States not involved in armed hostilities, and reaffirming the importance of promoting good-neighbourly relations in accordance with the Charter of the United Nations and relevant international law. (new)</w:t>
      </w:r>
    </w:p>
    <w:p w14:paraId="6CD5F3A6"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PP5</w:t>
      </w:r>
      <w:r>
        <w:rPr>
          <w:rFonts w:ascii="Times New Roman" w:hAnsi="Times New Roman" w:cs="Times New Roman"/>
          <w:i/>
          <w:iCs/>
        </w:rPr>
        <w:tab/>
        <w:t>Recalling</w:t>
      </w:r>
      <w:r>
        <w:rPr>
          <w:rFonts w:ascii="Times New Roman" w:hAnsi="Times New Roman" w:cs="Times New Roman"/>
        </w:rPr>
        <w:t xml:space="preserve"> also the Universal Declaration of Human Rights and relevant international human rights treaties, </w:t>
      </w:r>
    </w:p>
    <w:p w14:paraId="66F10F4E" w14:textId="77777777" w:rsidR="0055019B" w:rsidRDefault="0055019B" w:rsidP="0055019B">
      <w:pPr>
        <w:pStyle w:val="Body"/>
        <w:spacing w:after="160"/>
        <w:jc w:val="both"/>
        <w:rPr>
          <w:rFonts w:ascii="Times New Roman" w:eastAsia="Times New Roman" w:hAnsi="Times New Roman" w:cs="Times New Roman"/>
        </w:rPr>
      </w:pPr>
      <w:r w:rsidRPr="00EF38E3">
        <w:rPr>
          <w:rFonts w:ascii="Times New Roman" w:hAnsi="Times New Roman" w:cs="Times New Roman"/>
          <w:i/>
          <w:iCs/>
        </w:rPr>
        <w:t>PP6</w:t>
      </w:r>
      <w:r>
        <w:rPr>
          <w:rFonts w:ascii="Times New Roman" w:eastAsia="Times New Roman" w:hAnsi="Times New Roman" w:cs="Times New Roman"/>
        </w:rPr>
        <w:tab/>
      </w:r>
      <w:r>
        <w:rPr>
          <w:rFonts w:ascii="Times New Roman" w:hAnsi="Times New Roman" w:cs="Times New Roman"/>
          <w:i/>
          <w:iCs/>
        </w:rPr>
        <w:t>Recalling</w:t>
      </w:r>
      <w:r>
        <w:rPr>
          <w:rFonts w:ascii="Times New Roman" w:hAnsi="Times New Roman" w:cs="Times New Roman"/>
        </w:rPr>
        <w:t xml:space="preserve"> also Security Council Resolution 2817 (2026) of 11 March 2026, which condemned in the strongest terms the egregious attacks by the Islamic Republic of Iran against the territories of Bahrain, Kuwait, Oman, Qatar, Saudi Arabia, the United Arab Emirates and Jordan, and which determined that such acts constitute a breach of international law and a serious threat to international peace and security. (new)</w:t>
      </w:r>
    </w:p>
    <w:p w14:paraId="48E501AC" w14:textId="77777777" w:rsidR="0055019B" w:rsidRDefault="0055019B" w:rsidP="0055019B">
      <w:pPr>
        <w:pStyle w:val="Body"/>
        <w:spacing w:after="160"/>
        <w:jc w:val="both"/>
        <w:rPr>
          <w:rFonts w:ascii="Times New Roman" w:eastAsia="Times New Roman" w:hAnsi="Times New Roman" w:cs="Times New Roman"/>
        </w:rPr>
      </w:pPr>
      <w:r w:rsidRPr="00EF38E3">
        <w:rPr>
          <w:rFonts w:ascii="Times New Roman" w:hAnsi="Times New Roman" w:cs="Times New Roman"/>
          <w:i/>
          <w:iCs/>
        </w:rPr>
        <w:t>PP7</w:t>
      </w:r>
      <w:r>
        <w:rPr>
          <w:rFonts w:ascii="Times New Roman" w:eastAsia="Times New Roman" w:hAnsi="Times New Roman" w:cs="Times New Roman"/>
        </w:rPr>
        <w:tab/>
      </w:r>
      <w:r>
        <w:rPr>
          <w:rFonts w:ascii="Times New Roman" w:eastAsia="Times New Roman" w:hAnsi="Times New Roman" w:cs="Times New Roman"/>
          <w:i/>
          <w:iCs/>
        </w:rPr>
        <w:t>Reiterating</w:t>
      </w:r>
      <w:r>
        <w:rPr>
          <w:rFonts w:ascii="Times New Roman" w:eastAsia="Times New Roman" w:hAnsi="Times New Roman" w:cs="Times New Roman"/>
        </w:rPr>
        <w:t xml:space="preserve"> its strong support for the territorial integrity, sovereignty and political independence of Bahrain, Kuwait, Oman, Qatar, Saudi Arabia, the United Arab Emirates, and Jordan, </w:t>
      </w:r>
      <w:r>
        <w:rPr>
          <w:rFonts w:ascii="Times New Roman" w:hAnsi="Times New Roman" w:cs="Times New Roman"/>
          <w:i/>
          <w:iCs/>
        </w:rPr>
        <w:t>and expressing</w:t>
      </w:r>
      <w:r>
        <w:rPr>
          <w:rFonts w:ascii="Times New Roman" w:hAnsi="Times New Roman" w:cs="Times New Roman"/>
        </w:rPr>
        <w:t xml:space="preserve"> solidarity with these countries and their people; (Based on UNSC 2026/ 2817)</w:t>
      </w:r>
    </w:p>
    <w:p w14:paraId="147DF143" w14:textId="77777777" w:rsidR="0055019B" w:rsidRDefault="0055019B" w:rsidP="0055019B">
      <w:pPr>
        <w:pStyle w:val="Body"/>
        <w:spacing w:after="160"/>
        <w:jc w:val="both"/>
        <w:rPr>
          <w:rFonts w:ascii="Times New Roman" w:eastAsia="Times New Roman" w:hAnsi="Times New Roman" w:cs="Times New Roman"/>
        </w:rPr>
      </w:pPr>
      <w:r w:rsidRPr="00EF38E3">
        <w:rPr>
          <w:rFonts w:ascii="Times New Roman" w:hAnsi="Times New Roman" w:cs="Times New Roman"/>
          <w:i/>
          <w:iCs/>
        </w:rPr>
        <w:t>PP8</w:t>
      </w:r>
      <w:r w:rsidRPr="00EF38E3">
        <w:rPr>
          <w:rFonts w:ascii="Times New Roman" w:hAnsi="Times New Roman" w:cs="Times New Roman"/>
          <w:i/>
          <w:iCs/>
        </w:rPr>
        <w:tab/>
      </w:r>
      <w:r>
        <w:rPr>
          <w:rFonts w:ascii="Times New Roman" w:hAnsi="Times New Roman" w:cs="Times New Roman"/>
          <w:i/>
          <w:iCs/>
        </w:rPr>
        <w:t xml:space="preserve">Affirming </w:t>
      </w:r>
      <w:r>
        <w:rPr>
          <w:rFonts w:ascii="Times New Roman" w:hAnsi="Times New Roman" w:cs="Times New Roman"/>
        </w:rPr>
        <w:t xml:space="preserve">the inherent right of individual or collective self-defense, in response to the unlawful armed attacks by the Islamic Republic of Iran, as recognized in Article 51 of the United Nations Charter, </w:t>
      </w:r>
    </w:p>
    <w:p w14:paraId="3E9D5FA5" w14:textId="77777777" w:rsidR="0055019B" w:rsidRDefault="0055019B" w:rsidP="0055019B">
      <w:pPr>
        <w:pStyle w:val="Body"/>
        <w:spacing w:line="240" w:lineRule="auto"/>
        <w:jc w:val="both"/>
        <w:rPr>
          <w:rFonts w:ascii="Times New Roman" w:eastAsia="Times New Roman" w:hAnsi="Times New Roman" w:cs="Times New Roman"/>
        </w:rPr>
      </w:pPr>
      <w:r w:rsidRPr="00EF38E3">
        <w:rPr>
          <w:rFonts w:ascii="Times New Roman" w:hAnsi="Times New Roman" w:cs="Times New Roman"/>
          <w:i/>
          <w:iCs/>
        </w:rPr>
        <w:tab/>
        <w:t xml:space="preserve"> </w:t>
      </w:r>
    </w:p>
    <w:p w14:paraId="366B21A5" w14:textId="77777777" w:rsidR="0055019B" w:rsidRDefault="0055019B" w:rsidP="0055019B">
      <w:pPr>
        <w:pStyle w:val="Body"/>
        <w:spacing w:line="240" w:lineRule="auto"/>
        <w:jc w:val="both"/>
        <w:rPr>
          <w:rFonts w:ascii="Times New Roman" w:eastAsia="Times New Roman" w:hAnsi="Times New Roman" w:cs="Times New Roman"/>
        </w:rPr>
      </w:pPr>
      <w:r>
        <w:rPr>
          <w:rFonts w:ascii="Times New Roman" w:eastAsia="Times New Roman" w:hAnsi="Times New Roman" w:cs="Times New Roman"/>
          <w:i/>
          <w:iCs/>
        </w:rPr>
        <w:t>PP9</w:t>
      </w:r>
      <w:r>
        <w:rPr>
          <w:rFonts w:ascii="Times New Roman" w:eastAsia="Times New Roman" w:hAnsi="Times New Roman" w:cs="Times New Roman"/>
        </w:rPr>
        <w:t xml:space="preserve">   </w:t>
      </w:r>
      <w:r>
        <w:rPr>
          <w:rFonts w:ascii="Times New Roman" w:hAnsi="Times New Roman" w:cs="Times New Roman"/>
          <w:i/>
          <w:iCs/>
          <w:shd w:val="clear" w:color="auto" w:fill="FFFFFF"/>
        </w:rPr>
        <w:t>Deploring</w:t>
      </w:r>
      <w:r>
        <w:rPr>
          <w:rFonts w:ascii="Times New Roman" w:hAnsi="Times New Roman" w:cs="Times New Roman"/>
          <w:shd w:val="clear" w:color="auto" w:fill="FFFFFF"/>
        </w:rPr>
        <w:t xml:space="preserve"> the unprovoked and deliberate missile and unmanned aerial vehicle attacks by the Islamic Republic of Iran targeting civilians and critical civilian infrastructure, causing civilian casualties and damage to civilian objects, including airports, ports, energy installations, desalination plants, residential areas and objects necessary for food production and distribution, recalling in this regard the prohibition of acts or threats of violence the primary purpose of which is to spread terror among the civilian population, </w:t>
      </w:r>
      <w:r>
        <w:rPr>
          <w:rFonts w:ascii="Times New Roman" w:hAnsi="Times New Roman" w:cs="Times New Roman"/>
          <w:shd w:val="clear" w:color="auto" w:fill="FFFFFF"/>
        </w:rPr>
        <w:lastRenderedPageBreak/>
        <w:t>and further deploring the resulting human rights implications, including the adverse impact on the enjoyment of the rights to life, to the highest attainable standard of physical and mental health and to an adequate standard of living, particularly for children, women, older persons and persons with disabilities; (new)</w:t>
      </w:r>
    </w:p>
    <w:p w14:paraId="46F69593" w14:textId="77777777" w:rsidR="0055019B" w:rsidRDefault="0055019B" w:rsidP="0055019B">
      <w:pPr>
        <w:pStyle w:val="Body"/>
        <w:spacing w:line="240" w:lineRule="auto"/>
        <w:jc w:val="both"/>
        <w:rPr>
          <w:rFonts w:ascii="Times New Roman" w:eastAsia="Times New Roman" w:hAnsi="Times New Roman" w:cs="Times New Roman"/>
        </w:rPr>
      </w:pPr>
    </w:p>
    <w:p w14:paraId="7CD5120C" w14:textId="77777777" w:rsidR="0055019B" w:rsidRDefault="0055019B" w:rsidP="0055019B">
      <w:pPr>
        <w:pStyle w:val="Body"/>
        <w:spacing w:after="160"/>
        <w:jc w:val="both"/>
        <w:rPr>
          <w:rFonts w:ascii="Times New Roman" w:eastAsia="Times New Roman" w:hAnsi="Times New Roman" w:cs="Times New Roman"/>
        </w:rPr>
      </w:pPr>
      <w:r w:rsidRPr="00EF38E3">
        <w:rPr>
          <w:rFonts w:ascii="Times New Roman" w:hAnsi="Times New Roman" w:cs="Times New Roman"/>
          <w:i/>
          <w:iCs/>
        </w:rPr>
        <w:t>PP10</w:t>
      </w:r>
      <w:r>
        <w:rPr>
          <w:rFonts w:ascii="Times New Roman" w:hAnsi="Times New Roman" w:cs="Times New Roman"/>
          <w:i/>
          <w:iCs/>
        </w:rPr>
        <w:t xml:space="preserve"> Affirming further </w:t>
      </w:r>
      <w:r>
        <w:rPr>
          <w:rFonts w:ascii="Times New Roman" w:hAnsi="Times New Roman" w:cs="Times New Roman"/>
        </w:rPr>
        <w:t>that states shall take resolute steps to eliminate the massive and flagrant violations of the human rights of peoples and human beings affected by situations such as those resulting from aggression and threats against national sovereignty and territorial integrity. (Based on UNGA 41/128 article 5)</w:t>
      </w:r>
    </w:p>
    <w:p w14:paraId="15225AE9" w14:textId="77777777" w:rsidR="0055019B" w:rsidRDefault="0055019B" w:rsidP="0055019B">
      <w:pPr>
        <w:pStyle w:val="Body"/>
        <w:spacing w:after="160"/>
        <w:jc w:val="both"/>
        <w:rPr>
          <w:rFonts w:ascii="Times New Roman" w:eastAsia="Times New Roman" w:hAnsi="Times New Roman" w:cs="Times New Roman"/>
        </w:rPr>
      </w:pPr>
      <w:r w:rsidRPr="00EF38E3">
        <w:rPr>
          <w:rFonts w:ascii="Times New Roman" w:hAnsi="Times New Roman" w:cs="Times New Roman"/>
          <w:i/>
          <w:iCs/>
        </w:rPr>
        <w:t xml:space="preserve">PP11 </w:t>
      </w:r>
      <w:r>
        <w:rPr>
          <w:rFonts w:ascii="Times New Roman" w:hAnsi="Times New Roman" w:cs="Times New Roman"/>
        </w:rPr>
        <w:t>​</w:t>
      </w:r>
      <w:r>
        <w:rPr>
          <w:rFonts w:ascii="Times New Roman" w:hAnsi="Times New Roman" w:cs="Times New Roman"/>
          <w:i/>
          <w:iCs/>
        </w:rPr>
        <w:t xml:space="preserve">Recalling </w:t>
      </w:r>
      <w:r>
        <w:rPr>
          <w:rFonts w:ascii="Times New Roman" w:hAnsi="Times New Roman" w:cs="Times New Roman"/>
        </w:rPr>
        <w:t>that peace and security, development and human rights are the pillars of the United Nations system and the foundations for collective security and well-being, and recognizing that development, peace and security and human rights are interlinked and mutually reinforcing, (verbatim UNGA 71/189)</w:t>
      </w:r>
    </w:p>
    <w:p w14:paraId="62065C8E" w14:textId="77777777" w:rsidR="0055019B" w:rsidRDefault="0055019B" w:rsidP="0055019B">
      <w:pPr>
        <w:pStyle w:val="Body"/>
        <w:spacing w:after="160"/>
        <w:jc w:val="both"/>
        <w:rPr>
          <w:rFonts w:ascii="Times New Roman" w:hAnsi="Times New Roman" w:cs="Times New Roman"/>
        </w:rPr>
      </w:pPr>
      <w:r>
        <w:rPr>
          <w:rFonts w:ascii="Times New Roman" w:hAnsi="Times New Roman" w:cs="Times New Roman"/>
          <w:i/>
          <w:iCs/>
        </w:rPr>
        <w:t>PP12 Recognizing</w:t>
      </w:r>
      <w:r>
        <w:rPr>
          <w:rFonts w:ascii="Times New Roman" w:hAnsi="Times New Roman" w:cs="Times New Roman"/>
        </w:rPr>
        <w:t xml:space="preserve"> that the ongoing military escalation in the region has disrupted shipping flows through the Strait of Hormuz  and that the resulting ripple effects go far beyond the region, affecting energy markets, maritime transport and global supply chains, and noting that these developments occur at a time when many developing economies struggle to service their debt, face a tightening of fiscal space and limited capacity to absorb new price shocks, potentially heightening economic and social pressures and complicating progress toward sustainable development and adversely affecting the enjoyment of human rights. (Based on UNCTAD report titled “Strait of Hormuz Disruptions: Implications for Global Trade and Development,” issued on 10 March 2026)</w:t>
      </w:r>
    </w:p>
    <w:p w14:paraId="2919B178"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PP13 </w:t>
      </w:r>
      <w:r>
        <w:rPr>
          <w:rFonts w:ascii="Times New Roman" w:hAnsi="Times New Roman" w:cs="Times New Roman"/>
          <w:i/>
          <w:iCs/>
          <w:color w:val="auto"/>
          <w:shd w:val="clear" w:color="auto" w:fill="FFFFFF"/>
        </w:rPr>
        <w:t>Taking into consideration</w:t>
      </w:r>
      <w:r>
        <w:rPr>
          <w:rFonts w:ascii="Times New Roman" w:hAnsi="Times New Roman" w:cs="Times New Roman"/>
          <w:color w:val="auto"/>
          <w:shd w:val="clear" w:color="auto" w:fill="FFFFFF"/>
        </w:rPr>
        <w:t xml:space="preserve"> the importance of the Gulf region to international peace and security and its vital role to the stability of the world economy, and reaffirms the right of navigation for shipping en route to and from all ports and installations of the littoral States that are not parties to the hostilities (Verbatim UNSC 2026/ 2817)</w:t>
      </w:r>
    </w:p>
    <w:p w14:paraId="59BA0210"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i/>
          <w:iCs/>
        </w:rPr>
        <w:t xml:space="preserve">PP14 Acknowledging </w:t>
      </w:r>
      <w:r>
        <w:rPr>
          <w:rFonts w:ascii="Times New Roman" w:hAnsi="Times New Roman" w:cs="Times New Roman"/>
        </w:rPr>
        <w:t>the pivotal role of seafarers in the global shipping industry, which transports around 90 per cent of world trade essential to the normal functioning of society, thus contributing to the realization of human rights, (verbatim HRC 56/18)</w:t>
      </w:r>
    </w:p>
    <w:p w14:paraId="4FEE05DD"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             1.  </w:t>
      </w:r>
      <w:r>
        <w:rPr>
          <w:rFonts w:ascii="Times New Roman" w:hAnsi="Times New Roman" w:cs="Times New Roman"/>
          <w:i/>
          <w:iCs/>
          <w:lang w:val="en-GB"/>
        </w:rPr>
        <w:t xml:space="preserve">Condemns </w:t>
      </w:r>
      <w:r>
        <w:rPr>
          <w:rFonts w:ascii="Times New Roman" w:hAnsi="Times New Roman" w:cs="Times New Roman"/>
        </w:rPr>
        <w:t>in the strongest terms the egregious attacks by the Islamic Republic of Iran against the territories of Bahrain, Kuwait, Oman, Qatar, Saudi Arabia, the United Arab Emirates and Jordan, which constitute flagrant violations of sovereignty, territorial integrity and international law; (based on UNSC 2026/ 2817)</w:t>
      </w:r>
    </w:p>
    <w:p w14:paraId="7963D842"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         2. </w:t>
      </w:r>
      <w:r>
        <w:rPr>
          <w:rFonts w:ascii="Times New Roman" w:hAnsi="Times New Roman" w:cs="Times New Roman"/>
          <w:i/>
          <w:iCs/>
          <w:shd w:val="clear" w:color="auto" w:fill="FFFFFF"/>
        </w:rPr>
        <w:t>Further condemns</w:t>
      </w:r>
      <w:r>
        <w:rPr>
          <w:rFonts w:ascii="Times New Roman" w:hAnsi="Times New Roman" w:cs="Times New Roman"/>
          <w:shd w:val="clear" w:color="auto" w:fill="FFFFFF"/>
        </w:rPr>
        <w:t xml:space="preserve"> all violations of international law, including international humanitarian law and international human rights law, resulting from the attacks by the Islamic Republic of Iran, in particular those involving the targeting of civilians and civilian objects, and the resulting harm to the enjoyment of human rights, including the rights to life, health and an adequate standard of living</w:t>
      </w:r>
      <w:r>
        <w:rPr>
          <w:rFonts w:ascii="Times New Roman" w:hAnsi="Times New Roman" w:cs="Times New Roman"/>
          <w:u w:val="single"/>
          <w:shd w:val="clear" w:color="auto" w:fill="FFFFFF"/>
        </w:rPr>
        <w:t xml:space="preserve"> </w:t>
      </w:r>
      <w:r>
        <w:rPr>
          <w:rFonts w:ascii="Times New Roman" w:hAnsi="Times New Roman" w:cs="Times New Roman"/>
        </w:rPr>
        <w:t>and stresses on the importance of taking appropriate measures to ensure accountability; (new)</w:t>
      </w:r>
    </w:p>
    <w:p w14:paraId="066C482D" w14:textId="77777777" w:rsidR="0055019B" w:rsidRDefault="0055019B" w:rsidP="0055019B">
      <w:pPr>
        <w:pStyle w:val="Body"/>
        <w:spacing w:after="160"/>
        <w:jc w:val="both"/>
        <w:rPr>
          <w:rFonts w:ascii="Times New Roman" w:hAnsi="Times New Roman" w:cs="Times New Roman"/>
        </w:rPr>
      </w:pPr>
      <w:r>
        <w:rPr>
          <w:rFonts w:ascii="Times New Roman" w:hAnsi="Times New Roman" w:cs="Times New Roman"/>
        </w:rPr>
        <w:t xml:space="preserve">             3. </w:t>
      </w:r>
      <w:r>
        <w:rPr>
          <w:rFonts w:ascii="Times New Roman" w:hAnsi="Times New Roman" w:cs="Times New Roman"/>
          <w:i/>
          <w:iCs/>
          <w:lang w:val="en-GB"/>
        </w:rPr>
        <w:t>Condemns</w:t>
      </w:r>
      <w:r>
        <w:rPr>
          <w:rFonts w:ascii="Times New Roman" w:hAnsi="Times New Roman" w:cs="Times New Roman"/>
        </w:rPr>
        <w:t xml:space="preserve"> any actions or threats by the Islamic Republic of Iran aimed at closing, obstructing, or otherwise interfering with international navigation through the Strait of Hormuz, or threatening maritime security in the Bab Al Mandab; (Verbatim UNSC 2026/2817)</w:t>
      </w:r>
    </w:p>
    <w:p w14:paraId="0319A4EB"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shd w:val="clear" w:color="auto" w:fill="FFFFFF"/>
        </w:rPr>
        <w:lastRenderedPageBreak/>
        <w:t xml:space="preserve"> 4 </w:t>
      </w:r>
      <w:r>
        <w:rPr>
          <w:rFonts w:ascii="Times New Roman" w:hAnsi="Times New Roman" w:cs="Times New Roman"/>
          <w:i/>
          <w:iCs/>
          <w:shd w:val="clear" w:color="auto" w:fill="FFFFFF"/>
        </w:rPr>
        <w:t>Expressing</w:t>
      </w:r>
      <w:r>
        <w:rPr>
          <w:rFonts w:ascii="Times New Roman" w:hAnsi="Times New Roman" w:cs="Times New Roman"/>
          <w:shd w:val="clear" w:color="auto" w:fill="FFFFFF"/>
        </w:rPr>
        <w:t xml:space="preserve"> grave concerns at the Iranian attacks on energy infrastructure, which risks leading to serious human rights violations, including those relating to the enjoyment of a safe, clean, healthy and sustainable environment (new)</w:t>
      </w:r>
    </w:p>
    <w:p w14:paraId="09D87230"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shd w:val="clear" w:color="auto" w:fill="FFFFFF"/>
        </w:rPr>
        <w:t xml:space="preserve">5. </w:t>
      </w:r>
      <w:r>
        <w:rPr>
          <w:rFonts w:ascii="Times New Roman" w:hAnsi="Times New Roman" w:cs="Times New Roman"/>
          <w:i/>
          <w:iCs/>
          <w:shd w:val="clear" w:color="auto" w:fill="FFFFFF"/>
        </w:rPr>
        <w:t>Affirming</w:t>
      </w:r>
      <w:r>
        <w:rPr>
          <w:rFonts w:ascii="Times New Roman" w:hAnsi="Times New Roman" w:cs="Times New Roman"/>
          <w:shd w:val="clear" w:color="auto" w:fill="FFFFFF"/>
        </w:rPr>
        <w:t xml:space="preserve"> that Reducing risks to global trade and development, including environmental risks, requires de-escalation and safeguarding maritime transport, ports and seafarers, and other civilian infrastructure, while maintaining secure trade corridors in line with international law and freedom of navigation (verbatim UNCTAD report)</w:t>
      </w:r>
    </w:p>
    <w:p w14:paraId="4FA1525D" w14:textId="77777777" w:rsidR="0055019B" w:rsidRDefault="0055019B" w:rsidP="0055019B">
      <w:pPr>
        <w:pStyle w:val="Body"/>
        <w:spacing w:after="160"/>
        <w:jc w:val="both"/>
        <w:rPr>
          <w:rFonts w:ascii="Times New Roman" w:eastAsia="Times New Roman" w:hAnsi="Times New Roman" w:cs="Times New Roman"/>
        </w:rPr>
      </w:pPr>
      <w:r>
        <w:rPr>
          <w:rFonts w:ascii="Times New Roman" w:hAnsi="Times New Roman" w:cs="Times New Roman"/>
        </w:rPr>
        <w:t xml:space="preserve">          6. </w:t>
      </w:r>
      <w:r>
        <w:rPr>
          <w:rFonts w:ascii="Times New Roman" w:hAnsi="Times New Roman" w:cs="Times New Roman"/>
          <w:i/>
          <w:iCs/>
        </w:rPr>
        <w:t xml:space="preserve">Notes with concern </w:t>
      </w:r>
      <w:r>
        <w:rPr>
          <w:rFonts w:ascii="Times New Roman" w:hAnsi="Times New Roman" w:cs="Times New Roman"/>
        </w:rPr>
        <w:t>the impact of disruptions in the Strait of Hormuz to maritime security and commercial navigation on international trade, energy security and the global economy, thus effecting the enjoyment of human rights, and emphasizes the importance of maintaining safe and secure shipping routes consistent with international law. (new)</w:t>
      </w:r>
    </w:p>
    <w:p w14:paraId="7AE189B9"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rPr>
        <w:t xml:space="preserve">7. </w:t>
      </w:r>
      <w:r>
        <w:rPr>
          <w:rFonts w:ascii="Times New Roman" w:hAnsi="Times New Roman" w:cs="Times New Roman"/>
          <w:i/>
          <w:iCs/>
          <w:lang w:val="nl-NL"/>
        </w:rPr>
        <w:t>Demands</w:t>
      </w:r>
      <w:r>
        <w:rPr>
          <w:rFonts w:ascii="Times New Roman" w:hAnsi="Times New Roman" w:cs="Times New Roman"/>
        </w:rPr>
        <w:t xml:space="preserve"> the Islamic Republic of Iran to comply fully with Security Council Resolution 2817(2026) and with its obligations under international law  including international human rights law and international humanitarian law, and to immediately and unconditionally cease all unprovoked attacks, threats and provocations against Bahrain, Kuwait, Oman, Qatar, Saudi Arabia, the United Arab Emirates and Jordan, including the use of proxies, </w:t>
      </w:r>
      <w:r>
        <w:rPr>
          <w:rFonts w:ascii="Times New Roman" w:hAnsi="Times New Roman" w:cs="Times New Roman"/>
          <w:i/>
          <w:iCs/>
        </w:rPr>
        <w:t>and calls</w:t>
      </w:r>
      <w:r>
        <w:rPr>
          <w:rFonts w:ascii="Times New Roman" w:hAnsi="Times New Roman" w:cs="Times New Roman"/>
        </w:rPr>
        <w:t xml:space="preserve"> for the protection of civilians and civilian infrastructure; (new)</w:t>
      </w:r>
    </w:p>
    <w:p w14:paraId="396D67DB" w14:textId="77777777" w:rsidR="0055019B" w:rsidRDefault="0055019B" w:rsidP="0055019B">
      <w:pPr>
        <w:pStyle w:val="Body"/>
        <w:spacing w:after="160"/>
        <w:ind w:firstLine="708"/>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 xml:space="preserve">Further Demands </w:t>
      </w:r>
      <w:r>
        <w:rPr>
          <w:rFonts w:ascii="Times New Roman" w:hAnsi="Times New Roman" w:cs="Times New Roman"/>
        </w:rPr>
        <w:t>the Islamic Republic of Iran provide full, adequate, effective and prompt reparation for all injury and damage, including to natural and legal persons, civilian objects and infrastructure, and the caused by its internationally illegal wrongful acts in or against Bahrain, Kuwait, Oman, Qatar, Saudi Arabia, the United Arab Emirates and Jordan; (new)</w:t>
      </w:r>
    </w:p>
    <w:p w14:paraId="35361AE5" w14:textId="77777777" w:rsidR="0055019B" w:rsidRDefault="0055019B" w:rsidP="0055019B">
      <w:pPr>
        <w:pStyle w:val="Body"/>
        <w:spacing w:after="160"/>
        <w:ind w:firstLine="708"/>
        <w:jc w:val="both"/>
        <w:rPr>
          <w:rFonts w:ascii="Times New Roman" w:eastAsia="Times New Roman" w:hAnsi="Times New Roman" w:cs="Times New Roman"/>
        </w:rPr>
      </w:pPr>
      <w:r>
        <w:rPr>
          <w:rFonts w:ascii="Times New Roman" w:hAnsi="Times New Roman" w:cs="Times New Roman"/>
        </w:rPr>
        <w:t xml:space="preserve">9.  </w:t>
      </w:r>
      <w:r>
        <w:rPr>
          <w:rFonts w:ascii="Times New Roman" w:hAnsi="Times New Roman" w:cs="Times New Roman"/>
          <w:i/>
          <w:iCs/>
          <w:shd w:val="clear" w:color="auto" w:fill="FFFFFF"/>
        </w:rPr>
        <w:t>Requests</w:t>
      </w:r>
      <w:r>
        <w:rPr>
          <w:rFonts w:ascii="Times New Roman" w:hAnsi="Times New Roman" w:cs="Times New Roman"/>
          <w:shd w:val="clear" w:color="auto" w:fill="FFFFFF"/>
        </w:rPr>
        <w:t xml:space="preserve"> the High Commissioner to provide to the Human Rights Council with an oral update at its sixty-second session on the human rights consequences resulting from the Islamic Republic of Iran’s unprovoked attacks against states not involved of the hostilities namely Bahrain, Kuwait, Oman, Qatar, Saudi Arabia, the United Arab Emirates and Jordan; (new)</w:t>
      </w:r>
    </w:p>
    <w:p w14:paraId="77B290F7" w14:textId="77777777" w:rsidR="0055019B" w:rsidRDefault="0055019B" w:rsidP="0055019B">
      <w:pPr>
        <w:pStyle w:val="Body"/>
        <w:spacing w:after="160"/>
        <w:ind w:firstLine="708"/>
        <w:jc w:val="both"/>
        <w:rPr>
          <w:rFonts w:ascii="Times New Roman" w:hAnsi="Times New Roman" w:cs="Times New Roman"/>
        </w:rPr>
      </w:pPr>
      <w:r>
        <w:rPr>
          <w:rFonts w:ascii="Times New Roman" w:hAnsi="Times New Roman" w:cs="Times New Roman"/>
        </w:rPr>
        <w:t xml:space="preserve">10. </w:t>
      </w:r>
      <w:r w:rsidRPr="00EF38E3">
        <w:rPr>
          <w:rFonts w:ascii="Times New Roman" w:hAnsi="Times New Roman" w:cs="Times New Roman"/>
          <w:i/>
          <w:iCs/>
        </w:rPr>
        <w:t>Decides</w:t>
      </w:r>
      <w:r>
        <w:rPr>
          <w:rFonts w:ascii="Times New Roman" w:hAnsi="Times New Roman" w:cs="Times New Roman"/>
        </w:rPr>
        <w:t xml:space="preserve"> to remain actively seized of the matter.</w:t>
      </w:r>
    </w:p>
    <w:p w14:paraId="18704267" w14:textId="77777777" w:rsidR="0055019B" w:rsidRPr="007761A0" w:rsidRDefault="0055019B" w:rsidP="0055019B"/>
    <w:bookmarkEnd w:id="1"/>
    <w:p w14:paraId="25B027D6" w14:textId="77777777" w:rsidR="0055019B" w:rsidRPr="0067042C" w:rsidRDefault="0055019B" w:rsidP="0055019B"/>
    <w:p w14:paraId="221E0C87" w14:textId="77777777" w:rsidR="00102D63" w:rsidRPr="0055019B" w:rsidRDefault="00102D63" w:rsidP="0055019B"/>
    <w:sectPr w:rsidR="00102D63" w:rsidRPr="0055019B" w:rsidSect="00FD0060">
      <w:footerReference w:type="default" r:id="rId9"/>
      <w:pgSz w:w="12240" w:h="15840"/>
      <w:pgMar w:top="1440" w:right="1440" w:bottom="1440" w:left="1440" w:header="720" w:footer="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6A79" w14:textId="77777777" w:rsidR="00352695" w:rsidRDefault="00352695">
      <w:r>
        <w:separator/>
      </w:r>
    </w:p>
  </w:endnote>
  <w:endnote w:type="continuationSeparator" w:id="0">
    <w:p w14:paraId="218ECFE3" w14:textId="77777777" w:rsidR="00352695" w:rsidRDefault="0035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16A3" w14:textId="77777777" w:rsidR="00021C33" w:rsidRDefault="006E274C">
    <w:pPr>
      <w:pStyle w:val="Body"/>
      <w:tabs>
        <w:tab w:val="center" w:pos="4680"/>
        <w:tab w:val="right" w:pos="9340"/>
      </w:tabs>
      <w:spacing w:line="240" w:lineRule="auto"/>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81EE" w14:textId="77777777" w:rsidR="00352695" w:rsidRDefault="00352695">
      <w:r>
        <w:separator/>
      </w:r>
    </w:p>
  </w:footnote>
  <w:footnote w:type="continuationSeparator" w:id="0">
    <w:p w14:paraId="44102CD2" w14:textId="77777777" w:rsidR="00352695" w:rsidRDefault="00352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DB"/>
    <w:rsid w:val="00011BE5"/>
    <w:rsid w:val="00021C33"/>
    <w:rsid w:val="000420E2"/>
    <w:rsid w:val="00054C08"/>
    <w:rsid w:val="00102D63"/>
    <w:rsid w:val="003037B5"/>
    <w:rsid w:val="00310FAC"/>
    <w:rsid w:val="00352695"/>
    <w:rsid w:val="00491627"/>
    <w:rsid w:val="004F5573"/>
    <w:rsid w:val="0055019B"/>
    <w:rsid w:val="0056718C"/>
    <w:rsid w:val="006531AE"/>
    <w:rsid w:val="006E274C"/>
    <w:rsid w:val="00773FE5"/>
    <w:rsid w:val="007761A0"/>
    <w:rsid w:val="007A1852"/>
    <w:rsid w:val="00876CB6"/>
    <w:rsid w:val="008D7708"/>
    <w:rsid w:val="00A91B7E"/>
    <w:rsid w:val="00AE49AC"/>
    <w:rsid w:val="00B83A7F"/>
    <w:rsid w:val="00D07F37"/>
    <w:rsid w:val="00D243F5"/>
    <w:rsid w:val="00D446E7"/>
    <w:rsid w:val="00DD259A"/>
    <w:rsid w:val="00DF3BDB"/>
    <w:rsid w:val="00E2313A"/>
    <w:rsid w:val="00EA28B8"/>
    <w:rsid w:val="00EA36B1"/>
    <w:rsid w:val="00EF38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354D6"/>
  <w15:chartTrackingRefBased/>
  <w15:docId w15:val="{CC40797E-454F-43C1-B17A-7B493B8F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D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F3BD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EF38E3"/>
    <w:pPr>
      <w:tabs>
        <w:tab w:val="center" w:pos="4513"/>
        <w:tab w:val="right" w:pos="9026"/>
      </w:tabs>
    </w:pPr>
  </w:style>
  <w:style w:type="character" w:customStyle="1" w:styleId="HeaderChar">
    <w:name w:val="Header Char"/>
    <w:basedOn w:val="DefaultParagraphFont"/>
    <w:link w:val="Header"/>
    <w:uiPriority w:val="99"/>
    <w:rsid w:val="00EF38E3"/>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38E3"/>
    <w:pPr>
      <w:tabs>
        <w:tab w:val="center" w:pos="4513"/>
        <w:tab w:val="right" w:pos="9026"/>
      </w:tabs>
    </w:pPr>
  </w:style>
  <w:style w:type="character" w:customStyle="1" w:styleId="FooterChar">
    <w:name w:val="Footer Char"/>
    <w:basedOn w:val="DefaultParagraphFont"/>
    <w:link w:val="Footer"/>
    <w:uiPriority w:val="99"/>
    <w:rsid w:val="00EF38E3"/>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266">
      <w:bodyDiv w:val="1"/>
      <w:marLeft w:val="0"/>
      <w:marRight w:val="0"/>
      <w:marTop w:val="0"/>
      <w:marBottom w:val="0"/>
      <w:divBdr>
        <w:top w:val="none" w:sz="0" w:space="0" w:color="auto"/>
        <w:left w:val="none" w:sz="0" w:space="0" w:color="auto"/>
        <w:bottom w:val="none" w:sz="0" w:space="0" w:color="auto"/>
        <w:right w:val="none" w:sz="0" w:space="0" w:color="auto"/>
      </w:divBdr>
    </w:div>
    <w:div w:id="19231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38</Symbol>
    <Order0 xmlns="6c6497fd-db5f-4dbd-a966-3f3fb54d46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60BFD-2D13-434F-906C-F93D2203FE00}">
  <ds:schemaRefs>
    <ds:schemaRef ds:uri="http://schemas.microsoft.com/sharepoint/v3/contenttype/forms"/>
  </ds:schemaRefs>
</ds:datastoreItem>
</file>

<file path=customXml/itemProps2.xml><?xml version="1.0" encoding="utf-8"?>
<ds:datastoreItem xmlns:ds="http://schemas.openxmlformats.org/officeDocument/2006/customXml" ds:itemID="{1486173C-AD36-4753-B04B-58EDBE8CF16D}">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8AABE18C-F000-4353-9416-3573386DB7C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1254</Words>
  <Characters>7276</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Meena Ramkaun</cp:lastModifiedBy>
  <cp:revision>15</cp:revision>
  <cp:lastPrinted>2026-03-21T21:28:00Z</cp:lastPrinted>
  <dcterms:created xsi:type="dcterms:W3CDTF">2026-03-21T14:21:00Z</dcterms:created>
  <dcterms:modified xsi:type="dcterms:W3CDTF">2026-03-23T09:43:00Z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3d7e8-5ed7-4de9-b4ce-90d42b7c461d_Enabled">
    <vt:lpwstr>true</vt:lpwstr>
  </property>
  <property fmtid="{D5CDD505-2E9C-101B-9397-08002B2CF9AE}" pid="3" name="MSIP_Label_7fe3d7e8-5ed7-4de9-b4ce-90d42b7c461d_SetDate">
    <vt:lpwstr>2026-03-23T09:12:08Z</vt:lpwstr>
  </property>
  <property fmtid="{D5CDD505-2E9C-101B-9397-08002B2CF9AE}" pid="4" name="MSIP_Label_7fe3d7e8-5ed7-4de9-b4ce-90d42b7c461d_Method">
    <vt:lpwstr>Standard</vt:lpwstr>
  </property>
  <property fmtid="{D5CDD505-2E9C-101B-9397-08002B2CF9AE}" pid="5" name="MSIP_Label_7fe3d7e8-5ed7-4de9-b4ce-90d42b7c461d_Name">
    <vt:lpwstr>Public</vt:lpwstr>
  </property>
  <property fmtid="{D5CDD505-2E9C-101B-9397-08002B2CF9AE}" pid="6" name="MSIP_Label_7fe3d7e8-5ed7-4de9-b4ce-90d42b7c461d_SiteId">
    <vt:lpwstr>c1fc1632-dc8c-4c24-a4ed-57c57889ba61</vt:lpwstr>
  </property>
  <property fmtid="{D5CDD505-2E9C-101B-9397-08002B2CF9AE}" pid="7" name="MSIP_Label_7fe3d7e8-5ed7-4de9-b4ce-90d42b7c461d_ActionId">
    <vt:lpwstr>0970ad41-8101-4ef7-a6c9-7a0024be3b22</vt:lpwstr>
  </property>
  <property fmtid="{D5CDD505-2E9C-101B-9397-08002B2CF9AE}" pid="8" name="MSIP_Label_7fe3d7e8-5ed7-4de9-b4ce-90d42b7c461d_ContentBits">
    <vt:lpwstr>0</vt:lpwstr>
  </property>
  <property fmtid="{D5CDD505-2E9C-101B-9397-08002B2CF9AE}" pid="9" name="MSIP_Label_7fe3d7e8-5ed7-4de9-b4ce-90d42b7c461d_Tag">
    <vt:lpwstr>10, 3, 0, 1</vt:lpwstr>
  </property>
  <property fmtid="{D5CDD505-2E9C-101B-9397-08002B2CF9AE}" pid="10" name="ContentTypeId">
    <vt:lpwstr>0x01010043EACAF512DCA2498907519FEF2FEAE1</vt:lpwstr>
  </property>
  <property fmtid="{D5CDD505-2E9C-101B-9397-08002B2CF9AE}" pid="11" name="docLang">
    <vt:lpwstr>en</vt:lpwstr>
  </property>
  <property fmtid="{D5CDD505-2E9C-101B-9397-08002B2CF9AE}" pid="12" name="MediaServiceImageTags">
    <vt:lpwstr/>
  </property>
</Properties>
</file>