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984B" w14:textId="03A917E1" w:rsidR="00301464" w:rsidRPr="00301464" w:rsidRDefault="00301464" w:rsidP="0030146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464">
        <w:rPr>
          <w:rFonts w:ascii="Times New Roman" w:hAnsi="Times New Roman" w:cs="Times New Roman"/>
          <w:b/>
          <w:sz w:val="24"/>
          <w:szCs w:val="24"/>
        </w:rPr>
        <w:t xml:space="preserve">Report </w:t>
      </w:r>
      <w:proofErr w:type="gramStart"/>
      <w:r w:rsidRPr="00301464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301464">
        <w:rPr>
          <w:rFonts w:ascii="Times New Roman" w:hAnsi="Times New Roman" w:cs="Times New Roman"/>
          <w:b/>
          <w:sz w:val="24"/>
          <w:szCs w:val="24"/>
        </w:rPr>
        <w:t xml:space="preserve"> the Working Group on the issue of human rights and transnational</w:t>
      </w:r>
    </w:p>
    <w:p w14:paraId="57EA6064" w14:textId="0905CACA" w:rsidR="00301464" w:rsidRPr="00301464" w:rsidRDefault="00301464" w:rsidP="0030146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464">
        <w:rPr>
          <w:rFonts w:ascii="Times New Roman" w:hAnsi="Times New Roman" w:cs="Times New Roman"/>
          <w:b/>
          <w:sz w:val="24"/>
          <w:szCs w:val="24"/>
        </w:rPr>
        <w:t>corporations and other business enterprises</w:t>
      </w:r>
    </w:p>
    <w:p w14:paraId="72D1607F" w14:textId="4B990EC3" w:rsidR="004C46F9" w:rsidRPr="004C46F9" w:rsidRDefault="00301464" w:rsidP="00301464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464">
        <w:rPr>
          <w:rFonts w:ascii="Times New Roman" w:hAnsi="Times New Roman" w:cs="Times New Roman"/>
          <w:b/>
          <w:sz w:val="24"/>
          <w:szCs w:val="24"/>
        </w:rPr>
        <w:t>A/HRC/62/36</w:t>
      </w:r>
      <w:r w:rsidR="001332E5" w:rsidRPr="00B551E7">
        <w:rPr>
          <w:rFonts w:ascii="Times New Roman" w:hAnsi="Times New Roman" w:cs="Times New Roman"/>
          <w:b/>
          <w:sz w:val="24"/>
          <w:szCs w:val="24"/>
        </w:rPr>
        <w:br/>
      </w:r>
    </w:p>
    <w:p w14:paraId="20593B7B" w14:textId="30801D4D" w:rsidR="000D5D76" w:rsidRPr="00301464" w:rsidRDefault="00476504" w:rsidP="00301464">
      <w:pPr>
        <w:spacing w:after="80" w:line="240" w:lineRule="auto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4F7E">
        <w:rPr>
          <w:rFonts w:ascii="Times New Roman" w:hAnsi="Times New Roman" w:cs="Times New Roman"/>
          <w:sz w:val="24"/>
          <w:szCs w:val="24"/>
        </w:rPr>
        <w:t>2</w:t>
      </w:r>
      <w:r w:rsidR="00E94F7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666CB">
        <w:rPr>
          <w:rFonts w:ascii="Times New Roman" w:hAnsi="Times New Roman" w:cs="Times New Roman"/>
          <w:sz w:val="24"/>
          <w:szCs w:val="24"/>
        </w:rPr>
        <w:t xml:space="preserve"> </w:t>
      </w:r>
      <w:r w:rsidR="00783F72">
        <w:rPr>
          <w:rFonts w:ascii="Times New Roman" w:hAnsi="Times New Roman" w:cs="Times New Roman"/>
          <w:sz w:val="24"/>
          <w:szCs w:val="24"/>
        </w:rPr>
        <w:t>s</w:t>
      </w:r>
      <w:r w:rsidR="000666CB">
        <w:rPr>
          <w:rFonts w:ascii="Times New Roman" w:hAnsi="Times New Roman" w:cs="Times New Roman"/>
          <w:sz w:val="24"/>
          <w:szCs w:val="24"/>
        </w:rPr>
        <w:t xml:space="preserve">ession of the </w:t>
      </w:r>
      <w:r w:rsidR="0089264A">
        <w:rPr>
          <w:rFonts w:ascii="Times New Roman" w:hAnsi="Times New Roman" w:cs="Times New Roman"/>
          <w:sz w:val="24"/>
          <w:szCs w:val="24"/>
        </w:rPr>
        <w:t>Human Rights Council</w:t>
      </w:r>
      <w:r w:rsidR="002D6FB9" w:rsidRPr="00B551E7">
        <w:rPr>
          <w:rFonts w:ascii="Times New Roman" w:hAnsi="Times New Roman" w:cs="Times New Roman"/>
          <w:sz w:val="24"/>
          <w:szCs w:val="24"/>
        </w:rPr>
        <w:t xml:space="preserve"> </w:t>
      </w:r>
      <w:r w:rsidR="00471D80" w:rsidRPr="00B551E7">
        <w:rPr>
          <w:rFonts w:ascii="Times New Roman" w:hAnsi="Times New Roman" w:cs="Times New Roman"/>
          <w:sz w:val="24"/>
          <w:szCs w:val="24"/>
        </w:rPr>
        <w:br/>
      </w:r>
    </w:p>
    <w:p w14:paraId="2DCD923B" w14:textId="17CE934B" w:rsidR="004C46F9" w:rsidRPr="00301464" w:rsidRDefault="00B94654" w:rsidP="00301464">
      <w:pPr>
        <w:spacing w:after="80" w:line="240" w:lineRule="auto"/>
        <w:rPr>
          <w:rFonts w:ascii="Times New Roman" w:hAnsi="Times New Roman" w:cs="Times New Roman"/>
          <w:b/>
          <w:bCs/>
          <w:color w:val="000000"/>
        </w:rPr>
      </w:pPr>
      <w:r w:rsidRPr="00B551E7">
        <w:rPr>
          <w:rFonts w:ascii="Times New Roman" w:hAnsi="Times New Roman" w:cs="Times New Roman"/>
          <w:b/>
          <w:bCs/>
          <w:color w:val="000000"/>
        </w:rPr>
        <w:t xml:space="preserve">Theme of the report: </w:t>
      </w:r>
      <w:r w:rsidR="00301464" w:rsidRPr="00301464">
        <w:rPr>
          <w:rFonts w:ascii="Times New Roman" w:hAnsi="Times New Roman" w:cs="Times New Roman"/>
          <w:b/>
          <w:bCs/>
          <w:color w:val="000000"/>
        </w:rPr>
        <w:t>Agribusiness, Food Security and Human Rights</w:t>
      </w:r>
    </w:p>
    <w:p w14:paraId="2DAD0633" w14:textId="77777777" w:rsidR="004C46F9" w:rsidRDefault="004C46F9" w:rsidP="00A0134F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val="en-GB"/>
        </w:rPr>
      </w:pPr>
    </w:p>
    <w:p w14:paraId="72F76445" w14:textId="77777777" w:rsidR="00301464" w:rsidRDefault="004C46F9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4C46F9">
        <w:rPr>
          <w:rFonts w:ascii="Times New Roman" w:hAnsi="Times New Roman" w:cs="Times New Roman"/>
          <w:b/>
          <w:bCs/>
          <w:color w:val="000000"/>
          <w:lang w:val="en-GB"/>
        </w:rPr>
        <w:t>Summary:</w:t>
      </w:r>
      <w:r w:rsidRPr="004C46F9">
        <w:rPr>
          <w:rFonts w:ascii="Times New Roman" w:hAnsi="Times New Roman" w:cs="Times New Roman"/>
          <w:color w:val="000000"/>
          <w:lang w:val="en-GB"/>
        </w:rPr>
        <w:t xml:space="preserve"> </w:t>
      </w:r>
    </w:p>
    <w:p w14:paraId="67370A1B" w14:textId="00329B65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>The UN Working Group on Business and Human Rights explores the implications for human</w:t>
      </w:r>
      <w:r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301464">
        <w:rPr>
          <w:rFonts w:ascii="Times New Roman" w:hAnsi="Times New Roman" w:cs="Times New Roman"/>
          <w:color w:val="000000"/>
          <w:lang w:val="en-GB"/>
        </w:rPr>
        <w:t xml:space="preserve">rights of </w:t>
      </w:r>
    </w:p>
    <w:p w14:paraId="458B9B0E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ongoing food security and food systems transformation programmes across the world. It considers how </w:t>
      </w:r>
    </w:p>
    <w:p w14:paraId="17C83B7C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States, businesses, investors and other stakeholders in the food and agribusiness sector can best design and </w:t>
      </w:r>
    </w:p>
    <w:p w14:paraId="779EBDE3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implement sustainable and rights-based food security programmes that address food fraud and advance </w:t>
      </w:r>
    </w:p>
    <w:p w14:paraId="1FE7B65C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food justice, in line with the UN Guiding Principles on Business and Human Rights. The agribusiness </w:t>
      </w:r>
    </w:p>
    <w:p w14:paraId="174BBBDE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>sector is understood to consist of people, businesses, financial institutions, trade organizations and State</w:t>
      </w:r>
    </w:p>
    <w:p w14:paraId="4F730253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owned enterprises that are involved in the production, aggregation, processing, distribution, consumption </w:t>
      </w:r>
    </w:p>
    <w:p w14:paraId="650479E8" w14:textId="77C5A51A" w:rsid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and disposal of food and food products that originate from agriculture, forestry or fisheries.  </w:t>
      </w:r>
    </w:p>
    <w:p w14:paraId="7EB7391F" w14:textId="77777777" w:rsid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</w:p>
    <w:p w14:paraId="7A66CB4E" w14:textId="6AF57132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The report is mainly focused on “food fraud practices” which refers to the economically motivated </w:t>
      </w:r>
    </w:p>
    <w:p w14:paraId="549278D4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adulteration of food; misleading food labelling and advertising, especially in connection with climate and </w:t>
      </w:r>
    </w:p>
    <w:p w14:paraId="123242D9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environmental impacts; fraudulent or unsustainable packaging; seed misinformation and theft; </w:t>
      </w:r>
    </w:p>
    <w:p w14:paraId="2D3B2C8A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manipulation of food access; abuse of food assistance programs, and illicit agri-food trade. It considers the </w:t>
      </w:r>
    </w:p>
    <w:p w14:paraId="52287C54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adverse impacts of food fraud practices on the promotion and protection of human rights and the effective </w:t>
      </w:r>
    </w:p>
    <w:p w14:paraId="76368651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implementation of food security programmes. In the report, the term “food security programmes” refers to </w:t>
      </w:r>
    </w:p>
    <w:p w14:paraId="24CBCF88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activities, initiatives, policies, projects and investments in the agribusiness sector that are aimed at </w:t>
      </w:r>
    </w:p>
    <w:p w14:paraId="39E562DB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advancing food security. This may include investments aimed at scaling food production and promoting </w:t>
      </w:r>
    </w:p>
    <w:p w14:paraId="300E4C38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reliability and resilience across the food supply value chain, food assistance schemes, trade in food and </w:t>
      </w:r>
    </w:p>
    <w:p w14:paraId="2F8EBFF6" w14:textId="77777777" w:rsid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food products and the reporting of food security-related sustainability actions. </w:t>
      </w:r>
    </w:p>
    <w:p w14:paraId="558C804B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</w:p>
    <w:p w14:paraId="1266FC03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The report aims to provide insights on current challenges, as well as emerging positive practices in this </w:t>
      </w:r>
    </w:p>
    <w:p w14:paraId="13DEC90C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context, and to propose a course of action to ensure that all existing and future food security programmes </w:t>
      </w:r>
    </w:p>
    <w:p w14:paraId="64D38F8C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are compatible with international human rights norms and standards, including the Guiding Principles. To </w:t>
      </w:r>
    </w:p>
    <w:p w14:paraId="2336E4EC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that end, the report offers action-oriented recommendations to States, businesses and other stakeholders on </w:t>
      </w:r>
    </w:p>
    <w:p w14:paraId="0BF8FD44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how to infuse food security programmes with human rights safeguards to address food fraud and enhance </w:t>
      </w:r>
    </w:p>
    <w:p w14:paraId="6A18D0C6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food justice. The recommendations can also inform wider reforms aimed at integrating and promoting </w:t>
      </w:r>
    </w:p>
    <w:p w14:paraId="550E292D" w14:textId="77777777" w:rsidR="00301464" w:rsidRPr="00301464" w:rsidRDefault="00301464" w:rsidP="00301464">
      <w:pPr>
        <w:spacing w:after="80" w:line="240" w:lineRule="auto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 xml:space="preserve">human rights-based and responsible business conduct across the entire food and agribusiness sector value </w:t>
      </w:r>
    </w:p>
    <w:p w14:paraId="32B97791" w14:textId="1B4E76BF" w:rsidR="004C46F9" w:rsidRPr="004C46F9" w:rsidRDefault="00301464" w:rsidP="00301464">
      <w:pPr>
        <w:spacing w:after="80" w:line="240" w:lineRule="auto"/>
        <w:jc w:val="both"/>
        <w:rPr>
          <w:rFonts w:ascii="Times New Roman" w:hAnsi="Times New Roman" w:cs="Times New Roman"/>
          <w:color w:val="000000"/>
          <w:lang w:val="en-GB"/>
        </w:rPr>
      </w:pPr>
      <w:r w:rsidRPr="00301464">
        <w:rPr>
          <w:rFonts w:ascii="Times New Roman" w:hAnsi="Times New Roman" w:cs="Times New Roman"/>
          <w:color w:val="000000"/>
          <w:lang w:val="en-GB"/>
        </w:rPr>
        <w:t>chain.</w:t>
      </w:r>
    </w:p>
    <w:p w14:paraId="5B97610D" w14:textId="77777777" w:rsidR="004C46F9" w:rsidRDefault="004C46F9" w:rsidP="00A0134F">
      <w:pPr>
        <w:spacing w:after="80" w:line="240" w:lineRule="auto"/>
        <w:rPr>
          <w:rFonts w:ascii="Times New Roman" w:hAnsi="Times New Roman" w:cs="Times New Roman"/>
          <w:b/>
          <w:color w:val="000000"/>
        </w:rPr>
      </w:pPr>
    </w:p>
    <w:p w14:paraId="7EFE5E74" w14:textId="41AE6CF9" w:rsidR="006958C4" w:rsidRPr="00B551E7" w:rsidRDefault="00804C2E" w:rsidP="00A0134F">
      <w:pPr>
        <w:spacing w:after="80" w:line="240" w:lineRule="auto"/>
        <w:rPr>
          <w:rFonts w:ascii="Times New Roman" w:hAnsi="Times New Roman" w:cs="Times New Roman"/>
          <w:color w:val="000000"/>
        </w:rPr>
      </w:pPr>
      <w:r w:rsidRPr="00B551E7">
        <w:rPr>
          <w:rFonts w:ascii="Times New Roman" w:hAnsi="Times New Roman" w:cs="Times New Roman"/>
          <w:b/>
          <w:color w:val="000000"/>
        </w:rPr>
        <w:t xml:space="preserve">Suggested points of engagement for States during the </w:t>
      </w:r>
      <w:r w:rsidR="004C46F9">
        <w:rPr>
          <w:rFonts w:ascii="Times New Roman" w:hAnsi="Times New Roman" w:cs="Times New Roman"/>
          <w:b/>
          <w:color w:val="000000"/>
        </w:rPr>
        <w:t>i</w:t>
      </w:r>
      <w:r w:rsidRPr="00B551E7">
        <w:rPr>
          <w:rFonts w:ascii="Times New Roman" w:hAnsi="Times New Roman" w:cs="Times New Roman"/>
          <w:b/>
          <w:color w:val="000000"/>
        </w:rPr>
        <w:t xml:space="preserve">nteractive </w:t>
      </w:r>
      <w:r w:rsidR="004C46F9">
        <w:rPr>
          <w:rFonts w:ascii="Times New Roman" w:hAnsi="Times New Roman" w:cs="Times New Roman"/>
          <w:b/>
          <w:color w:val="000000"/>
        </w:rPr>
        <w:t>d</w:t>
      </w:r>
      <w:r w:rsidRPr="00B551E7">
        <w:rPr>
          <w:rFonts w:ascii="Times New Roman" w:hAnsi="Times New Roman" w:cs="Times New Roman"/>
          <w:b/>
          <w:color w:val="000000"/>
        </w:rPr>
        <w:t>ialogue</w:t>
      </w:r>
      <w:r w:rsidR="006958C4" w:rsidRPr="00B551E7">
        <w:rPr>
          <w:rFonts w:ascii="Times New Roman" w:hAnsi="Times New Roman" w:cs="Times New Roman"/>
          <w:color w:val="000000"/>
        </w:rPr>
        <w:t>:</w:t>
      </w:r>
    </w:p>
    <w:p w14:paraId="054F662E" w14:textId="77777777" w:rsidR="004C46F9" w:rsidRDefault="004C46F9" w:rsidP="004C46F9">
      <w:pPr>
        <w:pStyle w:val="ListParagraph"/>
        <w:spacing w:after="80" w:line="240" w:lineRule="auto"/>
        <w:ind w:left="709"/>
        <w:jc w:val="both"/>
        <w:rPr>
          <w:rFonts w:ascii="Times New Roman" w:hAnsi="Times New Roman" w:cs="Times New Roman"/>
          <w:color w:val="000000"/>
        </w:rPr>
      </w:pPr>
    </w:p>
    <w:p w14:paraId="59686321" w14:textId="534F5BEB" w:rsidR="00301464" w:rsidRDefault="00301464" w:rsidP="00301464">
      <w:pPr>
        <w:pStyle w:val="ListParagraph"/>
        <w:numPr>
          <w:ilvl w:val="0"/>
          <w:numId w:val="4"/>
        </w:numPr>
        <w:spacing w:after="80" w:line="252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1464">
        <w:rPr>
          <w:rFonts w:ascii="Times New Roman" w:eastAsia="Times New Roman" w:hAnsi="Times New Roman" w:cs="Times New Roman"/>
          <w:color w:val="000000"/>
        </w:rPr>
        <w:t>States</w:t>
      </w:r>
      <w:r>
        <w:rPr>
          <w:rFonts w:ascii="Times New Roman" w:eastAsia="Times New Roman" w:hAnsi="Times New Roman" w:cs="Times New Roman"/>
          <w:color w:val="000000"/>
        </w:rPr>
        <w:t xml:space="preserve"> are recommended to</w:t>
      </w:r>
      <w:r w:rsidRPr="0030146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01464">
        <w:rPr>
          <w:rFonts w:ascii="Times New Roman" w:eastAsia="Times New Roman" w:hAnsi="Times New Roman" w:cs="Times New Roman"/>
          <w:color w:val="000000"/>
        </w:rPr>
        <w:t>recognise</w:t>
      </w:r>
      <w:proofErr w:type="spellEnd"/>
      <w:r w:rsidRPr="00301464">
        <w:rPr>
          <w:rFonts w:ascii="Times New Roman" w:eastAsia="Times New Roman" w:hAnsi="Times New Roman" w:cs="Times New Roman"/>
          <w:color w:val="000000"/>
        </w:rPr>
        <w:t xml:space="preserve"> the role of agribusiness as a key driver of food security outcomes by framing corporate </w:t>
      </w:r>
      <w:proofErr w:type="gramStart"/>
      <w:r w:rsidRPr="00301464">
        <w:rPr>
          <w:rFonts w:ascii="Times New Roman" w:eastAsia="Times New Roman" w:hAnsi="Times New Roman" w:cs="Times New Roman"/>
          <w:color w:val="000000"/>
        </w:rPr>
        <w:t>agrifood</w:t>
      </w:r>
      <w:proofErr w:type="gramEnd"/>
      <w:r w:rsidRPr="00301464">
        <w:rPr>
          <w:rFonts w:ascii="Times New Roman" w:eastAsia="Times New Roman" w:hAnsi="Times New Roman" w:cs="Times New Roman"/>
          <w:color w:val="000000"/>
        </w:rPr>
        <w:t xml:space="preserve"> interventions as a public policy issue with direct implications for the right to food, nutrition and equity</w:t>
      </w:r>
      <w:r>
        <w:rPr>
          <w:rFonts w:ascii="Times New Roman" w:eastAsia="Times New Roman" w:hAnsi="Times New Roman" w:cs="Times New Roman"/>
          <w:color w:val="000000"/>
        </w:rPr>
        <w:t>. How could a State do this?</w:t>
      </w:r>
    </w:p>
    <w:p w14:paraId="1F4FFAD1" w14:textId="186092BA" w:rsidR="00301464" w:rsidRPr="00301464" w:rsidRDefault="00301464" w:rsidP="00301464">
      <w:pPr>
        <w:pStyle w:val="ListParagraph"/>
        <w:numPr>
          <w:ilvl w:val="0"/>
          <w:numId w:val="4"/>
        </w:numPr>
        <w:spacing w:after="80" w:line="252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States are recommended to</w:t>
      </w:r>
      <w:r w:rsidRPr="00301464">
        <w:rPr>
          <w:rFonts w:ascii="Times New Roman" w:eastAsia="Times New Roman" w:hAnsi="Times New Roman" w:cs="Times New Roman"/>
          <w:color w:val="000000"/>
        </w:rPr>
        <w:t xml:space="preserve"> establish and enforce a robust legal framework to guarantee and actualize the right to food and nutrition, and rights-based </w:t>
      </w:r>
      <w:proofErr w:type="spellStart"/>
      <w:r w:rsidRPr="00301464">
        <w:rPr>
          <w:rFonts w:ascii="Times New Roman" w:eastAsia="Times New Roman" w:hAnsi="Times New Roman" w:cs="Times New Roman"/>
          <w:color w:val="000000"/>
        </w:rPr>
        <w:t>labour</w:t>
      </w:r>
      <w:proofErr w:type="spellEnd"/>
      <w:r w:rsidRPr="00301464">
        <w:rPr>
          <w:rFonts w:ascii="Times New Roman" w:eastAsia="Times New Roman" w:hAnsi="Times New Roman" w:cs="Times New Roman"/>
          <w:color w:val="000000"/>
        </w:rPr>
        <w:t xml:space="preserve"> policies in the agribusiness sector</w:t>
      </w:r>
      <w:r>
        <w:rPr>
          <w:rFonts w:ascii="Times New Roman" w:eastAsia="Times New Roman" w:hAnsi="Times New Roman" w:cs="Times New Roman"/>
          <w:color w:val="000000"/>
        </w:rPr>
        <w:t>. What examples already exist of such frameworks?</w:t>
      </w:r>
      <w:r w:rsidRPr="0030146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E2EEE4F" w14:textId="7DD0EE35" w:rsidR="00A46FBD" w:rsidRPr="00783F72" w:rsidRDefault="00301464" w:rsidP="00A46FBD">
      <w:pPr>
        <w:pStyle w:val="ListParagraph"/>
        <w:numPr>
          <w:ilvl w:val="0"/>
          <w:numId w:val="4"/>
        </w:numPr>
        <w:spacing w:after="80" w:line="252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1464">
        <w:rPr>
          <w:rFonts w:ascii="Times New Roman" w:eastAsia="Times New Roman" w:hAnsi="Times New Roman" w:cs="Times New Roman"/>
          <w:color w:val="000000"/>
        </w:rPr>
        <w:t>States are recommended to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301464">
        <w:rPr>
          <w:rFonts w:ascii="Times New Roman" w:eastAsia="Times New Roman" w:hAnsi="Times New Roman" w:cs="Times New Roman"/>
          <w:color w:val="000000"/>
        </w:rPr>
        <w:t xml:space="preserve">enforce a comprehensive redress system to ensure that rightsholders impacted by food sector human and environmental rights violations have access to effective remedies.  </w:t>
      </w:r>
      <w:r>
        <w:rPr>
          <w:rFonts w:ascii="Times New Roman" w:eastAsia="Times New Roman" w:hAnsi="Times New Roman" w:cs="Times New Roman"/>
          <w:color w:val="000000"/>
        </w:rPr>
        <w:t>What methods of redress can States point to that already exist?</w:t>
      </w:r>
    </w:p>
    <w:p w14:paraId="6D45DD44" w14:textId="6524D71C" w:rsidR="0089264A" w:rsidRPr="00783F72" w:rsidRDefault="0089264A" w:rsidP="00A46FBD">
      <w:pPr>
        <w:pStyle w:val="ListParagraph"/>
        <w:spacing w:after="80" w:line="252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89264A" w:rsidRPr="00783F72" w:rsidSect="001332E5">
      <w:footerReference w:type="default" r:id="rId10"/>
      <w:pgSz w:w="12240" w:h="15840"/>
      <w:pgMar w:top="851" w:right="1134" w:bottom="56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0A4E" w14:textId="77777777" w:rsidR="00DD54FC" w:rsidRDefault="00DD54FC" w:rsidP="00DA7C55">
      <w:pPr>
        <w:spacing w:after="0" w:line="240" w:lineRule="auto"/>
      </w:pPr>
      <w:r>
        <w:separator/>
      </w:r>
    </w:p>
  </w:endnote>
  <w:endnote w:type="continuationSeparator" w:id="0">
    <w:p w14:paraId="041C16DC" w14:textId="77777777" w:rsidR="00DD54FC" w:rsidRDefault="00DD54FC" w:rsidP="00DA7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DF6A" w14:textId="7F382E73" w:rsidR="00E00135" w:rsidRDefault="00E00135" w:rsidP="00AD696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1A4D" w14:textId="77777777" w:rsidR="00DD54FC" w:rsidRDefault="00DD54FC" w:rsidP="00DA7C55">
      <w:pPr>
        <w:spacing w:after="0" w:line="240" w:lineRule="auto"/>
      </w:pPr>
      <w:r>
        <w:separator/>
      </w:r>
    </w:p>
  </w:footnote>
  <w:footnote w:type="continuationSeparator" w:id="0">
    <w:p w14:paraId="0467F568" w14:textId="77777777" w:rsidR="00DD54FC" w:rsidRDefault="00DD54FC" w:rsidP="00DA7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5ABD"/>
    <w:multiLevelType w:val="hybridMultilevel"/>
    <w:tmpl w:val="C40E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65A73"/>
    <w:multiLevelType w:val="multilevel"/>
    <w:tmpl w:val="6E9E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E362B"/>
    <w:multiLevelType w:val="multilevel"/>
    <w:tmpl w:val="A40018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A5D0B"/>
    <w:multiLevelType w:val="hybridMultilevel"/>
    <w:tmpl w:val="8C54D384"/>
    <w:lvl w:ilvl="0" w:tplc="BEAA1470">
      <w:start w:val="3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7756B"/>
    <w:multiLevelType w:val="multilevel"/>
    <w:tmpl w:val="6E9E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740311">
    <w:abstractNumId w:val="1"/>
  </w:num>
  <w:num w:numId="2" w16cid:durableId="427624793">
    <w:abstractNumId w:val="2"/>
  </w:num>
  <w:num w:numId="3" w16cid:durableId="1195071799">
    <w:abstractNumId w:val="4"/>
  </w:num>
  <w:num w:numId="4" w16cid:durableId="1121875248">
    <w:abstractNumId w:val="0"/>
  </w:num>
  <w:num w:numId="5" w16cid:durableId="160931653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55"/>
    <w:rsid w:val="00005AB5"/>
    <w:rsid w:val="000666CB"/>
    <w:rsid w:val="00090F92"/>
    <w:rsid w:val="000D5D76"/>
    <w:rsid w:val="000E1B11"/>
    <w:rsid w:val="000F59FC"/>
    <w:rsid w:val="00120BA6"/>
    <w:rsid w:val="001332E5"/>
    <w:rsid w:val="001365EE"/>
    <w:rsid w:val="00137474"/>
    <w:rsid w:val="001621A2"/>
    <w:rsid w:val="00226071"/>
    <w:rsid w:val="0025498D"/>
    <w:rsid w:val="002802C5"/>
    <w:rsid w:val="0029734A"/>
    <w:rsid w:val="002D6FB9"/>
    <w:rsid w:val="002F406E"/>
    <w:rsid w:val="00301464"/>
    <w:rsid w:val="00330EB2"/>
    <w:rsid w:val="00355423"/>
    <w:rsid w:val="0036670A"/>
    <w:rsid w:val="003A6F99"/>
    <w:rsid w:val="003B42CE"/>
    <w:rsid w:val="003B470B"/>
    <w:rsid w:val="003E179A"/>
    <w:rsid w:val="003F20F8"/>
    <w:rsid w:val="00452CE8"/>
    <w:rsid w:val="00464D4B"/>
    <w:rsid w:val="00471D80"/>
    <w:rsid w:val="00476504"/>
    <w:rsid w:val="004931F6"/>
    <w:rsid w:val="004B44E2"/>
    <w:rsid w:val="004C46F9"/>
    <w:rsid w:val="004C5A81"/>
    <w:rsid w:val="0053005D"/>
    <w:rsid w:val="00542B65"/>
    <w:rsid w:val="00573067"/>
    <w:rsid w:val="0057669A"/>
    <w:rsid w:val="00580934"/>
    <w:rsid w:val="005A33E2"/>
    <w:rsid w:val="00613709"/>
    <w:rsid w:val="006309EF"/>
    <w:rsid w:val="0067214C"/>
    <w:rsid w:val="006958C4"/>
    <w:rsid w:val="006A3FD6"/>
    <w:rsid w:val="00712749"/>
    <w:rsid w:val="0072728D"/>
    <w:rsid w:val="00742D3E"/>
    <w:rsid w:val="00783F72"/>
    <w:rsid w:val="00804C2E"/>
    <w:rsid w:val="008344E8"/>
    <w:rsid w:val="00870D8C"/>
    <w:rsid w:val="0089264A"/>
    <w:rsid w:val="008B7142"/>
    <w:rsid w:val="00900162"/>
    <w:rsid w:val="009277D3"/>
    <w:rsid w:val="0095525A"/>
    <w:rsid w:val="009838AA"/>
    <w:rsid w:val="00A0134F"/>
    <w:rsid w:val="00A06072"/>
    <w:rsid w:val="00A46FBD"/>
    <w:rsid w:val="00A54EBE"/>
    <w:rsid w:val="00A73EB4"/>
    <w:rsid w:val="00AA17A8"/>
    <w:rsid w:val="00AD6966"/>
    <w:rsid w:val="00AE684C"/>
    <w:rsid w:val="00B45CC8"/>
    <w:rsid w:val="00B551E7"/>
    <w:rsid w:val="00B76262"/>
    <w:rsid w:val="00B94654"/>
    <w:rsid w:val="00B95D2A"/>
    <w:rsid w:val="00BA5B91"/>
    <w:rsid w:val="00BA72C9"/>
    <w:rsid w:val="00BB2AAE"/>
    <w:rsid w:val="00BB7EB0"/>
    <w:rsid w:val="00BD1272"/>
    <w:rsid w:val="00C035FF"/>
    <w:rsid w:val="00C81684"/>
    <w:rsid w:val="00C95166"/>
    <w:rsid w:val="00CD15CE"/>
    <w:rsid w:val="00D11F29"/>
    <w:rsid w:val="00D55799"/>
    <w:rsid w:val="00D71801"/>
    <w:rsid w:val="00DA7C55"/>
    <w:rsid w:val="00DD54FC"/>
    <w:rsid w:val="00E00135"/>
    <w:rsid w:val="00E15D7C"/>
    <w:rsid w:val="00E3404E"/>
    <w:rsid w:val="00E94F7E"/>
    <w:rsid w:val="00EF42E0"/>
    <w:rsid w:val="00EF7908"/>
    <w:rsid w:val="00F14182"/>
    <w:rsid w:val="00F40537"/>
    <w:rsid w:val="00F95039"/>
    <w:rsid w:val="00FB5AAF"/>
    <w:rsid w:val="00F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6B09F"/>
  <w15:chartTrackingRefBased/>
  <w15:docId w15:val="{CE66E04F-03CA-4188-9B8A-6DAF5654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6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65E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65E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6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135"/>
  </w:style>
  <w:style w:type="paragraph" w:styleId="Footer">
    <w:name w:val="footer"/>
    <w:basedOn w:val="Normal"/>
    <w:link w:val="FooterChar"/>
    <w:uiPriority w:val="99"/>
    <w:unhideWhenUsed/>
    <w:rsid w:val="00E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135"/>
  </w:style>
  <w:style w:type="character" w:styleId="CommentReference">
    <w:name w:val="annotation reference"/>
    <w:basedOn w:val="DefaultParagraphFont"/>
    <w:uiPriority w:val="99"/>
    <w:semiHidden/>
    <w:unhideWhenUsed/>
    <w:rsid w:val="00D71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8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6206718BE0B479D048717DD0575B4" ma:contentTypeVersion="0" ma:contentTypeDescription="Create a new document." ma:contentTypeScope="" ma:versionID="273b8926006c37795b8cde41044014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c3a7447a7246b5c45829a245a11f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42D026-0B6C-4BD6-9992-0810854F7E84}"/>
</file>

<file path=customXml/itemProps2.xml><?xml version="1.0" encoding="utf-8"?>
<ds:datastoreItem xmlns:ds="http://schemas.openxmlformats.org/officeDocument/2006/customXml" ds:itemID="{D94E52DC-6347-41FF-91EC-ACD636D46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1D0DD-F50E-4154-905E-C11B8696C4A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 E Bennoune</dc:creator>
  <cp:keywords/>
  <dc:description/>
  <cp:lastModifiedBy>Natasha Andrews</cp:lastModifiedBy>
  <cp:revision>2</cp:revision>
  <dcterms:created xsi:type="dcterms:W3CDTF">2026-05-22T08:50:00Z</dcterms:created>
  <dcterms:modified xsi:type="dcterms:W3CDTF">2026-05-22T08:50:00Z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0x0101006186206718BE0B479D048717DD0575B4</vt:lpwstr>
  </property>
</Properties>
</file>