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1607F" w14:textId="03D0B94B" w:rsidR="004C46F9" w:rsidRPr="00D64078" w:rsidRDefault="00B94654" w:rsidP="00D64078">
      <w:pPr>
        <w:spacing w:after="80" w:line="240" w:lineRule="auto"/>
        <w:jc w:val="center"/>
        <w:rPr>
          <w:rFonts w:ascii="Times New Roman" w:hAnsi="Times New Roman" w:cs="Times New Roman"/>
          <w:b/>
          <w:bCs/>
          <w:sz w:val="24"/>
          <w:szCs w:val="24"/>
          <w:lang w:val="en-GB"/>
        </w:rPr>
      </w:pPr>
      <w:r w:rsidRPr="00B551E7">
        <w:rPr>
          <w:rFonts w:ascii="Times New Roman" w:hAnsi="Times New Roman" w:cs="Times New Roman"/>
          <w:b/>
          <w:sz w:val="24"/>
          <w:szCs w:val="24"/>
        </w:rPr>
        <w:t xml:space="preserve">Report of </w:t>
      </w:r>
      <w:r w:rsidR="003167F6" w:rsidRPr="003167F6">
        <w:rPr>
          <w:rFonts w:ascii="Times New Roman" w:hAnsi="Times New Roman" w:cs="Times New Roman"/>
          <w:b/>
          <w:sz w:val="24"/>
          <w:szCs w:val="24"/>
        </w:rPr>
        <w:t>Special Rapporteur on extreme poverty and human rights</w:t>
      </w:r>
      <w:r w:rsidR="001332E5" w:rsidRPr="00B551E7">
        <w:rPr>
          <w:rFonts w:ascii="Times New Roman" w:hAnsi="Times New Roman" w:cs="Times New Roman"/>
          <w:b/>
          <w:sz w:val="24"/>
          <w:szCs w:val="24"/>
        </w:rPr>
        <w:br/>
      </w:r>
      <w:r w:rsidR="00D64078" w:rsidRPr="00D64078">
        <w:rPr>
          <w:rFonts w:ascii="Times New Roman" w:hAnsi="Times New Roman" w:cs="Times New Roman"/>
          <w:sz w:val="24"/>
          <w:szCs w:val="24"/>
        </w:rPr>
        <w:t>A/HRC/62/42</w:t>
      </w:r>
    </w:p>
    <w:p w14:paraId="1724F7AF" w14:textId="7DB7137E" w:rsidR="00B94654" w:rsidRPr="000666CB" w:rsidRDefault="00476504" w:rsidP="00EF7908">
      <w:pPr>
        <w:spacing w:after="80" w:line="240" w:lineRule="auto"/>
        <w:jc w:val="center"/>
        <w:rPr>
          <w:rFonts w:ascii="Times New Roman" w:hAnsi="Times New Roman" w:cs="Times New Roman"/>
          <w:b/>
          <w:lang w:val="en-GB"/>
        </w:rPr>
      </w:pPr>
      <w:r>
        <w:rPr>
          <w:rFonts w:ascii="Times New Roman" w:hAnsi="Times New Roman" w:cs="Times New Roman"/>
          <w:sz w:val="24"/>
          <w:szCs w:val="24"/>
        </w:rPr>
        <w:t>6</w:t>
      </w:r>
      <w:r w:rsidR="00E94F7E">
        <w:rPr>
          <w:rFonts w:ascii="Times New Roman" w:hAnsi="Times New Roman" w:cs="Times New Roman"/>
          <w:sz w:val="24"/>
          <w:szCs w:val="24"/>
        </w:rPr>
        <w:t>2</w:t>
      </w:r>
      <w:r w:rsidR="00E94F7E">
        <w:rPr>
          <w:rFonts w:ascii="Times New Roman" w:hAnsi="Times New Roman" w:cs="Times New Roman"/>
          <w:sz w:val="24"/>
          <w:szCs w:val="24"/>
          <w:vertAlign w:val="superscript"/>
        </w:rPr>
        <w:t>nd</w:t>
      </w:r>
      <w:r w:rsidR="000666CB">
        <w:rPr>
          <w:rFonts w:ascii="Times New Roman" w:hAnsi="Times New Roman" w:cs="Times New Roman"/>
          <w:sz w:val="24"/>
          <w:szCs w:val="24"/>
        </w:rPr>
        <w:t xml:space="preserve"> </w:t>
      </w:r>
      <w:r w:rsidR="00783F72">
        <w:rPr>
          <w:rFonts w:ascii="Times New Roman" w:hAnsi="Times New Roman" w:cs="Times New Roman"/>
          <w:sz w:val="24"/>
          <w:szCs w:val="24"/>
        </w:rPr>
        <w:t>s</w:t>
      </w:r>
      <w:r w:rsidR="000666CB">
        <w:rPr>
          <w:rFonts w:ascii="Times New Roman" w:hAnsi="Times New Roman" w:cs="Times New Roman"/>
          <w:sz w:val="24"/>
          <w:szCs w:val="24"/>
        </w:rPr>
        <w:t xml:space="preserve">ession of the </w:t>
      </w:r>
      <w:r w:rsidR="0089264A">
        <w:rPr>
          <w:rFonts w:ascii="Times New Roman" w:hAnsi="Times New Roman" w:cs="Times New Roman"/>
          <w:sz w:val="24"/>
          <w:szCs w:val="24"/>
        </w:rPr>
        <w:t>Human Rights Council</w:t>
      </w:r>
      <w:r w:rsidR="002D6FB9" w:rsidRPr="00B551E7">
        <w:rPr>
          <w:rFonts w:ascii="Times New Roman" w:hAnsi="Times New Roman" w:cs="Times New Roman"/>
          <w:sz w:val="24"/>
          <w:szCs w:val="24"/>
        </w:rPr>
        <w:t xml:space="preserve"> </w:t>
      </w:r>
      <w:r w:rsidR="00471D80" w:rsidRPr="00B551E7">
        <w:rPr>
          <w:rFonts w:ascii="Times New Roman" w:hAnsi="Times New Roman" w:cs="Times New Roman"/>
          <w:sz w:val="24"/>
          <w:szCs w:val="24"/>
        </w:rPr>
        <w:br/>
      </w:r>
    </w:p>
    <w:p w14:paraId="20593B7B" w14:textId="77777777" w:rsidR="000D5D76" w:rsidRPr="00B551E7" w:rsidRDefault="000D5D76" w:rsidP="00A0134F">
      <w:pPr>
        <w:spacing w:after="80" w:line="240" w:lineRule="auto"/>
        <w:rPr>
          <w:rFonts w:ascii="Times New Roman" w:hAnsi="Times New Roman" w:cs="Times New Roman"/>
          <w:b/>
          <w:bCs/>
          <w:color w:val="000000"/>
        </w:rPr>
      </w:pPr>
    </w:p>
    <w:p w14:paraId="423D9149" w14:textId="7EBFCE5C" w:rsidR="00B94654" w:rsidRPr="00B551E7" w:rsidRDefault="00B94654" w:rsidP="008869FD">
      <w:pPr>
        <w:spacing w:after="80" w:line="240" w:lineRule="auto"/>
        <w:rPr>
          <w:rFonts w:ascii="Times New Roman" w:hAnsi="Times New Roman" w:cs="Times New Roman"/>
          <w:b/>
          <w:bCs/>
          <w:color w:val="000000"/>
        </w:rPr>
      </w:pPr>
      <w:r w:rsidRPr="00B551E7">
        <w:rPr>
          <w:rFonts w:ascii="Times New Roman" w:hAnsi="Times New Roman" w:cs="Times New Roman"/>
          <w:b/>
          <w:bCs/>
          <w:color w:val="000000"/>
        </w:rPr>
        <w:t xml:space="preserve">Theme of the report: </w:t>
      </w:r>
      <w:r w:rsidR="008869FD" w:rsidRPr="008869FD">
        <w:rPr>
          <w:rFonts w:ascii="Times New Roman" w:hAnsi="Times New Roman" w:cs="Times New Roman"/>
          <w:b/>
          <w:bCs/>
          <w:color w:val="000000"/>
        </w:rPr>
        <w:t>The manufacturing of poverty</w:t>
      </w:r>
    </w:p>
    <w:p w14:paraId="2DAD0633" w14:textId="77777777" w:rsidR="004C46F9" w:rsidRDefault="004C46F9" w:rsidP="00A0134F">
      <w:pPr>
        <w:spacing w:after="80" w:line="240" w:lineRule="auto"/>
        <w:jc w:val="both"/>
        <w:rPr>
          <w:rFonts w:ascii="Times New Roman" w:hAnsi="Times New Roman" w:cs="Times New Roman"/>
          <w:color w:val="000000"/>
          <w:sz w:val="21"/>
          <w:szCs w:val="21"/>
          <w:lang w:val="en-GB"/>
        </w:rPr>
      </w:pPr>
    </w:p>
    <w:p w14:paraId="32B97791" w14:textId="462ADD5F" w:rsidR="004C46F9" w:rsidRPr="004C46F9" w:rsidRDefault="004C46F9" w:rsidP="00A0134F">
      <w:pPr>
        <w:spacing w:after="80" w:line="240" w:lineRule="auto"/>
        <w:jc w:val="both"/>
        <w:rPr>
          <w:rFonts w:ascii="Times New Roman" w:hAnsi="Times New Roman" w:cs="Times New Roman"/>
          <w:color w:val="000000"/>
          <w:lang w:val="en-GB"/>
        </w:rPr>
      </w:pPr>
      <w:r w:rsidRPr="004C46F9">
        <w:rPr>
          <w:rFonts w:ascii="Times New Roman" w:hAnsi="Times New Roman" w:cs="Times New Roman"/>
          <w:b/>
          <w:bCs/>
          <w:color w:val="000000"/>
          <w:lang w:val="en-GB"/>
        </w:rPr>
        <w:t>Summary:</w:t>
      </w:r>
      <w:r w:rsidRPr="004C46F9">
        <w:rPr>
          <w:rFonts w:ascii="Times New Roman" w:hAnsi="Times New Roman" w:cs="Times New Roman"/>
          <w:color w:val="000000"/>
          <w:lang w:val="en-GB"/>
        </w:rPr>
        <w:t xml:space="preserve"> </w:t>
      </w:r>
    </w:p>
    <w:p w14:paraId="502099BE" w14:textId="3A12A190" w:rsidR="00905F59" w:rsidRPr="00905F59" w:rsidRDefault="00905F59" w:rsidP="001A0B31">
      <w:pPr>
        <w:spacing w:line="240" w:lineRule="auto"/>
        <w:jc w:val="both"/>
        <w:rPr>
          <w:rFonts w:ascii="Times New Roman" w:hAnsi="Times New Roman" w:cs="Times New Roman"/>
          <w:color w:val="000000"/>
          <w:lang w:val="en-GB"/>
        </w:rPr>
      </w:pPr>
      <w:r w:rsidRPr="00905F59">
        <w:rPr>
          <w:rFonts w:ascii="Times New Roman" w:hAnsi="Times New Roman" w:cs="Times New Roman"/>
          <w:color w:val="000000"/>
          <w:lang w:val="en-GB"/>
        </w:rPr>
        <w:t>The report argues that poverty and inequality persist not because they are inevitable, but because they are produced by policy choices and structural inequalities. Despite global commitments under the 2030 Agenda, poverty remains widespread and is underestimated by low international thresholds, while rising inequality limits social mobility, traps people in cycles of disadvantage, and undermines trust and democratic stability.</w:t>
      </w:r>
    </w:p>
    <w:p w14:paraId="2A3F2D40" w14:textId="77CCE0CF" w:rsidR="001A0B31" w:rsidRPr="00905F59" w:rsidRDefault="00905F59" w:rsidP="001A0B31">
      <w:pPr>
        <w:spacing w:line="240" w:lineRule="auto"/>
        <w:jc w:val="both"/>
        <w:rPr>
          <w:rFonts w:ascii="Times New Roman" w:hAnsi="Times New Roman" w:cs="Times New Roman"/>
          <w:color w:val="000000"/>
          <w:lang w:val="en-GB"/>
        </w:rPr>
      </w:pPr>
      <w:r w:rsidRPr="00905F59">
        <w:rPr>
          <w:rFonts w:ascii="Times New Roman" w:hAnsi="Times New Roman" w:cs="Times New Roman"/>
          <w:color w:val="000000"/>
          <w:lang w:val="en-GB"/>
        </w:rPr>
        <w:t>To address this, the Special Rapporteur proposes a three</w:t>
      </w:r>
      <w:r w:rsidRPr="00905F59">
        <w:rPr>
          <w:rFonts w:ascii="Times New Roman" w:hAnsi="Times New Roman" w:cs="Times New Roman"/>
          <w:color w:val="000000"/>
          <w:lang w:val="en-GB"/>
        </w:rPr>
        <w:noBreakHyphen/>
        <w:t>lever approach. First, post</w:t>
      </w:r>
      <w:r w:rsidRPr="00905F59">
        <w:rPr>
          <w:rFonts w:ascii="Times New Roman" w:hAnsi="Times New Roman" w:cs="Times New Roman"/>
          <w:color w:val="000000"/>
          <w:lang w:val="en-GB"/>
        </w:rPr>
        <w:noBreakHyphen/>
        <w:t>market redistribution through taxation, social protection and public services is essential but constrained by reliance on continued economic growth and fiscal limitations. Second, in</w:t>
      </w:r>
      <w:r w:rsidRPr="00905F59">
        <w:rPr>
          <w:rFonts w:ascii="Times New Roman" w:hAnsi="Times New Roman" w:cs="Times New Roman"/>
          <w:color w:val="000000"/>
          <w:lang w:val="en-GB"/>
        </w:rPr>
        <w:noBreakHyphen/>
        <w:t>market reforms aim to create more inclusive labour markets with decent work, fair wages and stronger worker protections. Third, pre</w:t>
      </w:r>
      <w:r w:rsidRPr="00905F59">
        <w:rPr>
          <w:rFonts w:ascii="Times New Roman" w:hAnsi="Times New Roman" w:cs="Times New Roman"/>
          <w:color w:val="000000"/>
          <w:lang w:val="en-GB"/>
        </w:rPr>
        <w:noBreakHyphen/>
        <w:t xml:space="preserve">market social investment—particularly in children, education, housing and disadvantaged regions—seeks to break intergenerational poverty and ensure equal opportunities. </w:t>
      </w:r>
    </w:p>
    <w:p w14:paraId="288BD4A5" w14:textId="09D95AB1" w:rsidR="001A0B31" w:rsidRDefault="00905F59" w:rsidP="001A0B31">
      <w:pPr>
        <w:spacing w:line="240" w:lineRule="auto"/>
        <w:jc w:val="both"/>
        <w:rPr>
          <w:rFonts w:ascii="Times New Roman" w:hAnsi="Times New Roman" w:cs="Times New Roman"/>
          <w:color w:val="000000"/>
          <w:lang w:val="en-GB"/>
        </w:rPr>
      </w:pPr>
      <w:r w:rsidRPr="00905F59">
        <w:rPr>
          <w:rFonts w:ascii="Times New Roman" w:hAnsi="Times New Roman" w:cs="Times New Roman"/>
          <w:color w:val="000000"/>
          <w:lang w:val="en-GB"/>
        </w:rPr>
        <w:t>The report emphasizes that these levers must be combined through rights</w:t>
      </w:r>
      <w:r w:rsidRPr="00905F59">
        <w:rPr>
          <w:rFonts w:ascii="Times New Roman" w:hAnsi="Times New Roman" w:cs="Times New Roman"/>
          <w:color w:val="000000"/>
          <w:lang w:val="en-GB"/>
        </w:rPr>
        <w:noBreakHyphen/>
        <w:t>based national anti</w:t>
      </w:r>
      <w:r w:rsidRPr="00905F59">
        <w:rPr>
          <w:rFonts w:ascii="Times New Roman" w:hAnsi="Times New Roman" w:cs="Times New Roman"/>
          <w:color w:val="000000"/>
          <w:lang w:val="en-GB"/>
        </w:rPr>
        <w:noBreakHyphen/>
        <w:t>poverty strategies, grounded in comprehensive data, binding targets, accountability mechanisms, and meaningful participation of people in poverty. It highlights the need for long</w:t>
      </w:r>
      <w:r w:rsidRPr="00905F59">
        <w:rPr>
          <w:rFonts w:ascii="Times New Roman" w:hAnsi="Times New Roman" w:cs="Times New Roman"/>
          <w:color w:val="000000"/>
          <w:lang w:val="en-GB"/>
        </w:rPr>
        <w:noBreakHyphen/>
        <w:t>term planning to protect social investment and reduce dependence on environmentally unsustainable growth. Ultimately, the report concludes that eradicating poverty requires transforming economic systems and power relations, moving beyond growth</w:t>
      </w:r>
      <w:r w:rsidRPr="00905F59">
        <w:rPr>
          <w:rFonts w:ascii="Times New Roman" w:hAnsi="Times New Roman" w:cs="Times New Roman"/>
          <w:color w:val="000000"/>
          <w:lang w:val="en-GB"/>
        </w:rPr>
        <w:noBreakHyphen/>
        <w:t>focused models toward inclusive, rights</w:t>
      </w:r>
      <w:r w:rsidRPr="00905F59">
        <w:rPr>
          <w:rFonts w:ascii="Times New Roman" w:hAnsi="Times New Roman" w:cs="Times New Roman"/>
          <w:color w:val="000000"/>
          <w:lang w:val="en-GB"/>
        </w:rPr>
        <w:noBreakHyphen/>
        <w:t>based and sustainable development.</w:t>
      </w:r>
    </w:p>
    <w:p w14:paraId="46107BC7" w14:textId="7729FAC2" w:rsidR="001A0B31" w:rsidRDefault="001A0B31" w:rsidP="001A0B31">
      <w:pPr>
        <w:spacing w:line="240" w:lineRule="auto"/>
        <w:jc w:val="both"/>
        <w:rPr>
          <w:rFonts w:ascii="Times New Roman" w:hAnsi="Times New Roman" w:cs="Times New Roman"/>
          <w:color w:val="000000"/>
          <w:lang w:val="en-GB"/>
        </w:rPr>
      </w:pPr>
      <w:r w:rsidRPr="001A0B31">
        <w:rPr>
          <w:rFonts w:ascii="Times New Roman" w:hAnsi="Times New Roman" w:cs="Times New Roman"/>
          <w:color w:val="000000"/>
          <w:lang w:val="en-GB"/>
        </w:rPr>
        <w:t xml:space="preserve">The report </w:t>
      </w:r>
      <w:r>
        <w:rPr>
          <w:rFonts w:ascii="Times New Roman" w:hAnsi="Times New Roman" w:cs="Times New Roman"/>
          <w:color w:val="000000"/>
          <w:lang w:val="en-GB"/>
        </w:rPr>
        <w:t xml:space="preserve">is complemented by an </w:t>
      </w:r>
      <w:r>
        <w:rPr>
          <w:rFonts w:ascii="Times New Roman" w:hAnsi="Times New Roman" w:cs="Times New Roman"/>
          <w:b/>
          <w:bCs/>
          <w:color w:val="000000"/>
          <w:lang w:val="en-GB"/>
        </w:rPr>
        <w:t>a</w:t>
      </w:r>
      <w:r w:rsidRPr="001A0B31">
        <w:rPr>
          <w:rFonts w:ascii="Times New Roman" w:hAnsi="Times New Roman" w:cs="Times New Roman"/>
          <w:b/>
          <w:bCs/>
          <w:color w:val="000000"/>
          <w:lang w:val="en-GB"/>
        </w:rPr>
        <w:t>ddendum</w:t>
      </w:r>
      <w:r>
        <w:rPr>
          <w:rFonts w:ascii="Times New Roman" w:hAnsi="Times New Roman" w:cs="Times New Roman"/>
          <w:color w:val="000000"/>
          <w:lang w:val="en-GB"/>
        </w:rPr>
        <w:t xml:space="preserve"> (</w:t>
      </w:r>
      <w:r w:rsidRPr="001A0B31">
        <w:rPr>
          <w:rFonts w:ascii="Times New Roman" w:hAnsi="Times New Roman" w:cs="Times New Roman"/>
          <w:color w:val="000000"/>
          <w:lang w:val="en-GB"/>
        </w:rPr>
        <w:t>A/HRC/62/42/Add.2</w:t>
      </w:r>
      <w:r>
        <w:rPr>
          <w:rFonts w:ascii="Times New Roman" w:hAnsi="Times New Roman" w:cs="Times New Roman"/>
          <w:color w:val="000000"/>
          <w:lang w:val="en-GB"/>
        </w:rPr>
        <w:t xml:space="preserve">) entitled </w:t>
      </w:r>
      <w:r w:rsidRPr="001A0B31">
        <w:rPr>
          <w:rFonts w:ascii="Times New Roman" w:hAnsi="Times New Roman" w:cs="Times New Roman"/>
          <w:b/>
          <w:bCs/>
          <w:color w:val="000000"/>
          <w:lang w:val="en-GB"/>
        </w:rPr>
        <w:t>Roadmap for Eradicating Poverty Beyond Growth</w:t>
      </w:r>
      <w:r w:rsidRPr="001A0B31">
        <w:rPr>
          <w:rFonts w:ascii="Times New Roman" w:hAnsi="Times New Roman" w:cs="Times New Roman"/>
          <w:color w:val="000000"/>
          <w:lang w:val="en-GB"/>
        </w:rPr>
        <w:t xml:space="preserve">, outlining 80 practical policy measures to move beyond the traditional “grow–tax–transfer” model toward a </w:t>
      </w:r>
      <w:proofErr w:type="gramStart"/>
      <w:r w:rsidRPr="001A0B31">
        <w:rPr>
          <w:rFonts w:ascii="Times New Roman" w:hAnsi="Times New Roman" w:cs="Times New Roman"/>
          <w:color w:val="000000"/>
          <w:lang w:val="en-GB"/>
        </w:rPr>
        <w:t>human rights</w:t>
      </w:r>
      <w:proofErr w:type="gramEnd"/>
      <w:r w:rsidRPr="001A0B31">
        <w:rPr>
          <w:rFonts w:ascii="Times New Roman" w:hAnsi="Times New Roman" w:cs="Times New Roman"/>
          <w:color w:val="000000"/>
          <w:lang w:val="en-GB"/>
        </w:rPr>
        <w:t>–based economy within planetary limits. It is the result of a long-term work involving more than 400 experts from UN agencies, governments, civil society organisations, trade unions, grassroots movements, and academic experts from across the world.</w:t>
      </w:r>
    </w:p>
    <w:p w14:paraId="43C2A30A" w14:textId="22E60F62" w:rsidR="001A0B31" w:rsidRDefault="001A0B31" w:rsidP="001A0B31">
      <w:pPr>
        <w:spacing w:line="240" w:lineRule="auto"/>
        <w:jc w:val="both"/>
        <w:rPr>
          <w:rFonts w:ascii="Times New Roman" w:hAnsi="Times New Roman" w:cs="Times New Roman"/>
          <w:color w:val="000000"/>
          <w:lang w:val="en-GB"/>
        </w:rPr>
      </w:pPr>
      <w:r w:rsidRPr="001A0B31">
        <w:rPr>
          <w:rFonts w:ascii="Times New Roman" w:hAnsi="Times New Roman" w:cs="Times New Roman"/>
          <w:color w:val="000000"/>
          <w:lang w:val="en-GB"/>
        </w:rPr>
        <w:t xml:space="preserve">The </w:t>
      </w:r>
      <w:proofErr w:type="gramStart"/>
      <w:r w:rsidRPr="001A0B31">
        <w:rPr>
          <w:rFonts w:ascii="Times New Roman" w:hAnsi="Times New Roman" w:cs="Times New Roman"/>
          <w:color w:val="000000"/>
          <w:lang w:val="en-GB"/>
        </w:rPr>
        <w:t>Roadmap</w:t>
      </w:r>
      <w:proofErr w:type="gramEnd"/>
      <w:r w:rsidRPr="001A0B31">
        <w:rPr>
          <w:rFonts w:ascii="Times New Roman" w:hAnsi="Times New Roman" w:cs="Times New Roman"/>
          <w:color w:val="000000"/>
          <w:lang w:val="en-GB"/>
        </w:rPr>
        <w:t xml:space="preserve"> recognizes that countries have different development needs. While some low- and middle-income countries may still require economic growth, this growth should be inclusive, employment-focused, and locally oriented. It also calls for reform of the global economic system to reduce extractive dynamics and increase fiscal space and sovereignty for these countries.</w:t>
      </w:r>
    </w:p>
    <w:p w14:paraId="2DF6FA74" w14:textId="30AEE71D" w:rsidR="001A0B31" w:rsidRPr="001A0B31" w:rsidRDefault="001A0B31" w:rsidP="001A0B31">
      <w:pPr>
        <w:spacing w:line="240" w:lineRule="auto"/>
        <w:jc w:val="both"/>
        <w:rPr>
          <w:rFonts w:ascii="Times New Roman" w:hAnsi="Times New Roman" w:cs="Times New Roman"/>
          <w:color w:val="000000"/>
          <w:lang w:val="en-GB"/>
        </w:rPr>
      </w:pPr>
      <w:r w:rsidRPr="001A0B31">
        <w:rPr>
          <w:rFonts w:ascii="Times New Roman" w:hAnsi="Times New Roman" w:cs="Times New Roman"/>
          <w:color w:val="000000"/>
          <w:lang w:val="en-GB"/>
        </w:rPr>
        <w:t>The framework is structured around six pillars: transforming economic systems; labour, care, and economic democracy; universal services and social protection; ecological justice; transforming the international economic order; and a cross-cutting pillar on democratic planning and governance.</w:t>
      </w:r>
    </w:p>
    <w:p w14:paraId="38E4C3EE" w14:textId="77777777" w:rsidR="001A0B31" w:rsidRDefault="001A0B31" w:rsidP="00905F59">
      <w:pPr>
        <w:spacing w:after="80" w:line="240" w:lineRule="auto"/>
        <w:jc w:val="both"/>
        <w:rPr>
          <w:rFonts w:ascii="Times New Roman" w:hAnsi="Times New Roman" w:cs="Times New Roman"/>
          <w:color w:val="000000"/>
          <w:lang w:val="en-GB"/>
        </w:rPr>
      </w:pPr>
    </w:p>
    <w:p w14:paraId="7EFE5E74" w14:textId="41AE6CF9" w:rsidR="006958C4" w:rsidRPr="00B551E7" w:rsidRDefault="00804C2E" w:rsidP="00A0134F">
      <w:pPr>
        <w:spacing w:after="80" w:line="240" w:lineRule="auto"/>
        <w:rPr>
          <w:rFonts w:ascii="Times New Roman" w:hAnsi="Times New Roman" w:cs="Times New Roman"/>
          <w:color w:val="000000"/>
        </w:rPr>
      </w:pPr>
      <w:r w:rsidRPr="00B551E7">
        <w:rPr>
          <w:rFonts w:ascii="Times New Roman" w:hAnsi="Times New Roman" w:cs="Times New Roman"/>
          <w:b/>
          <w:color w:val="000000"/>
        </w:rPr>
        <w:t xml:space="preserve">Suggested points of engagement for States during the </w:t>
      </w:r>
      <w:r w:rsidR="004C46F9">
        <w:rPr>
          <w:rFonts w:ascii="Times New Roman" w:hAnsi="Times New Roman" w:cs="Times New Roman"/>
          <w:b/>
          <w:color w:val="000000"/>
        </w:rPr>
        <w:t>i</w:t>
      </w:r>
      <w:r w:rsidRPr="00B551E7">
        <w:rPr>
          <w:rFonts w:ascii="Times New Roman" w:hAnsi="Times New Roman" w:cs="Times New Roman"/>
          <w:b/>
          <w:color w:val="000000"/>
        </w:rPr>
        <w:t xml:space="preserve">nteractive </w:t>
      </w:r>
      <w:r w:rsidR="004C46F9">
        <w:rPr>
          <w:rFonts w:ascii="Times New Roman" w:hAnsi="Times New Roman" w:cs="Times New Roman"/>
          <w:b/>
          <w:color w:val="000000"/>
        </w:rPr>
        <w:t>d</w:t>
      </w:r>
      <w:r w:rsidRPr="00B551E7">
        <w:rPr>
          <w:rFonts w:ascii="Times New Roman" w:hAnsi="Times New Roman" w:cs="Times New Roman"/>
          <w:b/>
          <w:color w:val="000000"/>
        </w:rPr>
        <w:t>ialogue</w:t>
      </w:r>
      <w:r w:rsidR="006958C4" w:rsidRPr="00B551E7">
        <w:rPr>
          <w:rFonts w:ascii="Times New Roman" w:hAnsi="Times New Roman" w:cs="Times New Roman"/>
          <w:color w:val="000000"/>
        </w:rPr>
        <w:t>:</w:t>
      </w:r>
    </w:p>
    <w:p w14:paraId="054F662E" w14:textId="77777777" w:rsidR="004C46F9" w:rsidRDefault="004C46F9" w:rsidP="004C46F9">
      <w:pPr>
        <w:pStyle w:val="ListParagraph"/>
        <w:spacing w:after="80" w:line="240" w:lineRule="auto"/>
        <w:ind w:left="709"/>
        <w:jc w:val="both"/>
        <w:rPr>
          <w:rFonts w:ascii="Times New Roman" w:hAnsi="Times New Roman" w:cs="Times New Roman"/>
          <w:color w:val="000000"/>
        </w:rPr>
      </w:pPr>
    </w:p>
    <w:p w14:paraId="2915156E" w14:textId="1C9997F5" w:rsidR="001D4403" w:rsidRPr="00E41633" w:rsidRDefault="001D4403" w:rsidP="001D4403">
      <w:pPr>
        <w:pStyle w:val="ListParagraph"/>
        <w:numPr>
          <w:ilvl w:val="0"/>
          <w:numId w:val="4"/>
        </w:numPr>
        <w:spacing w:after="80" w:line="252" w:lineRule="auto"/>
        <w:jc w:val="both"/>
        <w:rPr>
          <w:rFonts w:ascii="Times New Roman" w:eastAsia="Times New Roman" w:hAnsi="Times New Roman" w:cs="Times New Roman"/>
          <w:color w:val="000000"/>
          <w:lang w:val="en-GB"/>
        </w:rPr>
      </w:pPr>
      <w:r w:rsidRPr="00E41633">
        <w:rPr>
          <w:rFonts w:ascii="Times New Roman" w:eastAsia="Times New Roman" w:hAnsi="Times New Roman" w:cs="Times New Roman"/>
          <w:color w:val="000000"/>
          <w:lang w:val="en-GB"/>
        </w:rPr>
        <w:t xml:space="preserve">Developing countries, low-income countries in particular, need to invest in infrastructures and to build capacity to realize the human rights of their populations. What does a "post-growth" approach mean </w:t>
      </w:r>
      <w:r w:rsidR="00F64E48" w:rsidRPr="00E41633">
        <w:rPr>
          <w:rFonts w:ascii="Times New Roman" w:eastAsia="Times New Roman" w:hAnsi="Times New Roman" w:cs="Times New Roman"/>
          <w:color w:val="000000"/>
          <w:lang w:val="en-GB"/>
        </w:rPr>
        <w:t>in this context</w:t>
      </w:r>
      <w:r w:rsidRPr="00E41633">
        <w:rPr>
          <w:rFonts w:ascii="Times New Roman" w:eastAsia="Times New Roman" w:hAnsi="Times New Roman" w:cs="Times New Roman"/>
          <w:color w:val="000000"/>
          <w:lang w:val="en-GB"/>
        </w:rPr>
        <w:t>?</w:t>
      </w:r>
    </w:p>
    <w:p w14:paraId="27564614" w14:textId="77777777" w:rsidR="001D4403" w:rsidRPr="00E41633" w:rsidRDefault="001D4403" w:rsidP="001D4403">
      <w:pPr>
        <w:pStyle w:val="ListParagraph"/>
        <w:numPr>
          <w:ilvl w:val="0"/>
          <w:numId w:val="4"/>
        </w:numPr>
        <w:spacing w:after="80" w:line="252" w:lineRule="auto"/>
        <w:jc w:val="both"/>
        <w:rPr>
          <w:rFonts w:ascii="Times New Roman" w:eastAsia="Times New Roman" w:hAnsi="Times New Roman" w:cs="Times New Roman"/>
          <w:color w:val="000000"/>
          <w:lang w:val="en-GB"/>
        </w:rPr>
      </w:pPr>
      <w:r w:rsidRPr="00E41633">
        <w:rPr>
          <w:rFonts w:ascii="Times New Roman" w:eastAsia="Times New Roman" w:hAnsi="Times New Roman" w:cs="Times New Roman"/>
          <w:color w:val="000000"/>
          <w:lang w:val="en-GB"/>
        </w:rPr>
        <w:t>How can resources to mobilized to finance public services and social protection if we don't continue to increase the GDP?</w:t>
      </w:r>
    </w:p>
    <w:p w14:paraId="1CE42CD9" w14:textId="77777777" w:rsidR="001D4403" w:rsidRPr="00E41633" w:rsidRDefault="001D4403" w:rsidP="001D4403">
      <w:pPr>
        <w:pStyle w:val="ListParagraph"/>
        <w:numPr>
          <w:ilvl w:val="0"/>
          <w:numId w:val="4"/>
        </w:numPr>
        <w:spacing w:after="80" w:line="252" w:lineRule="auto"/>
        <w:jc w:val="both"/>
        <w:rPr>
          <w:rFonts w:ascii="Times New Roman" w:eastAsia="Times New Roman" w:hAnsi="Times New Roman" w:cs="Times New Roman"/>
          <w:color w:val="000000"/>
          <w:lang w:val="en-GB"/>
        </w:rPr>
      </w:pPr>
      <w:r w:rsidRPr="00E41633">
        <w:rPr>
          <w:rFonts w:ascii="Times New Roman" w:eastAsia="Times New Roman" w:hAnsi="Times New Roman" w:cs="Times New Roman"/>
          <w:color w:val="000000"/>
          <w:lang w:val="en-GB"/>
        </w:rPr>
        <w:t>What is the added value of national anti-poverty strategies?</w:t>
      </w:r>
    </w:p>
    <w:p w14:paraId="6C5DDD88" w14:textId="77777777" w:rsidR="00E41633" w:rsidRPr="00E41633" w:rsidRDefault="00E41633" w:rsidP="00E41633">
      <w:pPr>
        <w:pStyle w:val="ListParagraph"/>
        <w:numPr>
          <w:ilvl w:val="0"/>
          <w:numId w:val="4"/>
        </w:numPr>
        <w:spacing w:after="80" w:line="252" w:lineRule="auto"/>
        <w:jc w:val="both"/>
        <w:rPr>
          <w:rFonts w:ascii="Times New Roman" w:eastAsia="Times New Roman" w:hAnsi="Times New Roman" w:cs="Times New Roman"/>
          <w:color w:val="000000"/>
          <w:lang w:val="en-GB"/>
        </w:rPr>
      </w:pPr>
      <w:r w:rsidRPr="00E41633">
        <w:rPr>
          <w:rFonts w:ascii="Times New Roman" w:eastAsia="Times New Roman" w:hAnsi="Times New Roman" w:cs="Times New Roman"/>
          <w:color w:val="000000"/>
          <w:lang w:val="en-GB"/>
        </w:rPr>
        <w:t>What is the best way to ensure effective participation of people in poverty?</w:t>
      </w:r>
    </w:p>
    <w:p w14:paraId="3FD90A8A" w14:textId="77777777" w:rsidR="002575B4" w:rsidRPr="00A31520" w:rsidRDefault="002575B4" w:rsidP="00A31520">
      <w:pPr>
        <w:spacing w:after="80" w:line="252" w:lineRule="auto"/>
        <w:jc w:val="both"/>
      </w:pPr>
    </w:p>
    <w:sectPr w:rsidR="002575B4" w:rsidRPr="00A31520" w:rsidSect="001332E5">
      <w:footerReference w:type="default" r:id="rId10"/>
      <w:pgSz w:w="12240" w:h="15840"/>
      <w:pgMar w:top="851" w:right="1134" w:bottom="567" w:left="130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BE4C2" w14:textId="77777777" w:rsidR="00FA17CA" w:rsidRDefault="00FA17CA" w:rsidP="00DA7C55">
      <w:pPr>
        <w:spacing w:after="0" w:line="240" w:lineRule="auto"/>
      </w:pPr>
      <w:r>
        <w:separator/>
      </w:r>
    </w:p>
  </w:endnote>
  <w:endnote w:type="continuationSeparator" w:id="0">
    <w:p w14:paraId="4BB86535" w14:textId="77777777" w:rsidR="00FA17CA" w:rsidRDefault="00FA17CA" w:rsidP="00DA7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DF6A" w14:textId="7F382E73" w:rsidR="00E00135" w:rsidRDefault="00E00135" w:rsidP="00AD696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C400E" w14:textId="77777777" w:rsidR="00FA17CA" w:rsidRDefault="00FA17CA" w:rsidP="00DA7C55">
      <w:pPr>
        <w:spacing w:after="0" w:line="240" w:lineRule="auto"/>
      </w:pPr>
      <w:r>
        <w:separator/>
      </w:r>
    </w:p>
  </w:footnote>
  <w:footnote w:type="continuationSeparator" w:id="0">
    <w:p w14:paraId="0A3A6B23" w14:textId="77777777" w:rsidR="00FA17CA" w:rsidRDefault="00FA17CA" w:rsidP="00DA7C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06AF1"/>
    <w:multiLevelType w:val="multilevel"/>
    <w:tmpl w:val="E2046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EF5ABD"/>
    <w:multiLevelType w:val="hybridMultilevel"/>
    <w:tmpl w:val="C40EF0D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E65A73"/>
    <w:multiLevelType w:val="multilevel"/>
    <w:tmpl w:val="6E9E0C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9DE362B"/>
    <w:multiLevelType w:val="multilevel"/>
    <w:tmpl w:val="A40018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5841966"/>
    <w:multiLevelType w:val="multilevel"/>
    <w:tmpl w:val="057C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6F2E9C"/>
    <w:multiLevelType w:val="multilevel"/>
    <w:tmpl w:val="9F34F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2A5D0B"/>
    <w:multiLevelType w:val="hybridMultilevel"/>
    <w:tmpl w:val="8C54D384"/>
    <w:lvl w:ilvl="0" w:tplc="BEAA1470">
      <w:start w:val="3"/>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5DB7756B"/>
    <w:multiLevelType w:val="multilevel"/>
    <w:tmpl w:val="6E9E0C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68740311">
    <w:abstractNumId w:val="2"/>
  </w:num>
  <w:num w:numId="2" w16cid:durableId="427624793">
    <w:abstractNumId w:val="3"/>
  </w:num>
  <w:num w:numId="3" w16cid:durableId="1195071799">
    <w:abstractNumId w:val="7"/>
  </w:num>
  <w:num w:numId="4" w16cid:durableId="1121875248">
    <w:abstractNumId w:val="1"/>
  </w:num>
  <w:num w:numId="5" w16cid:durableId="1609316538">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7963732">
    <w:abstractNumId w:val="4"/>
  </w:num>
  <w:num w:numId="7" w16cid:durableId="2587970">
    <w:abstractNumId w:val="0"/>
  </w:num>
  <w:num w:numId="8" w16cid:durableId="15422027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C55"/>
    <w:rsid w:val="000666CB"/>
    <w:rsid w:val="00090F92"/>
    <w:rsid w:val="000D5D76"/>
    <w:rsid w:val="000E1B11"/>
    <w:rsid w:val="000F59FC"/>
    <w:rsid w:val="00120BA6"/>
    <w:rsid w:val="001332E5"/>
    <w:rsid w:val="001365EE"/>
    <w:rsid w:val="00137474"/>
    <w:rsid w:val="001621A2"/>
    <w:rsid w:val="001A0B31"/>
    <w:rsid w:val="001D4403"/>
    <w:rsid w:val="001E3ED9"/>
    <w:rsid w:val="00226071"/>
    <w:rsid w:val="00235A95"/>
    <w:rsid w:val="0025498D"/>
    <w:rsid w:val="002575B4"/>
    <w:rsid w:val="002802C5"/>
    <w:rsid w:val="0029734A"/>
    <w:rsid w:val="002D6FB9"/>
    <w:rsid w:val="002F406E"/>
    <w:rsid w:val="00303076"/>
    <w:rsid w:val="003167F6"/>
    <w:rsid w:val="00330EB2"/>
    <w:rsid w:val="00355423"/>
    <w:rsid w:val="0036670A"/>
    <w:rsid w:val="003710B3"/>
    <w:rsid w:val="003A6F99"/>
    <w:rsid w:val="003B42CE"/>
    <w:rsid w:val="003B470B"/>
    <w:rsid w:val="003E179A"/>
    <w:rsid w:val="003F20F8"/>
    <w:rsid w:val="004051FF"/>
    <w:rsid w:val="00441822"/>
    <w:rsid w:val="00452CE8"/>
    <w:rsid w:val="00464D4B"/>
    <w:rsid w:val="00471D80"/>
    <w:rsid w:val="00476504"/>
    <w:rsid w:val="004931F6"/>
    <w:rsid w:val="004B44E2"/>
    <w:rsid w:val="004C46F9"/>
    <w:rsid w:val="004C5800"/>
    <w:rsid w:val="004C5A81"/>
    <w:rsid w:val="004E6060"/>
    <w:rsid w:val="005236C0"/>
    <w:rsid w:val="0053005D"/>
    <w:rsid w:val="00542B65"/>
    <w:rsid w:val="0055325F"/>
    <w:rsid w:val="00573067"/>
    <w:rsid w:val="0057669A"/>
    <w:rsid w:val="00580934"/>
    <w:rsid w:val="005A33E2"/>
    <w:rsid w:val="00613709"/>
    <w:rsid w:val="006309EF"/>
    <w:rsid w:val="0067214C"/>
    <w:rsid w:val="006833A7"/>
    <w:rsid w:val="006958C4"/>
    <w:rsid w:val="006A3FD6"/>
    <w:rsid w:val="00712749"/>
    <w:rsid w:val="00724919"/>
    <w:rsid w:val="0072728D"/>
    <w:rsid w:val="00742D3E"/>
    <w:rsid w:val="00755C3C"/>
    <w:rsid w:val="00783F72"/>
    <w:rsid w:val="007F0D21"/>
    <w:rsid w:val="00804C2E"/>
    <w:rsid w:val="008344E8"/>
    <w:rsid w:val="00870D8C"/>
    <w:rsid w:val="008869FD"/>
    <w:rsid w:val="0089264A"/>
    <w:rsid w:val="008B7142"/>
    <w:rsid w:val="008C2686"/>
    <w:rsid w:val="008C2FE0"/>
    <w:rsid w:val="00900162"/>
    <w:rsid w:val="00905F59"/>
    <w:rsid w:val="00912368"/>
    <w:rsid w:val="009277D3"/>
    <w:rsid w:val="0095525A"/>
    <w:rsid w:val="009838AA"/>
    <w:rsid w:val="009F5961"/>
    <w:rsid w:val="00A0134F"/>
    <w:rsid w:val="00A06072"/>
    <w:rsid w:val="00A31520"/>
    <w:rsid w:val="00A54EBE"/>
    <w:rsid w:val="00A73EB4"/>
    <w:rsid w:val="00AA17A8"/>
    <w:rsid w:val="00AD6966"/>
    <w:rsid w:val="00AE684C"/>
    <w:rsid w:val="00B45CC8"/>
    <w:rsid w:val="00B551E7"/>
    <w:rsid w:val="00B76262"/>
    <w:rsid w:val="00B94654"/>
    <w:rsid w:val="00B95D2A"/>
    <w:rsid w:val="00BA5B91"/>
    <w:rsid w:val="00BA72C9"/>
    <w:rsid w:val="00BB2AAE"/>
    <w:rsid w:val="00BB7EB0"/>
    <w:rsid w:val="00BD1272"/>
    <w:rsid w:val="00C035FF"/>
    <w:rsid w:val="00C05706"/>
    <w:rsid w:val="00C81684"/>
    <w:rsid w:val="00C95166"/>
    <w:rsid w:val="00CD15CE"/>
    <w:rsid w:val="00D11F29"/>
    <w:rsid w:val="00D35CB7"/>
    <w:rsid w:val="00D55799"/>
    <w:rsid w:val="00D64078"/>
    <w:rsid w:val="00D71801"/>
    <w:rsid w:val="00DA7C55"/>
    <w:rsid w:val="00E00135"/>
    <w:rsid w:val="00E15D7C"/>
    <w:rsid w:val="00E3404E"/>
    <w:rsid w:val="00E41633"/>
    <w:rsid w:val="00E506D1"/>
    <w:rsid w:val="00E94F7E"/>
    <w:rsid w:val="00EF42E0"/>
    <w:rsid w:val="00EF7908"/>
    <w:rsid w:val="00F14182"/>
    <w:rsid w:val="00F16A71"/>
    <w:rsid w:val="00F40537"/>
    <w:rsid w:val="00F57468"/>
    <w:rsid w:val="00F64E48"/>
    <w:rsid w:val="00F95039"/>
    <w:rsid w:val="00FA17CA"/>
    <w:rsid w:val="00FB5AAF"/>
    <w:rsid w:val="00FC2E2C"/>
    <w:rsid w:val="00FC6B0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6B09F"/>
  <w15:chartTrackingRefBased/>
  <w15:docId w15:val="{CE66E04F-03CA-4188-9B8A-6DAF56541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365E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1365E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365EE"/>
    <w:rPr>
      <w:vertAlign w:val="superscript"/>
    </w:rPr>
  </w:style>
  <w:style w:type="paragraph" w:styleId="ListParagraph">
    <w:name w:val="List Paragraph"/>
    <w:basedOn w:val="Normal"/>
    <w:uiPriority w:val="34"/>
    <w:qFormat/>
    <w:rsid w:val="001365EE"/>
    <w:pPr>
      <w:ind w:left="720"/>
      <w:contextualSpacing/>
    </w:pPr>
  </w:style>
  <w:style w:type="paragraph" w:styleId="Header">
    <w:name w:val="header"/>
    <w:basedOn w:val="Normal"/>
    <w:link w:val="HeaderChar"/>
    <w:uiPriority w:val="99"/>
    <w:unhideWhenUsed/>
    <w:rsid w:val="00E001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135"/>
  </w:style>
  <w:style w:type="paragraph" w:styleId="Footer">
    <w:name w:val="footer"/>
    <w:basedOn w:val="Normal"/>
    <w:link w:val="FooterChar"/>
    <w:uiPriority w:val="99"/>
    <w:unhideWhenUsed/>
    <w:rsid w:val="00E00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135"/>
  </w:style>
  <w:style w:type="character" w:styleId="CommentReference">
    <w:name w:val="annotation reference"/>
    <w:basedOn w:val="DefaultParagraphFont"/>
    <w:uiPriority w:val="99"/>
    <w:semiHidden/>
    <w:unhideWhenUsed/>
    <w:rsid w:val="00D71801"/>
    <w:rPr>
      <w:sz w:val="16"/>
      <w:szCs w:val="16"/>
    </w:rPr>
  </w:style>
  <w:style w:type="paragraph" w:styleId="CommentText">
    <w:name w:val="annotation text"/>
    <w:basedOn w:val="Normal"/>
    <w:link w:val="CommentTextChar"/>
    <w:uiPriority w:val="99"/>
    <w:semiHidden/>
    <w:unhideWhenUsed/>
    <w:rsid w:val="00D71801"/>
    <w:pPr>
      <w:spacing w:line="240" w:lineRule="auto"/>
    </w:pPr>
    <w:rPr>
      <w:sz w:val="20"/>
      <w:szCs w:val="20"/>
    </w:rPr>
  </w:style>
  <w:style w:type="character" w:customStyle="1" w:styleId="CommentTextChar">
    <w:name w:val="Comment Text Char"/>
    <w:basedOn w:val="DefaultParagraphFont"/>
    <w:link w:val="CommentText"/>
    <w:uiPriority w:val="99"/>
    <w:semiHidden/>
    <w:rsid w:val="00D71801"/>
    <w:rPr>
      <w:sz w:val="20"/>
      <w:szCs w:val="20"/>
    </w:rPr>
  </w:style>
  <w:style w:type="paragraph" w:styleId="CommentSubject">
    <w:name w:val="annotation subject"/>
    <w:basedOn w:val="CommentText"/>
    <w:next w:val="CommentText"/>
    <w:link w:val="CommentSubjectChar"/>
    <w:uiPriority w:val="99"/>
    <w:semiHidden/>
    <w:unhideWhenUsed/>
    <w:rsid w:val="00D71801"/>
    <w:rPr>
      <w:b/>
      <w:bCs/>
    </w:rPr>
  </w:style>
  <w:style w:type="character" w:customStyle="1" w:styleId="CommentSubjectChar">
    <w:name w:val="Comment Subject Char"/>
    <w:basedOn w:val="CommentTextChar"/>
    <w:link w:val="CommentSubject"/>
    <w:uiPriority w:val="99"/>
    <w:semiHidden/>
    <w:rsid w:val="00D71801"/>
    <w:rPr>
      <w:b/>
      <w:bCs/>
      <w:sz w:val="20"/>
      <w:szCs w:val="20"/>
    </w:rPr>
  </w:style>
  <w:style w:type="paragraph" w:styleId="BalloonText">
    <w:name w:val="Balloon Text"/>
    <w:basedOn w:val="Normal"/>
    <w:link w:val="BalloonTextChar"/>
    <w:uiPriority w:val="99"/>
    <w:semiHidden/>
    <w:unhideWhenUsed/>
    <w:rsid w:val="00CD15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15CE"/>
    <w:rPr>
      <w:rFonts w:ascii="Segoe UI" w:hAnsi="Segoe UI" w:cs="Segoe UI"/>
      <w:sz w:val="18"/>
      <w:szCs w:val="18"/>
    </w:rPr>
  </w:style>
  <w:style w:type="character" w:styleId="Hyperlink">
    <w:name w:val="Hyperlink"/>
    <w:basedOn w:val="DefaultParagraphFont"/>
    <w:uiPriority w:val="99"/>
    <w:unhideWhenUsed/>
    <w:rsid w:val="00905F59"/>
    <w:rPr>
      <w:color w:val="0563C1" w:themeColor="hyperlink"/>
      <w:u w:val="single"/>
    </w:rPr>
  </w:style>
  <w:style w:type="character" w:styleId="UnresolvedMention">
    <w:name w:val="Unresolved Mention"/>
    <w:basedOn w:val="DefaultParagraphFont"/>
    <w:uiPriority w:val="99"/>
    <w:semiHidden/>
    <w:unhideWhenUsed/>
    <w:rsid w:val="00905F59"/>
    <w:rPr>
      <w:color w:val="605E5C"/>
      <w:shd w:val="clear" w:color="auto" w:fill="E1DFDD"/>
    </w:rPr>
  </w:style>
  <w:style w:type="paragraph" w:styleId="Revision">
    <w:name w:val="Revision"/>
    <w:hidden/>
    <w:uiPriority w:val="99"/>
    <w:semiHidden/>
    <w:rsid w:val="009123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911506">
      <w:bodyDiv w:val="1"/>
      <w:marLeft w:val="0"/>
      <w:marRight w:val="0"/>
      <w:marTop w:val="0"/>
      <w:marBottom w:val="0"/>
      <w:divBdr>
        <w:top w:val="none" w:sz="0" w:space="0" w:color="auto"/>
        <w:left w:val="none" w:sz="0" w:space="0" w:color="auto"/>
        <w:bottom w:val="none" w:sz="0" w:space="0" w:color="auto"/>
        <w:right w:val="none" w:sz="0" w:space="0" w:color="auto"/>
      </w:divBdr>
    </w:div>
    <w:div w:id="119531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86206718BE0B479D048717DD0575B4" ma:contentTypeVersion="0" ma:contentTypeDescription="Create a new document." ma:contentTypeScope="" ma:versionID="273b8926006c37795b8cde41044014cd">
  <xsd:schema xmlns:xsd="http://www.w3.org/2001/XMLSchema" xmlns:xs="http://www.w3.org/2001/XMLSchema" xmlns:p="http://schemas.microsoft.com/office/2006/metadata/properties" targetNamespace="http://schemas.microsoft.com/office/2006/metadata/properties" ma:root="true" ma:fieldsID="0ac3a7447a7246b5c45829a245a11f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A11E11-6C85-4CD5-B550-F12F9E856ADB}"/>
</file>

<file path=customXml/itemProps2.xml><?xml version="1.0" encoding="utf-8"?>
<ds:datastoreItem xmlns:ds="http://schemas.openxmlformats.org/officeDocument/2006/customXml" ds:itemID="{BC91D0DD-F50E-4154-905E-C11B8696C4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4E52DC-6347-41FF-91EC-ACD636D4653A}">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2128</TotalTime>
  <Pages>1</Pages>
  <Words>518</Words>
  <Characters>2965</Characters>
  <Application>Microsoft Office Word</Application>
  <DocSecurity>0</DocSecurity>
  <Lines>44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Karima E Bennoune</dc:creator>
  <cp:keywords/>
  <dc:description/>
  <cp:lastModifiedBy>Bahram Ghazi</cp:lastModifiedBy>
  <cp:revision>17</cp:revision>
  <dcterms:created xsi:type="dcterms:W3CDTF">2026-06-02T16:35:00Z</dcterms:created>
  <dcterms:modified xsi:type="dcterms:W3CDTF">2026-06-04T09:23:00Z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0x0101006186206718BE0B479D048717DD0575B4</vt:lpwstr>
  </property>
</Properties>
</file>