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13966" w14:textId="628328FE" w:rsidR="0051467E" w:rsidRDefault="00963F8B" w:rsidP="00963F8B">
      <w:pPr>
        <w:spacing w:after="80"/>
        <w:jc w:val="center"/>
        <w:rPr>
          <w:b/>
        </w:rPr>
      </w:pPr>
      <w:r w:rsidRPr="00C6023F">
        <w:rPr>
          <w:b/>
        </w:rPr>
        <w:t>Report of the Independent Expert on International Solidarity [A/HRC/</w:t>
      </w:r>
      <w:r w:rsidR="0051467E">
        <w:rPr>
          <w:b/>
        </w:rPr>
        <w:t>62</w:t>
      </w:r>
      <w:r w:rsidRPr="00C6023F">
        <w:rPr>
          <w:b/>
        </w:rPr>
        <w:t>/</w:t>
      </w:r>
      <w:r w:rsidR="004825B7">
        <w:rPr>
          <w:b/>
        </w:rPr>
        <w:t>38</w:t>
      </w:r>
      <w:r w:rsidRPr="00C6023F">
        <w:rPr>
          <w:b/>
        </w:rPr>
        <w:t xml:space="preserve">] </w:t>
      </w:r>
      <w:r w:rsidR="0051467E">
        <w:rPr>
          <w:b/>
        </w:rPr>
        <w:t>–</w:t>
      </w:r>
      <w:r w:rsidRPr="00C6023F">
        <w:rPr>
          <w:b/>
        </w:rPr>
        <w:t xml:space="preserve"> </w:t>
      </w:r>
    </w:p>
    <w:p w14:paraId="29B49F81" w14:textId="04FBB1E4" w:rsidR="00963F8B" w:rsidRPr="00C6023F" w:rsidRDefault="0051467E" w:rsidP="00963F8B">
      <w:pPr>
        <w:spacing w:after="80"/>
        <w:jc w:val="center"/>
        <w:rPr>
          <w:rFonts w:eastAsiaTheme="minorHAnsi"/>
          <w:b/>
          <w:bdr w:val="none" w:sz="0" w:space="0" w:color="auto"/>
          <w:lang w:val="en-GB"/>
        </w:rPr>
      </w:pPr>
      <w:r>
        <w:rPr>
          <w:b/>
        </w:rPr>
        <w:t>62</w:t>
      </w:r>
      <w:r w:rsidRPr="0051467E">
        <w:rPr>
          <w:b/>
          <w:vertAlign w:val="superscript"/>
        </w:rPr>
        <w:t>nd</w:t>
      </w:r>
      <w:r>
        <w:rPr>
          <w:b/>
        </w:rPr>
        <w:t xml:space="preserve"> </w:t>
      </w:r>
      <w:r w:rsidR="00963F8B" w:rsidRPr="00C6023F">
        <w:rPr>
          <w:b/>
        </w:rPr>
        <w:t xml:space="preserve">session of the Human Rights Council </w:t>
      </w:r>
      <w:r w:rsidR="00963F8B" w:rsidRPr="00C6023F">
        <w:rPr>
          <w:b/>
        </w:rPr>
        <w:br/>
      </w:r>
    </w:p>
    <w:p w14:paraId="1157E0C6" w14:textId="042C6331" w:rsidR="00963F8B" w:rsidRPr="00C6023F" w:rsidRDefault="00963F8B" w:rsidP="00963F8B">
      <w:pPr>
        <w:pBdr>
          <w:top w:val="single" w:sz="4" w:space="1" w:color="auto"/>
          <w:left w:val="single" w:sz="4" w:space="4" w:color="auto"/>
          <w:bottom w:val="single" w:sz="4" w:space="1" w:color="auto"/>
          <w:right w:val="single" w:sz="4" w:space="4" w:color="auto"/>
        </w:pBdr>
        <w:jc w:val="center"/>
        <w:rPr>
          <w:b/>
          <w:bCs/>
        </w:rPr>
      </w:pPr>
      <w:r w:rsidRPr="00C6023F">
        <w:rPr>
          <w:b/>
          <w:bCs/>
          <w:color w:val="000000"/>
        </w:rPr>
        <w:t xml:space="preserve">Theme of the report: </w:t>
      </w:r>
      <w:r w:rsidR="003230A0">
        <w:rPr>
          <w:b/>
          <w:bCs/>
        </w:rPr>
        <w:t>Peace</w:t>
      </w:r>
      <w:r w:rsidRPr="00C6023F">
        <w:rPr>
          <w:b/>
          <w:bCs/>
        </w:rPr>
        <w:t xml:space="preserve"> and International Solidarity</w:t>
      </w:r>
    </w:p>
    <w:p w14:paraId="7356B54A" w14:textId="77777777" w:rsidR="00963F8B" w:rsidRPr="00C6023F" w:rsidRDefault="00963F8B" w:rsidP="00963F8B">
      <w:pPr>
        <w:rPr>
          <w:b/>
          <w:bCs/>
        </w:rPr>
      </w:pPr>
    </w:p>
    <w:p w14:paraId="6075BBE9" w14:textId="77777777" w:rsidR="00963F8B" w:rsidRPr="00C6023F" w:rsidRDefault="00963F8B" w:rsidP="00963F8B">
      <w:pPr>
        <w:jc w:val="center"/>
        <w:rPr>
          <w:b/>
          <w:bCs/>
          <w:lang w:val="en-GB"/>
        </w:rPr>
      </w:pPr>
      <w:r w:rsidRPr="00C6023F">
        <w:rPr>
          <w:b/>
          <w:bCs/>
          <w:lang w:val="en-GB"/>
        </w:rPr>
        <w:t>***</w:t>
      </w:r>
    </w:p>
    <w:p w14:paraId="1FB6C65E" w14:textId="77777777" w:rsidR="00963F8B" w:rsidRPr="00C6023F" w:rsidRDefault="00963F8B" w:rsidP="00963F8B">
      <w:pPr>
        <w:rPr>
          <w:b/>
          <w:bCs/>
          <w:u w:val="single"/>
          <w:lang w:val="en-GB"/>
        </w:rPr>
      </w:pPr>
      <w:r w:rsidRPr="00C6023F">
        <w:rPr>
          <w:b/>
          <w:bCs/>
          <w:u w:val="single"/>
          <w:lang w:val="en-GB"/>
        </w:rPr>
        <w:t>Summary:</w:t>
      </w:r>
    </w:p>
    <w:p w14:paraId="41E4CD21" w14:textId="77777777" w:rsidR="00963F8B" w:rsidRPr="00C6023F" w:rsidRDefault="00963F8B" w:rsidP="00963F8B">
      <w:pPr>
        <w:rPr>
          <w:b/>
          <w:bCs/>
          <w:u w:val="single"/>
          <w:lang w:val="en-GB"/>
        </w:rPr>
      </w:pPr>
    </w:p>
    <w:p w14:paraId="019E41AF" w14:textId="17C44C8C" w:rsidR="00963F8B" w:rsidRPr="00C6023F" w:rsidRDefault="00963F8B" w:rsidP="004C55A1">
      <w:pPr>
        <w:jc w:val="both"/>
        <w:rPr>
          <w:b/>
          <w:bCs/>
          <w:lang w:val="en-GB"/>
        </w:rPr>
      </w:pPr>
      <w:r w:rsidRPr="00C6023F">
        <w:t>A/HRC/</w:t>
      </w:r>
      <w:r w:rsidR="004825B7">
        <w:t>62</w:t>
      </w:r>
      <w:r w:rsidRPr="00C6023F">
        <w:t>/</w:t>
      </w:r>
      <w:r w:rsidR="004825B7">
        <w:t>38</w:t>
      </w:r>
      <w:r w:rsidRPr="00C6023F">
        <w:t xml:space="preserve"> </w:t>
      </w:r>
      <w:r w:rsidRPr="00C6023F">
        <w:rPr>
          <w:rFonts w:eastAsia="Times New Roman"/>
          <w:bdr w:val="none" w:sz="0" w:space="0" w:color="auto"/>
          <w:lang w:val="en-GB"/>
        </w:rPr>
        <w:t xml:space="preserve">is the </w:t>
      </w:r>
      <w:r w:rsidR="003230A0">
        <w:rPr>
          <w:rFonts w:eastAsia="Times New Roman"/>
          <w:bdr w:val="none" w:sz="0" w:space="0" w:color="auto"/>
          <w:lang w:val="en-GB"/>
        </w:rPr>
        <w:t>third</w:t>
      </w:r>
      <w:r w:rsidRPr="00C6023F">
        <w:rPr>
          <w:rFonts w:eastAsia="Times New Roman"/>
          <w:bdr w:val="none" w:sz="0" w:space="0" w:color="auto"/>
          <w:lang w:val="en-GB"/>
        </w:rPr>
        <w:t xml:space="preserve"> </w:t>
      </w:r>
      <w:r w:rsidRPr="00C6023F">
        <w:t>thematic report</w:t>
      </w:r>
      <w:r w:rsidRPr="00C6023F">
        <w:rPr>
          <w:rFonts w:eastAsia="Times New Roman"/>
          <w:bdr w:val="none" w:sz="0" w:space="0" w:color="auto"/>
          <w:lang w:val="en-GB"/>
        </w:rPr>
        <w:t xml:space="preserve"> that the Independent Expert on human rights and international solidarity, Ms. Cecilia M. Bailliet, will present</w:t>
      </w:r>
      <w:r w:rsidRPr="00C6023F">
        <w:t xml:space="preserve"> to the Human Rights Council. </w:t>
      </w:r>
    </w:p>
    <w:p w14:paraId="2F4A901F" w14:textId="77777777" w:rsidR="00963F8B" w:rsidRPr="00C6023F" w:rsidRDefault="00963F8B" w:rsidP="004C55A1">
      <w:pPr>
        <w:jc w:val="both"/>
        <w:rPr>
          <w:rFonts w:eastAsia="Times New Roman"/>
          <w:bdr w:val="none" w:sz="0" w:space="0" w:color="auto"/>
          <w:lang w:val="en-GB"/>
        </w:rPr>
      </w:pPr>
    </w:p>
    <w:p w14:paraId="779C00FF" w14:textId="683B0248" w:rsidR="004825B7" w:rsidRPr="004825B7" w:rsidRDefault="004825B7" w:rsidP="004C55A1">
      <w:pPr>
        <w:jc w:val="both"/>
        <w:rPr>
          <w:rFonts w:eastAsia="Times New Roman"/>
          <w:bdr w:val="none" w:sz="0" w:space="0" w:color="auto"/>
          <w:lang w:val="en-GB"/>
        </w:rPr>
      </w:pPr>
      <w:r w:rsidRPr="004825B7">
        <w:rPr>
          <w:rFonts w:eastAsia="Times New Roman"/>
          <w:bdr w:val="none" w:sz="0" w:space="0" w:color="auto"/>
          <w:lang w:val="en-GB"/>
        </w:rPr>
        <w:t>The report argues that achieving peace requires shifting global priorities from militarization to poverty reduction, diplomacy, and equality. It notes that peace is threatened by rising conflicts, inequality, nuclear risk, environmental crises, organized crime, and weakened multilateral institutions. Despite the centrality of peace in the UN Charter and many national constitutions, respect for core principles such as sovereignty, non‑use of force, and peaceful dispute resolution is increasingly eroding. The report emphasizes that solidarity is essential for both negative peace (absence of violence) and positive peace (</w:t>
      </w:r>
      <w:r w:rsidR="00677E1A">
        <w:rPr>
          <w:rFonts w:eastAsia="Times New Roman"/>
          <w:bdr w:val="none" w:sz="0" w:space="0" w:color="auto"/>
          <w:lang w:val="en-GB"/>
        </w:rPr>
        <w:t>non-discrimination</w:t>
      </w:r>
      <w:r w:rsidRPr="004825B7">
        <w:rPr>
          <w:rFonts w:eastAsia="Times New Roman"/>
          <w:bdr w:val="none" w:sz="0" w:space="0" w:color="auto"/>
          <w:lang w:val="en-GB"/>
        </w:rPr>
        <w:t>, equality,</w:t>
      </w:r>
      <w:r w:rsidR="001C4BAD">
        <w:rPr>
          <w:rFonts w:eastAsia="Times New Roman"/>
          <w:bdr w:val="none" w:sz="0" w:space="0" w:color="auto"/>
          <w:lang w:val="en-GB"/>
        </w:rPr>
        <w:t xml:space="preserve"> cooperation</w:t>
      </w:r>
      <w:r w:rsidRPr="004825B7">
        <w:rPr>
          <w:rFonts w:eastAsia="Times New Roman"/>
          <w:bdr w:val="none" w:sz="0" w:space="0" w:color="auto"/>
          <w:lang w:val="en-GB"/>
        </w:rPr>
        <w:t xml:space="preserve">). </w:t>
      </w:r>
    </w:p>
    <w:p w14:paraId="5BE3BE6A" w14:textId="77777777" w:rsidR="00677E1A" w:rsidRDefault="00677E1A" w:rsidP="004C55A1">
      <w:pPr>
        <w:jc w:val="both"/>
        <w:rPr>
          <w:rFonts w:eastAsia="Times New Roman"/>
          <w:bdr w:val="none" w:sz="0" w:space="0" w:color="auto"/>
          <w:lang w:val="en-GB"/>
        </w:rPr>
      </w:pPr>
    </w:p>
    <w:p w14:paraId="2ABDD9A5" w14:textId="4C4FF725" w:rsidR="004825B7" w:rsidRPr="004825B7" w:rsidRDefault="00677E1A" w:rsidP="004C55A1">
      <w:pPr>
        <w:jc w:val="both"/>
        <w:rPr>
          <w:rFonts w:eastAsia="Times New Roman"/>
          <w:bdr w:val="none" w:sz="0" w:space="0" w:color="auto"/>
          <w:lang w:val="en-GB"/>
        </w:rPr>
      </w:pPr>
      <w:r>
        <w:rPr>
          <w:rFonts w:eastAsia="Times New Roman"/>
          <w:bdr w:val="none" w:sz="0" w:space="0" w:color="auto"/>
          <w:lang w:val="en-GB"/>
        </w:rPr>
        <w:t>There is concern for the phenomenon of justifying repeated states of emergency in the name of internal peace and the violation of human rights in the name of security</w:t>
      </w:r>
      <w:r w:rsidR="001C4BAD">
        <w:rPr>
          <w:rFonts w:eastAsia="Times New Roman"/>
          <w:bdr w:val="none" w:sz="0" w:space="0" w:color="auto"/>
          <w:lang w:val="en-GB"/>
        </w:rPr>
        <w:t>, counter-terrorism, or counter transnational organized crime</w:t>
      </w:r>
      <w:r>
        <w:rPr>
          <w:rFonts w:eastAsia="Times New Roman"/>
          <w:bdr w:val="none" w:sz="0" w:space="0" w:color="auto"/>
          <w:lang w:val="en-GB"/>
        </w:rPr>
        <w:t xml:space="preserve">.  The report calls for truth commissions to enable human rights-based peace.  </w:t>
      </w:r>
      <w:r w:rsidR="004825B7" w:rsidRPr="004825B7">
        <w:rPr>
          <w:rFonts w:eastAsia="Times New Roman"/>
          <w:bdr w:val="none" w:sz="0" w:space="0" w:color="auto"/>
          <w:lang w:val="en-GB"/>
        </w:rPr>
        <w:t>The report also stresses the importance of solidarity</w:t>
      </w:r>
      <w:r>
        <w:rPr>
          <w:rFonts w:eastAsia="Times New Roman"/>
          <w:bdr w:val="none" w:sz="0" w:space="0" w:color="auto"/>
          <w:lang w:val="en-GB"/>
        </w:rPr>
        <w:t xml:space="preserve"> for peace</w:t>
      </w:r>
      <w:r w:rsidR="004825B7" w:rsidRPr="004825B7">
        <w:rPr>
          <w:rFonts w:eastAsia="Times New Roman"/>
          <w:bdr w:val="none" w:sz="0" w:space="0" w:color="auto"/>
          <w:lang w:val="en-GB"/>
        </w:rPr>
        <w:t xml:space="preserve"> in hosting refugees, combating hate speech</w:t>
      </w:r>
      <w:r w:rsidR="001C4BAD">
        <w:rPr>
          <w:rFonts w:eastAsia="Times New Roman"/>
          <w:bdr w:val="none" w:sz="0" w:space="0" w:color="auto"/>
          <w:lang w:val="en-GB"/>
        </w:rPr>
        <w:t>,</w:t>
      </w:r>
      <w:r w:rsidR="004825B7" w:rsidRPr="004825B7">
        <w:rPr>
          <w:rFonts w:eastAsia="Times New Roman"/>
          <w:bdr w:val="none" w:sz="0" w:space="0" w:color="auto"/>
          <w:lang w:val="en-GB"/>
        </w:rPr>
        <w:t xml:space="preserve"> and </w:t>
      </w:r>
      <w:r w:rsidR="001C4BAD">
        <w:rPr>
          <w:rFonts w:eastAsia="Times New Roman"/>
          <w:bdr w:val="none" w:sz="0" w:space="0" w:color="auto"/>
          <w:lang w:val="en-GB"/>
        </w:rPr>
        <w:t xml:space="preserve">including </w:t>
      </w:r>
      <w:r w:rsidR="004825B7" w:rsidRPr="004825B7">
        <w:rPr>
          <w:rFonts w:eastAsia="Times New Roman"/>
          <w:bdr w:val="none" w:sz="0" w:space="0" w:color="auto"/>
          <w:lang w:val="en-GB"/>
        </w:rPr>
        <w:t xml:space="preserve">women, Indigenous </w:t>
      </w:r>
      <w:r w:rsidR="00B8240F">
        <w:rPr>
          <w:rFonts w:eastAsia="Times New Roman"/>
          <w:bdr w:val="none" w:sz="0" w:space="0" w:color="auto"/>
          <w:lang w:val="en-GB"/>
        </w:rPr>
        <w:t>P</w:t>
      </w:r>
      <w:r w:rsidR="004825B7" w:rsidRPr="004825B7">
        <w:rPr>
          <w:rFonts w:eastAsia="Times New Roman"/>
          <w:bdr w:val="none" w:sz="0" w:space="0" w:color="auto"/>
          <w:lang w:val="en-GB"/>
        </w:rPr>
        <w:t>eoples,</w:t>
      </w:r>
      <w:r w:rsidR="001C4BAD">
        <w:rPr>
          <w:rFonts w:eastAsia="Times New Roman"/>
          <w:bdr w:val="none" w:sz="0" w:space="0" w:color="auto"/>
          <w:lang w:val="en-GB"/>
        </w:rPr>
        <w:t xml:space="preserve"> refugees, and minorities in peace processes</w:t>
      </w:r>
      <w:r w:rsidR="004825B7" w:rsidRPr="004825B7">
        <w:rPr>
          <w:rFonts w:eastAsia="Times New Roman"/>
          <w:bdr w:val="none" w:sz="0" w:space="0" w:color="auto"/>
          <w:lang w:val="en-GB"/>
        </w:rPr>
        <w:t>. It further notes that civil society</w:t>
      </w:r>
      <w:r w:rsidR="001C4BAD">
        <w:rPr>
          <w:rFonts w:eastAsia="Times New Roman"/>
          <w:bdr w:val="none" w:sz="0" w:space="0" w:color="auto"/>
          <w:lang w:val="en-GB"/>
        </w:rPr>
        <w:t>, often women</w:t>
      </w:r>
      <w:r w:rsidR="00B8240F">
        <w:rPr>
          <w:rFonts w:eastAsia="Times New Roman"/>
          <w:bdr w:val="none" w:sz="0" w:space="0" w:color="auto"/>
          <w:lang w:val="en-GB"/>
        </w:rPr>
        <w:t>’s organisations</w:t>
      </w:r>
      <w:r w:rsidR="001C4BAD">
        <w:rPr>
          <w:rFonts w:eastAsia="Times New Roman"/>
          <w:bdr w:val="none" w:sz="0" w:space="0" w:color="auto"/>
          <w:lang w:val="en-GB"/>
        </w:rPr>
        <w:t xml:space="preserve">, </w:t>
      </w:r>
      <w:r w:rsidR="004825B7" w:rsidRPr="004825B7">
        <w:rPr>
          <w:rFonts w:eastAsia="Times New Roman"/>
          <w:bdr w:val="none" w:sz="0" w:space="0" w:color="auto"/>
          <w:lang w:val="en-GB"/>
        </w:rPr>
        <w:t>play a critical role</w:t>
      </w:r>
      <w:r>
        <w:rPr>
          <w:rFonts w:eastAsia="Times New Roman"/>
          <w:bdr w:val="none" w:sz="0" w:space="0" w:color="auto"/>
          <w:lang w:val="en-GB"/>
        </w:rPr>
        <w:t xml:space="preserve"> in creating peace on the ground</w:t>
      </w:r>
      <w:r w:rsidR="004825B7" w:rsidRPr="004825B7">
        <w:rPr>
          <w:rFonts w:eastAsia="Times New Roman"/>
          <w:bdr w:val="none" w:sz="0" w:space="0" w:color="auto"/>
          <w:lang w:val="en-GB"/>
        </w:rPr>
        <w:t>, though peace activists often face harassment and criminalization.</w:t>
      </w:r>
    </w:p>
    <w:p w14:paraId="50536B67" w14:textId="77777777" w:rsidR="004825B7" w:rsidRPr="004825B7" w:rsidRDefault="004825B7" w:rsidP="004C55A1">
      <w:pPr>
        <w:jc w:val="both"/>
        <w:rPr>
          <w:rFonts w:eastAsia="Times New Roman"/>
          <w:bdr w:val="none" w:sz="0" w:space="0" w:color="auto"/>
          <w:lang w:val="en-GB"/>
        </w:rPr>
      </w:pPr>
    </w:p>
    <w:p w14:paraId="71F5717A" w14:textId="4ECB20C4" w:rsidR="00963F8B" w:rsidRDefault="004825B7" w:rsidP="004C55A1">
      <w:pPr>
        <w:jc w:val="both"/>
        <w:rPr>
          <w:rFonts w:eastAsia="Times New Roman"/>
          <w:bdr w:val="none" w:sz="0" w:space="0" w:color="auto"/>
          <w:lang w:val="en-GB"/>
        </w:rPr>
      </w:pPr>
      <w:r w:rsidRPr="004825B7">
        <w:rPr>
          <w:rFonts w:eastAsia="Times New Roman"/>
          <w:bdr w:val="none" w:sz="0" w:space="0" w:color="auto"/>
          <w:lang w:val="en-GB"/>
        </w:rPr>
        <w:t>Peace education, interfaith dialogue, and cultural initiatives are described as key tools for building a long-term culture of peace, while truth, justice, and memorialization efforts are also vital for reconciliation after conflict.</w:t>
      </w:r>
      <w:r w:rsidR="004C55A1">
        <w:rPr>
          <w:rFonts w:eastAsia="Times New Roman"/>
          <w:bdr w:val="none" w:sz="0" w:space="0" w:color="auto"/>
          <w:lang w:val="en-GB"/>
        </w:rPr>
        <w:t xml:space="preserve">  </w:t>
      </w:r>
      <w:r w:rsidRPr="004825B7">
        <w:rPr>
          <w:rFonts w:eastAsia="Times New Roman"/>
          <w:bdr w:val="none" w:sz="0" w:space="0" w:color="auto"/>
          <w:lang w:val="en-GB"/>
        </w:rPr>
        <w:t>The report concludes by calling for a global coalition to counter polarization, reclaim civic space, strengthen social cohesion, and reaffirm peaceful dispute resolution as the foundation for modern multilateralism.</w:t>
      </w:r>
    </w:p>
    <w:p w14:paraId="3F9E0A2F" w14:textId="77777777" w:rsidR="004825B7" w:rsidRPr="00C6023F" w:rsidRDefault="004825B7" w:rsidP="004825B7">
      <w:pPr>
        <w:jc w:val="both"/>
        <w:rPr>
          <w:rFonts w:eastAsia="Times New Roman"/>
          <w:bdr w:val="none" w:sz="0" w:space="0" w:color="auto"/>
          <w:lang w:val="en-GB"/>
        </w:rPr>
      </w:pPr>
    </w:p>
    <w:p w14:paraId="700F5CB7" w14:textId="77777777" w:rsidR="00963F8B" w:rsidRDefault="00963F8B" w:rsidP="00963F8B">
      <w:pPr>
        <w:spacing w:after="80"/>
        <w:rPr>
          <w:color w:val="000000"/>
        </w:rPr>
      </w:pPr>
      <w:r w:rsidRPr="00C6023F">
        <w:rPr>
          <w:b/>
          <w:color w:val="000000"/>
        </w:rPr>
        <w:t>Suggested points of engagement for States during the interactive dialogue</w:t>
      </w:r>
      <w:r w:rsidRPr="00C6023F">
        <w:rPr>
          <w:color w:val="000000"/>
        </w:rPr>
        <w:t>:</w:t>
      </w:r>
    </w:p>
    <w:p w14:paraId="5DDC4680" w14:textId="77777777" w:rsidR="00677E1A" w:rsidRDefault="00677E1A" w:rsidP="00963F8B">
      <w:pPr>
        <w:spacing w:after="80"/>
        <w:rPr>
          <w:color w:val="000000"/>
        </w:rPr>
      </w:pPr>
    </w:p>
    <w:p w14:paraId="4300B41B" w14:textId="2DC6FF49" w:rsidR="00677E1A" w:rsidRPr="001C4BAD" w:rsidRDefault="00677E1A" w:rsidP="001C4BAD">
      <w:pPr>
        <w:pStyle w:val="ListParagraph"/>
        <w:numPr>
          <w:ilvl w:val="0"/>
          <w:numId w:val="2"/>
        </w:numPr>
        <w:spacing w:after="80"/>
        <w:rPr>
          <w:rFonts w:eastAsiaTheme="minorHAnsi"/>
          <w:color w:val="000000"/>
          <w:bdr w:val="none" w:sz="0" w:space="0" w:color="auto"/>
        </w:rPr>
      </w:pPr>
      <w:r w:rsidRPr="001C4BAD">
        <w:rPr>
          <w:color w:val="000000"/>
        </w:rPr>
        <w:t xml:space="preserve">Does your government </w:t>
      </w:r>
      <w:r w:rsidR="001C4BAD">
        <w:rPr>
          <w:color w:val="000000"/>
        </w:rPr>
        <w:t>i</w:t>
      </w:r>
      <w:r w:rsidRPr="001C4BAD">
        <w:rPr>
          <w:color w:val="000000"/>
        </w:rPr>
        <w:t>mplement article 7 (4) of the Arms Trade Treaty to prevent gender-based violence through arms export risk assessments</w:t>
      </w:r>
      <w:r w:rsidR="001C4BAD">
        <w:rPr>
          <w:color w:val="000000"/>
        </w:rPr>
        <w:t>?</w:t>
      </w:r>
    </w:p>
    <w:p w14:paraId="1CCC1F17" w14:textId="463C51DC" w:rsidR="00963F8B" w:rsidRDefault="00677E1A" w:rsidP="001C4BAD">
      <w:pPr>
        <w:pStyle w:val="NormalWeb"/>
        <w:numPr>
          <w:ilvl w:val="0"/>
          <w:numId w:val="2"/>
        </w:numPr>
        <w:shd w:val="clear" w:color="auto" w:fill="FFFFFF"/>
        <w:spacing w:before="0" w:beforeAutospacing="0" w:after="80" w:afterAutospacing="0"/>
        <w:jc w:val="both"/>
        <w:rPr>
          <w:lang w:val="en-US"/>
        </w:rPr>
      </w:pPr>
      <w:r>
        <w:rPr>
          <w:lang w:val="en-US"/>
        </w:rPr>
        <w:t>Does you</w:t>
      </w:r>
      <w:r w:rsidR="001C4BAD">
        <w:rPr>
          <w:lang w:val="en-US"/>
        </w:rPr>
        <w:t>r</w:t>
      </w:r>
      <w:r>
        <w:rPr>
          <w:lang w:val="en-US"/>
        </w:rPr>
        <w:t xml:space="preserve"> government have </w:t>
      </w:r>
      <w:r w:rsidRPr="00677E1A">
        <w:rPr>
          <w:lang w:val="en-US"/>
        </w:rPr>
        <w:t>specialized interpersonal violence policies to strengthen the prevention of and response to domestic abuse, femicide, child abuse and suicide</w:t>
      </w:r>
      <w:r w:rsidR="001C4BAD">
        <w:rPr>
          <w:lang w:val="en-US"/>
        </w:rPr>
        <w:t>?</w:t>
      </w:r>
    </w:p>
    <w:p w14:paraId="2141EDD8" w14:textId="057AAEC8" w:rsidR="001C4BAD" w:rsidRDefault="001C4BAD" w:rsidP="001C4BAD">
      <w:pPr>
        <w:pStyle w:val="NormalWeb"/>
        <w:numPr>
          <w:ilvl w:val="0"/>
          <w:numId w:val="2"/>
        </w:numPr>
        <w:shd w:val="clear" w:color="auto" w:fill="FFFFFF"/>
        <w:spacing w:before="0" w:beforeAutospacing="0" w:after="80" w:afterAutospacing="0"/>
        <w:jc w:val="both"/>
        <w:rPr>
          <w:lang w:val="en-US"/>
        </w:rPr>
      </w:pPr>
      <w:r>
        <w:rPr>
          <w:lang w:val="en-US"/>
        </w:rPr>
        <w:t>Does your government support peace education and peaceful dispute resolution?</w:t>
      </w:r>
    </w:p>
    <w:p w14:paraId="412012E8" w14:textId="2C0408FB" w:rsidR="001C4BAD" w:rsidRPr="00677E1A" w:rsidRDefault="001C4BAD" w:rsidP="001C4BAD">
      <w:pPr>
        <w:pStyle w:val="NormalWeb"/>
        <w:numPr>
          <w:ilvl w:val="0"/>
          <w:numId w:val="2"/>
        </w:numPr>
        <w:shd w:val="clear" w:color="auto" w:fill="FFFFFF"/>
        <w:spacing w:before="0" w:beforeAutospacing="0" w:after="80" w:afterAutospacing="0"/>
        <w:jc w:val="both"/>
        <w:rPr>
          <w:lang w:val="en-US"/>
        </w:rPr>
      </w:pPr>
      <w:r>
        <w:rPr>
          <w:lang w:val="en-US"/>
        </w:rPr>
        <w:t>Does your government protect peace activists?</w:t>
      </w:r>
    </w:p>
    <w:p w14:paraId="5DD1715F" w14:textId="77777777" w:rsidR="00963F8B" w:rsidRDefault="00963F8B" w:rsidP="00963F8B"/>
    <w:p w14:paraId="6CCCBE66" w14:textId="77777777" w:rsidR="00F51D4C" w:rsidRDefault="00F51D4C"/>
    <w:sectPr w:rsidR="00F51D4C" w:rsidSect="00963F8B">
      <w:headerReference w:type="default" r:id="rId7"/>
      <w:footerReference w:type="default" r:id="rId8"/>
      <w:headerReference w:type="first" r:id="rId9"/>
      <w:footerReference w:type="first" r:id="rId10"/>
      <w:pgSz w:w="11900" w:h="16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8288B" w14:textId="77777777" w:rsidR="00A0221B" w:rsidRDefault="00A0221B">
      <w:r>
        <w:separator/>
      </w:r>
    </w:p>
  </w:endnote>
  <w:endnote w:type="continuationSeparator" w:id="0">
    <w:p w14:paraId="1F1AB967" w14:textId="77777777" w:rsidR="00A0221B" w:rsidRDefault="00A02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63989" w14:textId="77777777" w:rsidR="004B7CDE" w:rsidRDefault="004B7CDE">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ACA9E" w14:textId="77777777" w:rsidR="004B7CDE" w:rsidRDefault="004B7CDE">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D9460" w14:textId="77777777" w:rsidR="00A0221B" w:rsidRDefault="00A0221B">
      <w:r>
        <w:separator/>
      </w:r>
    </w:p>
  </w:footnote>
  <w:footnote w:type="continuationSeparator" w:id="0">
    <w:p w14:paraId="7890C4C3" w14:textId="77777777" w:rsidR="00A0221B" w:rsidRDefault="00A022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566E1" w14:textId="77777777" w:rsidR="004B7CDE" w:rsidRDefault="004B7CDE">
    <w:pPr>
      <w:pStyle w:val="HeaderFooterA"/>
      <w:tabs>
        <w:tab w:val="clear" w:pos="9020"/>
        <w:tab w:val="right" w:pos="9000"/>
      </w:tabs>
    </w:pPr>
    <w:r>
      <w:rPr>
        <w:noProof/>
        <w:lang w:val="en-GB"/>
      </w:rPr>
      <mc:AlternateContent>
        <mc:Choice Requires="wps">
          <w:drawing>
            <wp:anchor distT="152400" distB="152400" distL="152400" distR="152400" simplePos="0" relativeHeight="251659264" behindDoc="1" locked="0" layoutInCell="1" allowOverlap="1" wp14:anchorId="2656CFB6" wp14:editId="6B6B495D">
              <wp:simplePos x="0" y="0"/>
              <wp:positionH relativeFrom="page">
                <wp:posOffset>6577963</wp:posOffset>
              </wp:positionH>
              <wp:positionV relativeFrom="page">
                <wp:posOffset>10003152</wp:posOffset>
              </wp:positionV>
              <wp:extent cx="64135" cy="146050"/>
              <wp:effectExtent l="0" t="0" r="0" b="0"/>
              <wp:wrapNone/>
              <wp:docPr id="1073741825" name="officeArt object" descr="Text Box 4"/>
              <wp:cNvGraphicFramePr/>
              <a:graphic xmlns:a="http://schemas.openxmlformats.org/drawingml/2006/main">
                <a:graphicData uri="http://schemas.microsoft.com/office/word/2010/wordprocessingShape">
                  <wps:wsp>
                    <wps:cNvSpPr txBox="1"/>
                    <wps:spPr>
                      <a:xfrm>
                        <a:off x="0" y="0"/>
                        <a:ext cx="64135" cy="146050"/>
                      </a:xfrm>
                      <a:prstGeom prst="rect">
                        <a:avLst/>
                      </a:prstGeom>
                      <a:noFill/>
                      <a:ln w="12700" cap="flat">
                        <a:noFill/>
                        <a:miter lim="400000"/>
                      </a:ln>
                      <a:effectLst/>
                    </wps:spPr>
                    <wps:txbx>
                      <w:txbxContent>
                        <w:p w14:paraId="46F7364F" w14:textId="77777777" w:rsidR="004B7CDE" w:rsidRDefault="004B7CDE">
                          <w:r>
                            <w:fldChar w:fldCharType="begin"/>
                          </w:r>
                          <w:r>
                            <w:instrText xml:space="preserve"> PAGE </w:instrText>
                          </w:r>
                          <w:r>
                            <w:fldChar w:fldCharType="separate"/>
                          </w:r>
                          <w:r>
                            <w:rPr>
                              <w:noProof/>
                            </w:rPr>
                            <w:t>2</w:t>
                          </w:r>
                          <w:r>
                            <w:fldChar w:fldCharType="end"/>
                          </w:r>
                        </w:p>
                      </w:txbxContent>
                    </wps:txbx>
                    <wps:bodyPr wrap="square" lIns="0" tIns="0" rIns="0" bIns="0" numCol="1" anchor="t">
                      <a:noAutofit/>
                    </wps:bodyPr>
                  </wps:wsp>
                </a:graphicData>
              </a:graphic>
            </wp:anchor>
          </w:drawing>
        </mc:Choice>
        <mc:Fallback>
          <w:pict>
            <v:shapetype w14:anchorId="2656CFB6" id="_x0000_t202" coordsize="21600,21600" o:spt="202" path="m,l,21600r21600,l21600,xe">
              <v:stroke joinstyle="miter"/>
              <v:path gradientshapeok="t" o:connecttype="rect"/>
            </v:shapetype>
            <v:shape id="officeArt object" o:spid="_x0000_s1026" type="#_x0000_t202" alt="Text Box 4" style="position:absolute;margin-left:517.95pt;margin-top:787.65pt;width:5.05pt;height:11.5pt;z-index:-251657216;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" filled="f" stroked="f" strokeweight="1pt">
              <v:stroke miterlimit="4"/>
              <v:textbox inset="0,0,0,0">
                <w:txbxContent>
                  <w:p w14:paraId="46F7364F" w14:textId="77777777" w:rsidR="004B7CDE" w:rsidRDefault="004B7CDE">
                    <w:r>
                      <w:fldChar w:fldCharType="begin"/>
                    </w:r>
                    <w:r>
                      <w:instrText xml:space="preserve"> PAGE </w:instrText>
                    </w:r>
                    <w:r>
                      <w:fldChar w:fldCharType="separate"/>
                    </w:r>
                    <w:r>
                      <w:rPr>
                        <w:noProof/>
                      </w:rPr>
                      <w:t>2</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2831D" w14:textId="77777777" w:rsidR="004B7CDE" w:rsidRDefault="004B7CDE">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562A6"/>
    <w:multiLevelType w:val="hybridMultilevel"/>
    <w:tmpl w:val="C21C5D70"/>
    <w:lvl w:ilvl="0" w:tplc="39E45AC6">
      <w:numFmt w:val="bullet"/>
      <w:lvlText w:val=""/>
      <w:lvlJc w:val="left"/>
      <w:pPr>
        <w:ind w:left="1080" w:hanging="360"/>
      </w:pPr>
      <w:rPr>
        <w:rFonts w:ascii="Symbol" w:eastAsia="Times New Roman" w:hAnsi="Symbol" w:cs="Calibri" w:hint="default"/>
        <w:color w:val="000000"/>
      </w:rPr>
    </w:lvl>
    <w:lvl w:ilvl="1" w:tplc="240A0003">
      <w:start w:val="1"/>
      <w:numFmt w:val="bullet"/>
      <w:lvlText w:val="o"/>
      <w:lvlJc w:val="left"/>
      <w:pPr>
        <w:ind w:left="1800" w:hanging="360"/>
      </w:pPr>
      <w:rPr>
        <w:rFonts w:ascii="Courier New" w:hAnsi="Courier New" w:cs="Courier New" w:hint="default"/>
      </w:rPr>
    </w:lvl>
    <w:lvl w:ilvl="2" w:tplc="240A0005">
      <w:start w:val="1"/>
      <w:numFmt w:val="bullet"/>
      <w:lvlText w:val=""/>
      <w:lvlJc w:val="left"/>
      <w:pPr>
        <w:ind w:left="2520" w:hanging="360"/>
      </w:pPr>
      <w:rPr>
        <w:rFonts w:ascii="Wingdings" w:hAnsi="Wingdings" w:hint="default"/>
      </w:rPr>
    </w:lvl>
    <w:lvl w:ilvl="3" w:tplc="240A0001">
      <w:start w:val="1"/>
      <w:numFmt w:val="bullet"/>
      <w:lvlText w:val=""/>
      <w:lvlJc w:val="left"/>
      <w:pPr>
        <w:ind w:left="3240" w:hanging="360"/>
      </w:pPr>
      <w:rPr>
        <w:rFonts w:ascii="Symbol" w:hAnsi="Symbol" w:hint="default"/>
      </w:rPr>
    </w:lvl>
    <w:lvl w:ilvl="4" w:tplc="240A0003">
      <w:start w:val="1"/>
      <w:numFmt w:val="bullet"/>
      <w:lvlText w:val="o"/>
      <w:lvlJc w:val="left"/>
      <w:pPr>
        <w:ind w:left="3960" w:hanging="360"/>
      </w:pPr>
      <w:rPr>
        <w:rFonts w:ascii="Courier New" w:hAnsi="Courier New" w:cs="Courier New" w:hint="default"/>
      </w:rPr>
    </w:lvl>
    <w:lvl w:ilvl="5" w:tplc="240A0005">
      <w:start w:val="1"/>
      <w:numFmt w:val="bullet"/>
      <w:lvlText w:val=""/>
      <w:lvlJc w:val="left"/>
      <w:pPr>
        <w:ind w:left="4680" w:hanging="360"/>
      </w:pPr>
      <w:rPr>
        <w:rFonts w:ascii="Wingdings" w:hAnsi="Wingdings" w:hint="default"/>
      </w:rPr>
    </w:lvl>
    <w:lvl w:ilvl="6" w:tplc="240A0001">
      <w:start w:val="1"/>
      <w:numFmt w:val="bullet"/>
      <w:lvlText w:val=""/>
      <w:lvlJc w:val="left"/>
      <w:pPr>
        <w:ind w:left="5400" w:hanging="360"/>
      </w:pPr>
      <w:rPr>
        <w:rFonts w:ascii="Symbol" w:hAnsi="Symbol" w:hint="default"/>
      </w:rPr>
    </w:lvl>
    <w:lvl w:ilvl="7" w:tplc="240A0003">
      <w:start w:val="1"/>
      <w:numFmt w:val="bullet"/>
      <w:lvlText w:val="o"/>
      <w:lvlJc w:val="left"/>
      <w:pPr>
        <w:ind w:left="6120" w:hanging="360"/>
      </w:pPr>
      <w:rPr>
        <w:rFonts w:ascii="Courier New" w:hAnsi="Courier New" w:cs="Courier New" w:hint="default"/>
      </w:rPr>
    </w:lvl>
    <w:lvl w:ilvl="8" w:tplc="240A0005">
      <w:start w:val="1"/>
      <w:numFmt w:val="bullet"/>
      <w:lvlText w:val=""/>
      <w:lvlJc w:val="left"/>
      <w:pPr>
        <w:ind w:left="6840" w:hanging="360"/>
      </w:pPr>
      <w:rPr>
        <w:rFonts w:ascii="Wingdings" w:hAnsi="Wingdings" w:hint="default"/>
      </w:rPr>
    </w:lvl>
  </w:abstractNum>
  <w:abstractNum w:abstractNumId="1" w15:restartNumberingAfterBreak="0">
    <w:nsid w:val="64F73042"/>
    <w:multiLevelType w:val="hybridMultilevel"/>
    <w:tmpl w:val="38208DA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697543285">
    <w:abstractNumId w:val="0"/>
  </w:num>
  <w:num w:numId="2" w16cid:durableId="3075188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8B"/>
    <w:rsid w:val="00097385"/>
    <w:rsid w:val="001C4BAD"/>
    <w:rsid w:val="002F2826"/>
    <w:rsid w:val="003230A0"/>
    <w:rsid w:val="00344B20"/>
    <w:rsid w:val="004825B7"/>
    <w:rsid w:val="004B7CDE"/>
    <w:rsid w:val="004C55A1"/>
    <w:rsid w:val="004E09DD"/>
    <w:rsid w:val="0051467E"/>
    <w:rsid w:val="00677E1A"/>
    <w:rsid w:val="00963F8B"/>
    <w:rsid w:val="00A0221B"/>
    <w:rsid w:val="00B8240F"/>
    <w:rsid w:val="00B96A17"/>
    <w:rsid w:val="00C67E80"/>
    <w:rsid w:val="00E401E5"/>
    <w:rsid w:val="00E65004"/>
    <w:rsid w:val="00E86879"/>
    <w:rsid w:val="00F51D4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3DF52"/>
  <w15:chartTrackingRefBased/>
  <w15:docId w15:val="{76F6B416-694C-419A-9CEB-C42F0EA89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F8B"/>
    <w:pPr>
      <w:pBdr>
        <w:top w:val="nil"/>
        <w:left w:val="nil"/>
        <w:bottom w:val="nil"/>
        <w:right w:val="nil"/>
        <w:between w:val="nil"/>
        <w:bar w:val="nil"/>
      </w:pBdr>
      <w:spacing w:after="0" w:line="240" w:lineRule="auto"/>
    </w:pPr>
    <w:rPr>
      <w:rFonts w:ascii="Times New Roman" w:eastAsia="Arial Unicode MS" w:hAnsi="Times New Roman" w:cs="Times New Roman"/>
      <w:kern w:val="0"/>
      <w:bdr w:val="nil"/>
      <w:lang w:val="en-US" w:eastAsia="en-US"/>
      <w14:ligatures w14:val="none"/>
    </w:rPr>
  </w:style>
  <w:style w:type="paragraph" w:styleId="Heading1">
    <w:name w:val="heading 1"/>
    <w:basedOn w:val="Normal"/>
    <w:next w:val="Normal"/>
    <w:link w:val="Heading1Char"/>
    <w:uiPriority w:val="9"/>
    <w:qFormat/>
    <w:rsid w:val="00963F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3F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3F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3F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3F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3F8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3F8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3F8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3F8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3F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3F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3F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3F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3F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3F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3F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3F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3F8B"/>
    <w:rPr>
      <w:rFonts w:eastAsiaTheme="majorEastAsia" w:cstheme="majorBidi"/>
      <w:color w:val="272727" w:themeColor="text1" w:themeTint="D8"/>
    </w:rPr>
  </w:style>
  <w:style w:type="paragraph" w:styleId="Title">
    <w:name w:val="Title"/>
    <w:basedOn w:val="Normal"/>
    <w:next w:val="Normal"/>
    <w:link w:val="TitleChar"/>
    <w:uiPriority w:val="10"/>
    <w:qFormat/>
    <w:rsid w:val="00963F8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3F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3F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3F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3F8B"/>
    <w:pPr>
      <w:spacing w:before="160"/>
      <w:jc w:val="center"/>
    </w:pPr>
    <w:rPr>
      <w:i/>
      <w:iCs/>
      <w:color w:val="404040" w:themeColor="text1" w:themeTint="BF"/>
    </w:rPr>
  </w:style>
  <w:style w:type="character" w:customStyle="1" w:styleId="QuoteChar">
    <w:name w:val="Quote Char"/>
    <w:basedOn w:val="DefaultParagraphFont"/>
    <w:link w:val="Quote"/>
    <w:uiPriority w:val="29"/>
    <w:rsid w:val="00963F8B"/>
    <w:rPr>
      <w:i/>
      <w:iCs/>
      <w:color w:val="404040" w:themeColor="text1" w:themeTint="BF"/>
    </w:rPr>
  </w:style>
  <w:style w:type="paragraph" w:styleId="ListParagraph">
    <w:name w:val="List Paragraph"/>
    <w:basedOn w:val="Normal"/>
    <w:uiPriority w:val="34"/>
    <w:qFormat/>
    <w:rsid w:val="00963F8B"/>
    <w:pPr>
      <w:ind w:left="720"/>
      <w:contextualSpacing/>
    </w:pPr>
  </w:style>
  <w:style w:type="character" w:styleId="IntenseEmphasis">
    <w:name w:val="Intense Emphasis"/>
    <w:basedOn w:val="DefaultParagraphFont"/>
    <w:uiPriority w:val="21"/>
    <w:qFormat/>
    <w:rsid w:val="00963F8B"/>
    <w:rPr>
      <w:i/>
      <w:iCs/>
      <w:color w:val="0F4761" w:themeColor="accent1" w:themeShade="BF"/>
    </w:rPr>
  </w:style>
  <w:style w:type="paragraph" w:styleId="IntenseQuote">
    <w:name w:val="Intense Quote"/>
    <w:basedOn w:val="Normal"/>
    <w:next w:val="Normal"/>
    <w:link w:val="IntenseQuoteChar"/>
    <w:uiPriority w:val="30"/>
    <w:qFormat/>
    <w:rsid w:val="00963F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3F8B"/>
    <w:rPr>
      <w:i/>
      <w:iCs/>
      <w:color w:val="0F4761" w:themeColor="accent1" w:themeShade="BF"/>
    </w:rPr>
  </w:style>
  <w:style w:type="character" w:styleId="IntenseReference">
    <w:name w:val="Intense Reference"/>
    <w:basedOn w:val="DefaultParagraphFont"/>
    <w:uiPriority w:val="32"/>
    <w:qFormat/>
    <w:rsid w:val="00963F8B"/>
    <w:rPr>
      <w:b/>
      <w:bCs/>
      <w:smallCaps/>
      <w:color w:val="0F4761" w:themeColor="accent1" w:themeShade="BF"/>
      <w:spacing w:val="5"/>
    </w:rPr>
  </w:style>
  <w:style w:type="paragraph" w:customStyle="1" w:styleId="HeaderFooterA">
    <w:name w:val="Header &amp; Footer A"/>
    <w:rsid w:val="00963F8B"/>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u w:color="000000"/>
      <w:bdr w:val="nil"/>
      <w:lang w:val="en-US" w:eastAsia="en-GB"/>
      <w14:ligatures w14:val="none"/>
    </w:rPr>
  </w:style>
  <w:style w:type="paragraph" w:customStyle="1" w:styleId="HeaderFooter">
    <w:name w:val="Header &amp; Footer"/>
    <w:rsid w:val="00963F8B"/>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bdr w:val="nil"/>
      <w:lang w:eastAsia="en-GB"/>
      <w14:ligatures w14:val="none"/>
    </w:rPr>
  </w:style>
  <w:style w:type="paragraph" w:styleId="NormalWeb">
    <w:name w:val="Normal (Web)"/>
    <w:basedOn w:val="Normal"/>
    <w:uiPriority w:val="99"/>
    <w:unhideWhenUsed/>
    <w:rsid w:val="00963F8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86206718BE0B479D048717DD0575B4" ma:contentTypeVersion="0" ma:contentTypeDescription="Create a new document." ma:contentTypeScope="" ma:versionID="273b8926006c37795b8cde41044014cd">
  <xsd:schema xmlns:xsd="http://www.w3.org/2001/XMLSchema" xmlns:xs="http://www.w3.org/2001/XMLSchema" xmlns:p="http://schemas.microsoft.com/office/2006/metadata/properties" targetNamespace="http://schemas.microsoft.com/office/2006/metadata/properties" ma:root="true" ma:fieldsID="0ac3a7447a7246b5c45829a245a11fa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B81DFA-D731-41AD-A32A-BAAB0A0E9F16}"/>
</file>

<file path=customXml/itemProps2.xml><?xml version="1.0" encoding="utf-8"?>
<ds:datastoreItem xmlns:ds="http://schemas.openxmlformats.org/officeDocument/2006/customXml" ds:itemID="{46D520E5-72EA-4DE6-890B-C2A87ACB2E52}"/>
</file>

<file path=customXml/itemProps3.xml><?xml version="1.0" encoding="utf-8"?>
<ds:datastoreItem xmlns:ds="http://schemas.openxmlformats.org/officeDocument/2006/customXml" ds:itemID="{810FE778-FCB1-4C53-BC6B-8A865D3E9482}"/>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11</TotalTime>
  <Pages>1</Pages>
  <Words>402</Words>
  <Characters>2296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Orlagh Mccann</dc:creator>
  <cp:keywords/>
  <dc:description/>
  <cp:lastModifiedBy>Orlagh Mccann</cp:lastModifiedBy>
  <cp:revision>3</cp:revision>
  <dcterms:created xsi:type="dcterms:W3CDTF">2026-06-04T10:51:00Z</dcterms:created>
  <dcterms:modified xsi:type="dcterms:W3CDTF">2026-06-04T10:59:00Z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0x0101006186206718BE0B479D048717DD0575B4</vt:lpwstr>
  </property>
</Properties>
</file>