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D8B24CD"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E0FD0B9" w14:textId="2F7DFC8D" w:rsidR="00446DE4" w:rsidRPr="00DE3EC0" w:rsidRDefault="00EE06CD" w:rsidP="002E3041">
            <w:pPr>
              <w:jc w:val="right"/>
            </w:pPr>
            <w:r w:rsidRPr="00EE06CD">
              <w:rPr>
                <w:sz w:val="40"/>
              </w:rPr>
              <w:t>A</w:t>
            </w:r>
            <w:r w:rsidR="00C06876">
              <w:t>/HRC/</w:t>
            </w:r>
            <w:r w:rsidR="008673A5">
              <w:t>RES/</w:t>
            </w:r>
            <w:r w:rsidR="00497CFD">
              <w:t>62</w:t>
            </w:r>
            <w:r w:rsidRPr="00E55077">
              <w:t>/</w:t>
            </w:r>
            <w:r w:rsidR="00497CFD" w:rsidRPr="00E55077">
              <w:t>L.</w:t>
            </w:r>
          </w:p>
        </w:tc>
      </w:tr>
      <w:tr w:rsidR="003107FA"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1FAA0362" w:rsidR="003107FA" w:rsidRDefault="007F093C" w:rsidP="00562621">
            <w:pPr>
              <w:spacing w:before="120"/>
              <w:jc w:val="center"/>
            </w:pPr>
            <w:r>
              <w:rPr>
                <w:noProof/>
                <w:lang w:eastAsia="ja-JP"/>
              </w:rPr>
              <w:drawing>
                <wp:inline distT="0" distB="0" distL="0" distR="0" wp14:anchorId="38B1541B" wp14:editId="28E977EA">
                  <wp:extent cx="716280" cy="59372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372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4DADBBF" w14:textId="77777777" w:rsidR="003107FA" w:rsidRDefault="00B3317B" w:rsidP="00562621">
            <w:pPr>
              <w:spacing w:before="120" w:line="420" w:lineRule="exact"/>
              <w:rPr>
                <w:b/>
                <w:sz w:val="40"/>
                <w:szCs w:val="40"/>
              </w:rPr>
            </w:pPr>
            <w:r>
              <w:rPr>
                <w:b/>
                <w:sz w:val="40"/>
                <w:szCs w:val="40"/>
              </w:rPr>
              <w:t>General Assembly</w:t>
            </w:r>
          </w:p>
          <w:p w14:paraId="6359B7D1" w14:textId="5699F825" w:rsidR="007B23B9" w:rsidRPr="007B23B9" w:rsidRDefault="007B23B9" w:rsidP="007B23B9">
            <w:pPr>
              <w:spacing w:line="240" w:lineRule="auto"/>
              <w:rPr>
                <w:b/>
                <w:color w:val="0000CC"/>
                <w:sz w:val="24"/>
                <w:szCs w:val="24"/>
              </w:rPr>
            </w:pPr>
          </w:p>
        </w:tc>
        <w:tc>
          <w:tcPr>
            <w:tcW w:w="2930" w:type="dxa"/>
            <w:tcBorders>
              <w:top w:val="single" w:sz="4" w:space="0" w:color="auto"/>
              <w:left w:val="nil"/>
              <w:bottom w:val="single" w:sz="12" w:space="0" w:color="auto"/>
              <w:right w:val="nil"/>
            </w:tcBorders>
          </w:tcPr>
          <w:p w14:paraId="03EDC112" w14:textId="0390FCBF" w:rsidR="003107FA" w:rsidRDefault="00EE06CD" w:rsidP="00EE06CD">
            <w:pPr>
              <w:spacing w:before="240" w:line="240" w:lineRule="exact"/>
            </w:pPr>
            <w:r>
              <w:t xml:space="preserve">Distr.: </w:t>
            </w:r>
            <w:r w:rsidR="008673A5">
              <w:t>General</w:t>
            </w:r>
          </w:p>
          <w:p w14:paraId="5314717B" w14:textId="33A69883" w:rsidR="00EE06CD" w:rsidRDefault="00497CFD" w:rsidP="00EE06CD">
            <w:pPr>
              <w:spacing w:line="240" w:lineRule="exact"/>
            </w:pPr>
            <w:r>
              <w:t>July</w:t>
            </w:r>
            <w:r w:rsidR="009C49A5">
              <w:t xml:space="preserve"> 202</w:t>
            </w:r>
            <w:r>
              <w:t>6</w:t>
            </w:r>
          </w:p>
          <w:p w14:paraId="52526063" w14:textId="77777777" w:rsidR="00EE06CD" w:rsidRDefault="00EE06CD" w:rsidP="00EE06CD">
            <w:pPr>
              <w:spacing w:line="240" w:lineRule="exact"/>
            </w:pPr>
          </w:p>
          <w:p w14:paraId="3D48949A" w14:textId="77777777" w:rsidR="00EE06CD" w:rsidRDefault="00EE06CD" w:rsidP="00EE06CD">
            <w:pPr>
              <w:spacing w:line="240" w:lineRule="exact"/>
            </w:pPr>
            <w:r>
              <w:t>Original: English</w:t>
            </w:r>
          </w:p>
        </w:tc>
      </w:tr>
    </w:tbl>
    <w:p w14:paraId="6845049E" w14:textId="77777777" w:rsidR="00EE06CD" w:rsidRPr="00EE06CD" w:rsidRDefault="00EE06CD" w:rsidP="00EE06CD">
      <w:pPr>
        <w:spacing w:before="120"/>
        <w:rPr>
          <w:b/>
          <w:sz w:val="24"/>
          <w:szCs w:val="24"/>
        </w:rPr>
      </w:pPr>
      <w:r w:rsidRPr="00EE06CD">
        <w:rPr>
          <w:b/>
          <w:sz w:val="24"/>
          <w:szCs w:val="24"/>
        </w:rPr>
        <w:t>Human Rights Council</w:t>
      </w:r>
    </w:p>
    <w:p w14:paraId="3ACF079A" w14:textId="6BF70F45" w:rsidR="00EE06CD" w:rsidRPr="00EE06CD" w:rsidRDefault="00497CFD" w:rsidP="00EE06CD">
      <w:pPr>
        <w:rPr>
          <w:b/>
        </w:rPr>
      </w:pPr>
      <w:r>
        <w:rPr>
          <w:b/>
        </w:rPr>
        <w:t>Sixty-second</w:t>
      </w:r>
      <w:r w:rsidR="00C06876">
        <w:rPr>
          <w:b/>
        </w:rPr>
        <w:t xml:space="preserve"> </w:t>
      </w:r>
      <w:r w:rsidR="00EE06CD" w:rsidRPr="00EE06CD">
        <w:rPr>
          <w:b/>
        </w:rPr>
        <w:t>session</w:t>
      </w:r>
    </w:p>
    <w:p w14:paraId="56695525" w14:textId="51439C71" w:rsidR="00E6568C" w:rsidRPr="00911D44" w:rsidRDefault="008C2A49" w:rsidP="00E6568C">
      <w:r>
        <w:t>1</w:t>
      </w:r>
      <w:r w:rsidR="00497CFD">
        <w:t>5</w:t>
      </w:r>
      <w:r w:rsidR="009C49A5">
        <w:t xml:space="preserve"> </w:t>
      </w:r>
      <w:r w:rsidR="00497CFD">
        <w:t>June</w:t>
      </w:r>
      <w:r w:rsidR="009C49A5">
        <w:t>–</w:t>
      </w:r>
      <w:r w:rsidR="00DC3E47">
        <w:t>7</w:t>
      </w:r>
      <w:r w:rsidR="009C49A5">
        <w:t xml:space="preserve"> </w:t>
      </w:r>
      <w:r w:rsidR="00497CFD">
        <w:t>July</w:t>
      </w:r>
      <w:r w:rsidR="009C49A5">
        <w:t xml:space="preserve"> 202</w:t>
      </w:r>
      <w:r w:rsidR="00497CFD">
        <w:t>6</w:t>
      </w:r>
    </w:p>
    <w:p w14:paraId="436620D5" w14:textId="77777777" w:rsidR="00CA24AE" w:rsidRPr="00106EBB" w:rsidRDefault="00CA24AE" w:rsidP="00CA24AE">
      <w:r w:rsidRPr="00106EBB">
        <w:t>Agenda item 10</w:t>
      </w:r>
    </w:p>
    <w:p w14:paraId="6E2FC661" w14:textId="39CDFAAA" w:rsidR="00EE06CD" w:rsidRPr="00497CFD" w:rsidRDefault="00CA24AE" w:rsidP="00497CFD">
      <w:pPr>
        <w:rPr>
          <w:b/>
        </w:rPr>
      </w:pPr>
      <w:r w:rsidRPr="00106EBB">
        <w:rPr>
          <w:b/>
        </w:rPr>
        <w:t>Technical assistance and capacity-building</w:t>
      </w:r>
    </w:p>
    <w:p w14:paraId="39DA780A" w14:textId="21B91F3A" w:rsidR="00EE06CD" w:rsidRPr="00C80C11" w:rsidRDefault="00497CFD" w:rsidP="009F51E3">
      <w:pPr>
        <w:keepNext/>
        <w:keepLines/>
        <w:spacing w:before="360" w:after="240" w:line="270" w:lineRule="exact"/>
        <w:ind w:left="1134" w:right="1134" w:hanging="850"/>
        <w:jc w:val="both"/>
        <w:rPr>
          <w:b/>
          <w:sz w:val="24"/>
        </w:rPr>
      </w:pPr>
      <w:r>
        <w:rPr>
          <w:b/>
          <w:sz w:val="24"/>
        </w:rPr>
        <w:t>62</w:t>
      </w:r>
      <w:r w:rsidR="00EE06CD" w:rsidRPr="00EE06CD">
        <w:rPr>
          <w:b/>
          <w:sz w:val="24"/>
        </w:rPr>
        <w:t>/</w:t>
      </w:r>
      <w:r w:rsidRPr="00491045">
        <w:rPr>
          <w:b/>
          <w:sz w:val="24"/>
        </w:rPr>
        <w:t>..</w:t>
      </w:r>
      <w:r w:rsidR="008673A5" w:rsidRPr="00491045">
        <w:rPr>
          <w:b/>
          <w:sz w:val="24"/>
        </w:rPr>
        <w:t>.</w:t>
      </w:r>
      <w:r w:rsidR="00EE06CD" w:rsidRPr="00EE06CD">
        <w:rPr>
          <w:b/>
          <w:sz w:val="24"/>
        </w:rPr>
        <w:tab/>
      </w:r>
      <w:r w:rsidRPr="00C80C11">
        <w:rPr>
          <w:b/>
          <w:sz w:val="24"/>
        </w:rPr>
        <w:t>Technical assistance and capacity-building for</w:t>
      </w:r>
      <w:r w:rsidR="001E23B1">
        <w:rPr>
          <w:b/>
          <w:sz w:val="24"/>
        </w:rPr>
        <w:t xml:space="preserve"> the Member-States of</w:t>
      </w:r>
      <w:r w:rsidRPr="00C80C11">
        <w:rPr>
          <w:b/>
          <w:sz w:val="24"/>
        </w:rPr>
        <w:t xml:space="preserve"> the Community of Portuguese</w:t>
      </w:r>
      <w:r w:rsidR="00FF4DEC" w:rsidRPr="00C80C11">
        <w:rPr>
          <w:b/>
          <w:sz w:val="24"/>
        </w:rPr>
        <w:t>-speaking</w:t>
      </w:r>
      <w:r w:rsidRPr="00C80C11">
        <w:rPr>
          <w:b/>
          <w:sz w:val="24"/>
        </w:rPr>
        <w:t xml:space="preserve"> Countries</w:t>
      </w:r>
    </w:p>
    <w:p w14:paraId="0D3BFAC4" w14:textId="4747F73D" w:rsidR="00EE06CD" w:rsidRPr="00C80C11" w:rsidRDefault="0019638F" w:rsidP="00EE06CD">
      <w:pPr>
        <w:spacing w:after="120"/>
        <w:ind w:left="1134" w:right="1134"/>
        <w:jc w:val="both"/>
      </w:pPr>
      <w:r w:rsidRPr="00C80C11">
        <w:tab/>
      </w:r>
      <w:r w:rsidR="00EE06CD" w:rsidRPr="00C80C11">
        <w:tab/>
      </w:r>
      <w:r w:rsidR="00EE06CD" w:rsidRPr="00C80C11">
        <w:rPr>
          <w:i/>
        </w:rPr>
        <w:t>The Human Rights Council</w:t>
      </w:r>
      <w:r w:rsidR="00EE06CD" w:rsidRPr="00C80C11">
        <w:t>,</w:t>
      </w:r>
    </w:p>
    <w:p w14:paraId="17A69D12" w14:textId="694BB3A9" w:rsidR="002E149D" w:rsidRPr="00C80C11" w:rsidRDefault="002E149D" w:rsidP="002E149D">
      <w:pPr>
        <w:spacing w:after="120"/>
        <w:ind w:left="1134" w:right="1134"/>
        <w:jc w:val="both"/>
      </w:pPr>
      <w:r w:rsidRPr="00C80C11">
        <w:tab/>
      </w:r>
      <w:r w:rsidRPr="00C80C11">
        <w:tab/>
      </w:r>
      <w:r w:rsidR="00272C9D">
        <w:t xml:space="preserve">PP1 </w:t>
      </w:r>
      <w:r w:rsidRPr="00C80C11">
        <w:rPr>
          <w:i/>
          <w:iCs/>
        </w:rPr>
        <w:t>Guided</w:t>
      </w:r>
      <w:r w:rsidRPr="00C80C11">
        <w:t xml:space="preserve"> by the </w:t>
      </w:r>
      <w:r w:rsidR="00076895" w:rsidRPr="00C80C11">
        <w:t>purposes</w:t>
      </w:r>
      <w:r w:rsidRPr="00C80C11">
        <w:t xml:space="preserve"> and principles enshrined in the Charter of the United Nations, </w:t>
      </w:r>
    </w:p>
    <w:p w14:paraId="78481929" w14:textId="1119418D" w:rsidR="00A44C6D" w:rsidRPr="00A016BA" w:rsidRDefault="00A44C6D" w:rsidP="002E149D">
      <w:pPr>
        <w:spacing w:after="120"/>
        <w:ind w:left="1134" w:right="1134"/>
        <w:jc w:val="both"/>
        <w:rPr>
          <w:color w:val="000000" w:themeColor="text1"/>
        </w:rPr>
      </w:pPr>
      <w:r w:rsidRPr="00C80C11">
        <w:rPr>
          <w:i/>
          <w:iCs/>
        </w:rPr>
        <w:tab/>
      </w:r>
      <w:r w:rsidRPr="00C80C11">
        <w:rPr>
          <w:i/>
          <w:iCs/>
        </w:rPr>
        <w:tab/>
      </w:r>
      <w:r w:rsidR="00272C9D">
        <w:t xml:space="preserve">PP2 </w:t>
      </w:r>
      <w:r w:rsidRPr="00C80C11">
        <w:rPr>
          <w:i/>
          <w:iCs/>
        </w:rPr>
        <w:t xml:space="preserve">Reaffirming </w:t>
      </w:r>
      <w:r w:rsidRPr="00C80C11">
        <w:t xml:space="preserve">the Universal Declaration of Human Rights, recalling all relevant </w:t>
      </w:r>
      <w:r w:rsidRPr="00A016BA">
        <w:rPr>
          <w:color w:val="000000" w:themeColor="text1"/>
        </w:rPr>
        <w:t>human rights treaties,</w:t>
      </w:r>
      <w:r w:rsidR="00FB4E71" w:rsidRPr="00A016BA">
        <w:rPr>
          <w:color w:val="000000" w:themeColor="text1"/>
        </w:rPr>
        <w:t xml:space="preserve"> and the principles of, inter alia, </w:t>
      </w:r>
      <w:r w:rsidR="00E63EB4" w:rsidRPr="00A016BA">
        <w:rPr>
          <w:color w:val="000000" w:themeColor="text1"/>
        </w:rPr>
        <w:t>universality, indivisibility, interrelatedness</w:t>
      </w:r>
      <w:r w:rsidR="00BB38D8">
        <w:rPr>
          <w:color w:val="000000" w:themeColor="text1"/>
        </w:rPr>
        <w:t>,</w:t>
      </w:r>
      <w:r w:rsidR="00E63EB4" w:rsidRPr="00A016BA">
        <w:rPr>
          <w:color w:val="000000" w:themeColor="text1"/>
        </w:rPr>
        <w:t xml:space="preserve"> </w:t>
      </w:r>
      <w:r w:rsidR="00FB4E71" w:rsidRPr="00A016BA">
        <w:rPr>
          <w:color w:val="000000" w:themeColor="text1"/>
        </w:rPr>
        <w:t>non-discrimination and equality, human dignity, equity, , participation and accountability of all human rights, civil, cultural, economic, political and social, including the right to development, as affirmed in international human rights law and in the Vienna Declaration and Programme of Action,</w:t>
      </w:r>
    </w:p>
    <w:p w14:paraId="3244513C" w14:textId="10F47A51" w:rsidR="00647D63" w:rsidRPr="00A016BA" w:rsidRDefault="00272C9D" w:rsidP="00647D63">
      <w:pPr>
        <w:spacing w:after="120"/>
        <w:ind w:left="1134" w:right="1134" w:firstLine="567"/>
        <w:jc w:val="both"/>
        <w:rPr>
          <w:color w:val="000000" w:themeColor="text1"/>
        </w:rPr>
      </w:pPr>
      <w:r w:rsidRPr="00A016BA">
        <w:rPr>
          <w:color w:val="000000" w:themeColor="text1"/>
        </w:rPr>
        <w:t xml:space="preserve">PP3 </w:t>
      </w:r>
      <w:r w:rsidR="00647D63" w:rsidRPr="00A016BA">
        <w:rPr>
          <w:i/>
          <w:iCs/>
          <w:color w:val="000000" w:themeColor="text1"/>
        </w:rPr>
        <w:t>Emphasizing</w:t>
      </w:r>
      <w:r w:rsidR="00647D63" w:rsidRPr="00A016BA">
        <w:rPr>
          <w:color w:val="000000" w:themeColor="text1"/>
        </w:rPr>
        <w:t xml:space="preserve"> the responsibilit</w:t>
      </w:r>
      <w:r w:rsidR="00BB38D8">
        <w:rPr>
          <w:color w:val="000000" w:themeColor="text1"/>
        </w:rPr>
        <w:t>y</w:t>
      </w:r>
      <w:r w:rsidR="00647D63" w:rsidRPr="00A016BA">
        <w:rPr>
          <w:color w:val="000000" w:themeColor="text1"/>
        </w:rPr>
        <w:t xml:space="preserve"> of all States, in conformity with the Charter</w:t>
      </w:r>
      <w:r w:rsidR="00BB38D8">
        <w:rPr>
          <w:color w:val="000000" w:themeColor="text1"/>
        </w:rPr>
        <w:t xml:space="preserve"> of the United Nations</w:t>
      </w:r>
      <w:r w:rsidR="00647D63" w:rsidRPr="00A016BA">
        <w:rPr>
          <w:color w:val="000000" w:themeColor="text1"/>
        </w:rPr>
        <w:t xml:space="preserve">, to respect, protect and </w:t>
      </w:r>
      <w:r w:rsidR="00C80C11" w:rsidRPr="00A016BA">
        <w:rPr>
          <w:color w:val="000000" w:themeColor="text1"/>
        </w:rPr>
        <w:t>fulfil</w:t>
      </w:r>
      <w:r w:rsidR="00647D63" w:rsidRPr="00A016BA">
        <w:rPr>
          <w:color w:val="000000" w:themeColor="text1"/>
        </w:rPr>
        <w:t xml:space="preserve"> </w:t>
      </w:r>
      <w:r w:rsidR="00AC054A">
        <w:rPr>
          <w:color w:val="000000" w:themeColor="text1"/>
        </w:rPr>
        <w:t xml:space="preserve">all </w:t>
      </w:r>
      <w:r w:rsidR="00647D63" w:rsidRPr="00A016BA">
        <w:rPr>
          <w:color w:val="000000" w:themeColor="text1"/>
        </w:rPr>
        <w:t>human rights and fundamental freedoms for all, without distinction of any kind</w:t>
      </w:r>
      <w:r w:rsidR="00C80C11" w:rsidRPr="00A016BA">
        <w:rPr>
          <w:color w:val="000000" w:themeColor="text1"/>
        </w:rPr>
        <w:t xml:space="preserve"> </w:t>
      </w:r>
      <w:r w:rsidR="00647D63" w:rsidRPr="00A016BA">
        <w:rPr>
          <w:color w:val="000000" w:themeColor="text1"/>
        </w:rPr>
        <w:t>and recognizing that international cooperation in the field of human rights is essential for the full achievement of the purposes of the United Nations, including the effective promotion and protection of all human rights,</w:t>
      </w:r>
      <w:r w:rsidR="00256829" w:rsidRPr="00A016BA">
        <w:rPr>
          <w:color w:val="000000" w:themeColor="text1"/>
        </w:rPr>
        <w:t xml:space="preserve"> </w:t>
      </w:r>
    </w:p>
    <w:p w14:paraId="11783D15" w14:textId="3F06260A" w:rsidR="002E149D" w:rsidRPr="00A016BA" w:rsidRDefault="002E149D" w:rsidP="00FB4E71">
      <w:pPr>
        <w:spacing w:after="120"/>
        <w:ind w:left="1134" w:right="1134"/>
        <w:jc w:val="both"/>
        <w:rPr>
          <w:color w:val="000000" w:themeColor="text1"/>
        </w:rPr>
      </w:pPr>
      <w:r w:rsidRPr="00A016BA">
        <w:rPr>
          <w:color w:val="000000" w:themeColor="text1"/>
        </w:rPr>
        <w:tab/>
      </w:r>
      <w:r w:rsidRPr="00A016BA">
        <w:rPr>
          <w:color w:val="000000" w:themeColor="text1"/>
        </w:rPr>
        <w:tab/>
      </w:r>
      <w:r w:rsidR="00272C9D" w:rsidRPr="00A016BA">
        <w:rPr>
          <w:color w:val="000000" w:themeColor="text1"/>
        </w:rPr>
        <w:t xml:space="preserve">PP4 </w:t>
      </w:r>
      <w:r w:rsidRPr="00A016BA">
        <w:rPr>
          <w:i/>
          <w:iCs/>
          <w:color w:val="000000" w:themeColor="text1"/>
        </w:rPr>
        <w:t>Recalling</w:t>
      </w:r>
      <w:r w:rsidRPr="00A016BA">
        <w:rPr>
          <w:color w:val="000000" w:themeColor="text1"/>
        </w:rPr>
        <w:t xml:space="preserve"> the Vienna Declaration and Programme of Action, </w:t>
      </w:r>
      <w:r w:rsidR="00060946" w:rsidRPr="00A016BA">
        <w:rPr>
          <w:color w:val="000000" w:themeColor="text1"/>
        </w:rPr>
        <w:t xml:space="preserve">adopted by the World Conference on Human Rights on 25 June 1993, </w:t>
      </w:r>
      <w:r w:rsidRPr="00A016BA">
        <w:rPr>
          <w:color w:val="000000" w:themeColor="text1"/>
        </w:rPr>
        <w:t xml:space="preserve">which </w:t>
      </w:r>
      <w:r w:rsidR="00C80C11" w:rsidRPr="00A016BA">
        <w:rPr>
          <w:color w:val="000000" w:themeColor="text1"/>
        </w:rPr>
        <w:t>r</w:t>
      </w:r>
      <w:r w:rsidR="00060946" w:rsidRPr="00A016BA">
        <w:rPr>
          <w:color w:val="000000" w:themeColor="text1"/>
        </w:rPr>
        <w:t>eiterates</w:t>
      </w:r>
      <w:r w:rsidR="00C460F9" w:rsidRPr="00A016BA">
        <w:rPr>
          <w:color w:val="000000" w:themeColor="text1"/>
        </w:rPr>
        <w:t xml:space="preserve"> </w:t>
      </w:r>
      <w:r w:rsidR="00C80C11" w:rsidRPr="00A016BA">
        <w:rPr>
          <w:color w:val="000000" w:themeColor="text1"/>
        </w:rPr>
        <w:t>that regional arrangements play a fundamental role in promoting and protecting human rights and endorse</w:t>
      </w:r>
      <w:r w:rsidR="00C460F9" w:rsidRPr="00A016BA">
        <w:rPr>
          <w:color w:val="000000" w:themeColor="text1"/>
        </w:rPr>
        <w:t>s</w:t>
      </w:r>
      <w:r w:rsidR="00C80C11" w:rsidRPr="00A016BA">
        <w:rPr>
          <w:color w:val="000000" w:themeColor="text1"/>
        </w:rPr>
        <w:t xml:space="preserve"> efforts to strengthen these arrangements and to increase their effectiveness, while at the same time stressing the importance of cooperation with the United Nations human rights activities,</w:t>
      </w:r>
    </w:p>
    <w:p w14:paraId="694020DF" w14:textId="53C599D4" w:rsidR="00256829" w:rsidRPr="00A016BA" w:rsidRDefault="00272C9D" w:rsidP="00256829">
      <w:pPr>
        <w:spacing w:after="120"/>
        <w:ind w:left="1134" w:right="1134" w:firstLine="567"/>
        <w:jc w:val="both"/>
        <w:rPr>
          <w:color w:val="000000" w:themeColor="text1"/>
        </w:rPr>
      </w:pPr>
      <w:r w:rsidRPr="00A016BA">
        <w:rPr>
          <w:color w:val="000000" w:themeColor="text1"/>
        </w:rPr>
        <w:t xml:space="preserve">PP5 </w:t>
      </w:r>
      <w:r w:rsidR="000D3F1E" w:rsidRPr="00A016BA">
        <w:rPr>
          <w:i/>
          <w:iCs/>
          <w:color w:val="000000" w:themeColor="text1"/>
        </w:rPr>
        <w:t>Bearing in mind</w:t>
      </w:r>
      <w:r w:rsidR="000D3F1E" w:rsidRPr="00A016BA">
        <w:rPr>
          <w:color w:val="000000" w:themeColor="text1"/>
        </w:rPr>
        <w:t xml:space="preserve"> the mandate of the Human Rights Council to promote advisory services, technical assistance and capacity-building, and </w:t>
      </w:r>
      <w:r w:rsidR="000D3F1E" w:rsidRPr="00A016BA">
        <w:rPr>
          <w:i/>
          <w:iCs/>
          <w:color w:val="000000" w:themeColor="text1"/>
        </w:rPr>
        <w:t>u</w:t>
      </w:r>
      <w:r w:rsidR="00256829" w:rsidRPr="00A016BA">
        <w:rPr>
          <w:i/>
          <w:iCs/>
          <w:color w:val="000000" w:themeColor="text1"/>
        </w:rPr>
        <w:t>nderlining</w:t>
      </w:r>
      <w:r w:rsidR="00256829" w:rsidRPr="00A016BA">
        <w:rPr>
          <w:color w:val="000000" w:themeColor="text1"/>
        </w:rPr>
        <w:t xml:space="preserve"> the </w:t>
      </w:r>
      <w:r w:rsidR="00AC054A">
        <w:rPr>
          <w:color w:val="000000" w:themeColor="text1"/>
        </w:rPr>
        <w:t>importance of</w:t>
      </w:r>
      <w:r w:rsidR="00AC054A" w:rsidRPr="00A016BA">
        <w:rPr>
          <w:color w:val="000000" w:themeColor="text1"/>
        </w:rPr>
        <w:t xml:space="preserve"> </w:t>
      </w:r>
      <w:r w:rsidR="00256829" w:rsidRPr="00A016BA">
        <w:rPr>
          <w:color w:val="000000" w:themeColor="text1"/>
        </w:rPr>
        <w:t>ensur</w:t>
      </w:r>
      <w:r w:rsidR="00AC054A">
        <w:rPr>
          <w:color w:val="000000" w:themeColor="text1"/>
        </w:rPr>
        <w:t>ing</w:t>
      </w:r>
      <w:r w:rsidR="00256829" w:rsidRPr="00A016BA">
        <w:rPr>
          <w:color w:val="000000" w:themeColor="text1"/>
        </w:rPr>
        <w:t xml:space="preserve"> that </w:t>
      </w:r>
      <w:r w:rsidR="000D3F1E" w:rsidRPr="00A016BA">
        <w:rPr>
          <w:color w:val="000000" w:themeColor="text1"/>
        </w:rPr>
        <w:t>these</w:t>
      </w:r>
      <w:r w:rsidR="00256829" w:rsidRPr="00A016BA">
        <w:rPr>
          <w:color w:val="000000" w:themeColor="text1"/>
        </w:rPr>
        <w:t xml:space="preserve"> are properly funded and </w:t>
      </w:r>
      <w:r w:rsidR="005501C1">
        <w:rPr>
          <w:color w:val="000000" w:themeColor="text1"/>
        </w:rPr>
        <w:t xml:space="preserve">considered </w:t>
      </w:r>
      <w:r w:rsidR="00256829" w:rsidRPr="00A016BA">
        <w:rPr>
          <w:color w:val="000000" w:themeColor="text1"/>
        </w:rPr>
        <w:t xml:space="preserve">within the Office of the United Nations High Commissioner for Human Rights to support States to build sustainable capacity for their engagement with human rights mechanisms, especially for developing countries, </w:t>
      </w:r>
      <w:r w:rsidR="00CC3EC4">
        <w:rPr>
          <w:color w:val="000000" w:themeColor="text1"/>
        </w:rPr>
        <w:t xml:space="preserve">including </w:t>
      </w:r>
      <w:r w:rsidR="00256829" w:rsidRPr="00A016BA">
        <w:rPr>
          <w:color w:val="000000" w:themeColor="text1"/>
        </w:rPr>
        <w:t xml:space="preserve">small island developing States, least developed countries and landlocked developing countries, </w:t>
      </w:r>
    </w:p>
    <w:p w14:paraId="37AAE73A" w14:textId="5EAB4E61" w:rsidR="00256829" w:rsidRPr="00A016BA" w:rsidRDefault="00272C9D" w:rsidP="00F3576B">
      <w:pPr>
        <w:spacing w:after="120"/>
        <w:ind w:left="1134" w:right="1134" w:firstLine="567"/>
        <w:jc w:val="both"/>
        <w:rPr>
          <w:color w:val="000000" w:themeColor="text1"/>
        </w:rPr>
      </w:pPr>
      <w:r w:rsidRPr="00A016BA">
        <w:rPr>
          <w:color w:val="000000" w:themeColor="text1"/>
        </w:rPr>
        <w:t xml:space="preserve">PP6 </w:t>
      </w:r>
      <w:r w:rsidR="00256829" w:rsidRPr="00A016BA">
        <w:rPr>
          <w:i/>
          <w:iCs/>
          <w:color w:val="000000" w:themeColor="text1"/>
        </w:rPr>
        <w:t>Recognizing</w:t>
      </w:r>
      <w:r w:rsidR="00256829" w:rsidRPr="00A016BA">
        <w:rPr>
          <w:color w:val="000000" w:themeColor="text1"/>
        </w:rPr>
        <w:t xml:space="preserve"> that, in the context of technical cooperation and capacity-building, the enhancement of international cooperation is </w:t>
      </w:r>
      <w:r w:rsidR="001D4C47">
        <w:rPr>
          <w:color w:val="000000" w:themeColor="text1"/>
        </w:rPr>
        <w:t xml:space="preserve">important </w:t>
      </w:r>
      <w:r w:rsidR="00256829" w:rsidRPr="00A016BA">
        <w:rPr>
          <w:color w:val="000000" w:themeColor="text1"/>
        </w:rPr>
        <w:t xml:space="preserve"> </w:t>
      </w:r>
      <w:r w:rsidR="00F3576B" w:rsidRPr="00A016BA">
        <w:rPr>
          <w:color w:val="000000" w:themeColor="text1"/>
        </w:rPr>
        <w:t>to</w:t>
      </w:r>
      <w:r w:rsidR="00256829" w:rsidRPr="00A016BA">
        <w:rPr>
          <w:color w:val="000000" w:themeColor="text1"/>
        </w:rPr>
        <w:t xml:space="preserve"> strengthen the capacity of States to respect, protect and fulfil human rights, to prevent human rights violations</w:t>
      </w:r>
      <w:r w:rsidR="00F3576B" w:rsidRPr="00A016BA">
        <w:rPr>
          <w:color w:val="000000" w:themeColor="text1"/>
        </w:rPr>
        <w:t>,</w:t>
      </w:r>
      <w:r w:rsidR="00256829" w:rsidRPr="00A016BA">
        <w:rPr>
          <w:color w:val="000000" w:themeColor="text1"/>
        </w:rPr>
        <w:t xml:space="preserve"> to comply with their human rights obligations</w:t>
      </w:r>
      <w:r w:rsidR="00F3576B" w:rsidRPr="00A016BA">
        <w:rPr>
          <w:color w:val="000000" w:themeColor="text1"/>
        </w:rPr>
        <w:t xml:space="preserve"> and to support national plans to implement the Agenda 2030 and the Sustainable Development Goals</w:t>
      </w:r>
      <w:r w:rsidR="00256829" w:rsidRPr="00A016BA">
        <w:rPr>
          <w:color w:val="000000" w:themeColor="text1"/>
        </w:rPr>
        <w:t xml:space="preserve">, </w:t>
      </w:r>
    </w:p>
    <w:p w14:paraId="0E9BD8C0" w14:textId="0B33766C" w:rsidR="00774631" w:rsidRPr="00A016BA" w:rsidRDefault="00272C9D" w:rsidP="00774631">
      <w:pPr>
        <w:spacing w:after="120"/>
        <w:ind w:left="1134" w:right="1134" w:firstLine="567"/>
        <w:jc w:val="both"/>
        <w:rPr>
          <w:color w:val="000000" w:themeColor="text1"/>
        </w:rPr>
      </w:pPr>
      <w:r w:rsidRPr="00A016BA">
        <w:rPr>
          <w:color w:val="000000" w:themeColor="text1"/>
        </w:rPr>
        <w:t xml:space="preserve">PP7 </w:t>
      </w:r>
      <w:r w:rsidR="00774631" w:rsidRPr="00A016BA">
        <w:rPr>
          <w:i/>
          <w:iCs/>
          <w:color w:val="000000" w:themeColor="text1"/>
        </w:rPr>
        <w:t>Acknowledging</w:t>
      </w:r>
      <w:r w:rsidR="00774631" w:rsidRPr="00A016BA">
        <w:rPr>
          <w:color w:val="000000" w:themeColor="text1"/>
        </w:rPr>
        <w:t xml:space="preserve"> the role of the Office of the United Nations High Commissioner for Human Rights, relevant agencies of the United Nations and international and regional organizations, </w:t>
      </w:r>
      <w:r w:rsidR="00AD2028">
        <w:rPr>
          <w:color w:val="000000" w:themeColor="text1"/>
        </w:rPr>
        <w:t xml:space="preserve">local governments, </w:t>
      </w:r>
      <w:r w:rsidR="00774631" w:rsidRPr="00A016BA">
        <w:rPr>
          <w:color w:val="000000" w:themeColor="text1"/>
        </w:rPr>
        <w:t xml:space="preserve">as well as the contribution of national stakeholders, </w:t>
      </w:r>
      <w:r w:rsidR="00774631" w:rsidRPr="00A016BA">
        <w:rPr>
          <w:color w:val="000000" w:themeColor="text1"/>
        </w:rPr>
        <w:lastRenderedPageBreak/>
        <w:t>including national human rights institutions, national mechanisms for implementation, reporting and follow-up and civil society organizations, in providing States with technical support and assistance</w:t>
      </w:r>
      <w:r w:rsidR="009A3A2E">
        <w:rPr>
          <w:color w:val="000000" w:themeColor="text1"/>
        </w:rPr>
        <w:t xml:space="preserve">, </w:t>
      </w:r>
      <w:r w:rsidR="009A3A2E" w:rsidRPr="009A3A2E">
        <w:rPr>
          <w:color w:val="000000" w:themeColor="text1"/>
        </w:rPr>
        <w:t xml:space="preserve">and </w:t>
      </w:r>
      <w:r w:rsidR="009A3A2E" w:rsidRPr="00536CA6">
        <w:rPr>
          <w:i/>
          <w:iCs/>
          <w:color w:val="000000" w:themeColor="text1"/>
        </w:rPr>
        <w:t>stressing</w:t>
      </w:r>
      <w:r w:rsidR="009A3A2E" w:rsidRPr="009A3A2E">
        <w:rPr>
          <w:color w:val="000000" w:themeColor="text1"/>
        </w:rPr>
        <w:t xml:space="preserve"> the need for enhanced coordination and cooperation between national and local governments</w:t>
      </w:r>
      <w:r w:rsidR="00774631" w:rsidRPr="00A016BA">
        <w:rPr>
          <w:color w:val="000000" w:themeColor="text1"/>
        </w:rPr>
        <w:t xml:space="preserve">, </w:t>
      </w:r>
    </w:p>
    <w:p w14:paraId="0C22C24A" w14:textId="07E0DB3D" w:rsidR="00740C80" w:rsidRPr="00A016BA" w:rsidRDefault="00272C9D" w:rsidP="00740C80">
      <w:pPr>
        <w:spacing w:after="120"/>
        <w:ind w:left="1134" w:right="1134" w:firstLine="567"/>
        <w:jc w:val="both"/>
        <w:rPr>
          <w:color w:val="000000" w:themeColor="text1"/>
        </w:rPr>
      </w:pPr>
      <w:r w:rsidRPr="00A016BA">
        <w:rPr>
          <w:color w:val="000000" w:themeColor="text1"/>
        </w:rPr>
        <w:t xml:space="preserve">PP8 </w:t>
      </w:r>
      <w:r w:rsidR="00740C80" w:rsidRPr="00A016BA">
        <w:rPr>
          <w:i/>
          <w:iCs/>
          <w:color w:val="000000" w:themeColor="text1"/>
        </w:rPr>
        <w:t>Recalling</w:t>
      </w:r>
      <w:r w:rsidR="00740C80" w:rsidRPr="00A016BA">
        <w:rPr>
          <w:color w:val="000000" w:themeColor="text1"/>
        </w:rPr>
        <w:t xml:space="preserve"> the General Assembly resolution 54/10 of 26 October 1999, by which it granted observer status to the Community of Portuguese-speaking Countries and considered it mutually advantageous to provide for cooperation between the United Nations and the Community, all the resolutions of the General Assembly on cooperation between the United Nations and the Community of Portuguese-speaking Countries, the latest of which being General Assembly resolution 79/265 of 3 February 2025,</w:t>
      </w:r>
      <w:r w:rsidR="009733FE">
        <w:rPr>
          <w:color w:val="000000" w:themeColor="text1"/>
        </w:rPr>
        <w:t xml:space="preserve"> as well as all relevant Human Rights Council resolutions on, inter alia, c</w:t>
      </w:r>
      <w:r w:rsidR="009733FE" w:rsidRPr="009733FE">
        <w:rPr>
          <w:color w:val="000000" w:themeColor="text1"/>
        </w:rPr>
        <w:t>ooperation with regional human rights organizations</w:t>
      </w:r>
      <w:r w:rsidR="009733FE">
        <w:t>, e</w:t>
      </w:r>
      <w:r w:rsidR="009733FE" w:rsidRPr="009733FE">
        <w:rPr>
          <w:color w:val="000000" w:themeColor="text1"/>
        </w:rPr>
        <w:t>nhancement of technical cooperation and capacity-building in the field of human rights</w:t>
      </w:r>
      <w:r w:rsidR="009733FE">
        <w:rPr>
          <w:color w:val="000000" w:themeColor="text1"/>
        </w:rPr>
        <w:t xml:space="preserve"> and p</w:t>
      </w:r>
      <w:r w:rsidR="009733FE" w:rsidRPr="009733FE">
        <w:rPr>
          <w:color w:val="000000" w:themeColor="text1"/>
        </w:rPr>
        <w:t>romoting international cooperation to support national mechanisms for implementation, reporting and follow-up</w:t>
      </w:r>
      <w:r w:rsidR="009733FE">
        <w:rPr>
          <w:color w:val="000000" w:themeColor="text1"/>
        </w:rPr>
        <w:t>,</w:t>
      </w:r>
    </w:p>
    <w:p w14:paraId="47D9E105" w14:textId="674371FC" w:rsidR="00740C80" w:rsidRPr="00A016BA" w:rsidRDefault="00272C9D" w:rsidP="00740C80">
      <w:pPr>
        <w:spacing w:after="120"/>
        <w:ind w:left="1134" w:right="1134" w:firstLine="567"/>
        <w:jc w:val="both"/>
        <w:rPr>
          <w:color w:val="000000" w:themeColor="text1"/>
        </w:rPr>
      </w:pPr>
      <w:r w:rsidRPr="00A016BA">
        <w:rPr>
          <w:color w:val="000000" w:themeColor="text1"/>
        </w:rPr>
        <w:t xml:space="preserve">PP9 </w:t>
      </w:r>
      <w:r w:rsidR="00740C80" w:rsidRPr="00A016BA">
        <w:rPr>
          <w:i/>
          <w:iCs/>
          <w:color w:val="000000" w:themeColor="text1"/>
        </w:rPr>
        <w:t xml:space="preserve">Recognizing </w:t>
      </w:r>
      <w:r w:rsidR="00740C80" w:rsidRPr="00A016BA">
        <w:rPr>
          <w:color w:val="000000" w:themeColor="text1"/>
        </w:rPr>
        <w:t>that the activities of the Community of Portuguese-speaking Countries complement and support the work of the</w:t>
      </w:r>
      <w:r w:rsidR="001D5FA3" w:rsidRPr="00A016BA">
        <w:rPr>
          <w:color w:val="000000" w:themeColor="text1"/>
        </w:rPr>
        <w:t xml:space="preserve"> three pillars of the</w:t>
      </w:r>
      <w:r w:rsidR="00740C80" w:rsidRPr="00A016BA">
        <w:rPr>
          <w:color w:val="000000" w:themeColor="text1"/>
        </w:rPr>
        <w:t xml:space="preserve"> United Nations, and taking into </w:t>
      </w:r>
      <w:r w:rsidR="00907FE0" w:rsidRPr="00A016BA">
        <w:rPr>
          <w:color w:val="000000" w:themeColor="text1"/>
        </w:rPr>
        <w:t>consideration</w:t>
      </w:r>
      <w:r w:rsidR="00740C80" w:rsidRPr="00A016BA">
        <w:rPr>
          <w:color w:val="000000" w:themeColor="text1"/>
        </w:rPr>
        <w:t xml:space="preserve"> in that regard </w:t>
      </w:r>
      <w:r w:rsidR="00907FE0" w:rsidRPr="00A016BA">
        <w:rPr>
          <w:color w:val="000000" w:themeColor="text1"/>
        </w:rPr>
        <w:t xml:space="preserve">the cooperation agreement between both organisations, as well as </w:t>
      </w:r>
      <w:r w:rsidR="00740C80" w:rsidRPr="00A016BA">
        <w:rPr>
          <w:color w:val="000000" w:themeColor="text1"/>
        </w:rPr>
        <w:t xml:space="preserve">the report of the </w:t>
      </w:r>
      <w:r w:rsidR="00774631" w:rsidRPr="00A016BA">
        <w:rPr>
          <w:color w:val="000000" w:themeColor="text1"/>
        </w:rPr>
        <w:t xml:space="preserve">United Nations </w:t>
      </w:r>
      <w:r w:rsidR="00740C80" w:rsidRPr="00A016BA">
        <w:rPr>
          <w:color w:val="000000" w:themeColor="text1"/>
        </w:rPr>
        <w:t>Secretary-General on cooperation between the United Nations and regional and other organizations of 8 August 2024</w:t>
      </w:r>
      <w:r w:rsidR="00740C80" w:rsidRPr="00A016BA">
        <w:rPr>
          <w:rStyle w:val="Refdenotaderodap"/>
          <w:color w:val="000000" w:themeColor="text1"/>
        </w:rPr>
        <w:footnoteReference w:id="2"/>
      </w:r>
      <w:r w:rsidR="001B3E01" w:rsidRPr="00A016BA">
        <w:rPr>
          <w:color w:val="000000" w:themeColor="text1"/>
        </w:rPr>
        <w:t>,</w:t>
      </w:r>
      <w:r w:rsidR="002F6131" w:rsidRPr="00A016BA">
        <w:rPr>
          <w:color w:val="000000" w:themeColor="text1"/>
        </w:rPr>
        <w:t xml:space="preserve"> and </w:t>
      </w:r>
      <w:r w:rsidR="002F6131" w:rsidRPr="00A016BA">
        <w:rPr>
          <w:i/>
          <w:iCs/>
          <w:color w:val="000000" w:themeColor="text1"/>
        </w:rPr>
        <w:t>convinced</w:t>
      </w:r>
      <w:r w:rsidR="002F6131" w:rsidRPr="00A016BA">
        <w:rPr>
          <w:color w:val="000000" w:themeColor="text1"/>
        </w:rPr>
        <w:t xml:space="preserve"> that </w:t>
      </w:r>
      <w:r w:rsidR="00A9311A">
        <w:rPr>
          <w:color w:val="000000" w:themeColor="text1"/>
        </w:rPr>
        <w:t xml:space="preserve">further opportunities </w:t>
      </w:r>
      <w:r w:rsidR="002F6131" w:rsidRPr="00A016BA">
        <w:rPr>
          <w:color w:val="000000" w:themeColor="text1"/>
        </w:rPr>
        <w:t xml:space="preserve"> exist for increased cooperation between the Office of the United Nations High Commissioner for Human Rights and the Community,</w:t>
      </w:r>
    </w:p>
    <w:p w14:paraId="01A0F0FC" w14:textId="79514274" w:rsidR="00740C80" w:rsidRPr="00A016BA" w:rsidRDefault="00272C9D" w:rsidP="00740C80">
      <w:pPr>
        <w:spacing w:after="120"/>
        <w:ind w:left="1134" w:right="1134" w:firstLine="567"/>
        <w:jc w:val="both"/>
        <w:rPr>
          <w:color w:val="000000" w:themeColor="text1"/>
        </w:rPr>
      </w:pPr>
      <w:r w:rsidRPr="00A016BA">
        <w:rPr>
          <w:color w:val="000000" w:themeColor="text1"/>
        </w:rPr>
        <w:t xml:space="preserve">PP10 </w:t>
      </w:r>
      <w:r w:rsidR="00740C80" w:rsidRPr="00A016BA">
        <w:rPr>
          <w:i/>
          <w:iCs/>
          <w:color w:val="000000" w:themeColor="text1"/>
        </w:rPr>
        <w:t xml:space="preserve">Acknowledging </w:t>
      </w:r>
      <w:r w:rsidR="00740C80" w:rsidRPr="00A016BA">
        <w:rPr>
          <w:color w:val="000000" w:themeColor="text1"/>
        </w:rPr>
        <w:t>the relevance of the Portuguese language in international affairs, being the most spoken language in the Southern Hemisphere and an official or working language in 33 international organizations</w:t>
      </w:r>
      <w:r w:rsidR="00AA6415" w:rsidRPr="00A016BA">
        <w:rPr>
          <w:color w:val="000000" w:themeColor="text1"/>
        </w:rPr>
        <w:t xml:space="preserve">, </w:t>
      </w:r>
      <w:r w:rsidR="00740C80" w:rsidRPr="00A016BA">
        <w:rPr>
          <w:color w:val="000000" w:themeColor="text1"/>
        </w:rPr>
        <w:t>unifying over 278 million people in nine countries and four continents, and noting the political commitment of the Community of Portuguese-speaking Countries</w:t>
      </w:r>
      <w:r w:rsidR="00740C80" w:rsidRPr="00A016BA">
        <w:rPr>
          <w:color w:val="000000" w:themeColor="text1"/>
          <w:lang w:eastAsia="ja-JP"/>
        </w:rPr>
        <w:t xml:space="preserve"> </w:t>
      </w:r>
      <w:r w:rsidR="00740C80" w:rsidRPr="00A016BA">
        <w:rPr>
          <w:color w:val="000000" w:themeColor="text1"/>
        </w:rPr>
        <w:t>to promote the Portuguese language in international and regional organizations, including the United Nations and its specialized agencies, funds and programmes,</w:t>
      </w:r>
    </w:p>
    <w:p w14:paraId="397BF4C1" w14:textId="28F6D8CC" w:rsidR="007D161E" w:rsidRPr="00A016BA" w:rsidRDefault="00272C9D" w:rsidP="007D161E">
      <w:pPr>
        <w:spacing w:after="120"/>
        <w:ind w:left="1134" w:right="1134" w:firstLine="567"/>
        <w:jc w:val="both"/>
        <w:rPr>
          <w:color w:val="000000" w:themeColor="text1"/>
        </w:rPr>
      </w:pPr>
      <w:r w:rsidRPr="00A016BA">
        <w:rPr>
          <w:color w:val="000000" w:themeColor="text1"/>
        </w:rPr>
        <w:t xml:space="preserve">PP11 </w:t>
      </w:r>
      <w:r w:rsidR="007D161E" w:rsidRPr="00A016BA">
        <w:rPr>
          <w:i/>
          <w:iCs/>
          <w:color w:val="000000" w:themeColor="text1"/>
        </w:rPr>
        <w:t>Welcoming</w:t>
      </w:r>
      <w:r w:rsidR="007D161E" w:rsidRPr="00A016BA">
        <w:rPr>
          <w:color w:val="000000" w:themeColor="text1"/>
        </w:rPr>
        <w:t xml:space="preserve"> the continued commitment of the Community of Portuguese-speaking Countries as </w:t>
      </w:r>
      <w:r w:rsidR="00CB02D4">
        <w:rPr>
          <w:color w:val="000000" w:themeColor="text1"/>
        </w:rPr>
        <w:t>an important</w:t>
      </w:r>
      <w:r w:rsidR="007D161E" w:rsidRPr="00A016BA">
        <w:rPr>
          <w:color w:val="000000" w:themeColor="text1"/>
        </w:rPr>
        <w:t xml:space="preserve"> forum for multilateral cooperation to the values and principles of the Charter and </w:t>
      </w:r>
      <w:r w:rsidR="00774631" w:rsidRPr="00A016BA">
        <w:rPr>
          <w:color w:val="000000" w:themeColor="text1"/>
        </w:rPr>
        <w:t xml:space="preserve">to </w:t>
      </w:r>
      <w:r w:rsidR="007D161E" w:rsidRPr="00A016BA">
        <w:rPr>
          <w:color w:val="000000" w:themeColor="text1"/>
        </w:rPr>
        <w:t xml:space="preserve">the promotion and protection </w:t>
      </w:r>
      <w:r w:rsidR="002F6131" w:rsidRPr="00A016BA">
        <w:rPr>
          <w:color w:val="000000" w:themeColor="text1"/>
        </w:rPr>
        <w:t>of peace, democracy, the rule of law, good governance, human rights and social justice,</w:t>
      </w:r>
    </w:p>
    <w:p w14:paraId="590CDB48" w14:textId="4781C5BB" w:rsidR="002F6131" w:rsidRPr="00A016BA" w:rsidRDefault="00272C9D" w:rsidP="002F6131">
      <w:pPr>
        <w:spacing w:after="120"/>
        <w:ind w:left="1134" w:right="1134" w:firstLine="567"/>
        <w:jc w:val="both"/>
        <w:rPr>
          <w:color w:val="000000" w:themeColor="text1"/>
        </w:rPr>
      </w:pPr>
      <w:r w:rsidRPr="00A016BA">
        <w:rPr>
          <w:color w:val="000000" w:themeColor="text1"/>
        </w:rPr>
        <w:t xml:space="preserve">PP12 </w:t>
      </w:r>
      <w:r w:rsidR="002F6131" w:rsidRPr="00A016BA">
        <w:rPr>
          <w:i/>
          <w:iCs/>
          <w:color w:val="000000" w:themeColor="text1"/>
        </w:rPr>
        <w:t>Commending</w:t>
      </w:r>
      <w:r w:rsidR="002F6131" w:rsidRPr="00A016BA">
        <w:rPr>
          <w:color w:val="000000" w:themeColor="text1"/>
        </w:rPr>
        <w:t xml:space="preserve"> the cooperation of </w:t>
      </w:r>
      <w:r w:rsidR="001B3E01" w:rsidRPr="00A016BA">
        <w:rPr>
          <w:color w:val="000000" w:themeColor="text1"/>
        </w:rPr>
        <w:t xml:space="preserve">the </w:t>
      </w:r>
      <w:r w:rsidR="002F6131" w:rsidRPr="00A016BA">
        <w:rPr>
          <w:color w:val="000000" w:themeColor="text1"/>
        </w:rPr>
        <w:t>Member</w:t>
      </w:r>
      <w:r w:rsidR="001E23B1" w:rsidRPr="00A016BA">
        <w:rPr>
          <w:color w:val="000000" w:themeColor="text1"/>
        </w:rPr>
        <w:t>-</w:t>
      </w:r>
      <w:r w:rsidR="002F6131" w:rsidRPr="00A016BA">
        <w:rPr>
          <w:color w:val="000000" w:themeColor="text1"/>
        </w:rPr>
        <w:t>States of the Community of Portuguese-speaking Countries with the</w:t>
      </w:r>
      <w:r w:rsidR="001B3E01" w:rsidRPr="00A016BA">
        <w:rPr>
          <w:color w:val="000000" w:themeColor="text1"/>
        </w:rPr>
        <w:t xml:space="preserve"> </w:t>
      </w:r>
      <w:r w:rsidR="002F6131" w:rsidRPr="00A016BA">
        <w:rPr>
          <w:color w:val="000000" w:themeColor="text1"/>
        </w:rPr>
        <w:t xml:space="preserve">Office of the </w:t>
      </w:r>
      <w:r w:rsidR="001B3E01" w:rsidRPr="00A016BA">
        <w:rPr>
          <w:color w:val="000000" w:themeColor="text1"/>
        </w:rPr>
        <w:t xml:space="preserve">United Nations </w:t>
      </w:r>
      <w:r w:rsidR="002F6131" w:rsidRPr="00A016BA">
        <w:rPr>
          <w:color w:val="000000" w:themeColor="text1"/>
        </w:rPr>
        <w:t>High Commissioner</w:t>
      </w:r>
      <w:r w:rsidR="001B3E01" w:rsidRPr="00A016BA">
        <w:rPr>
          <w:color w:val="000000" w:themeColor="text1"/>
        </w:rPr>
        <w:t xml:space="preserve"> for Human Rights</w:t>
      </w:r>
      <w:r w:rsidR="002F6131" w:rsidRPr="00A016BA">
        <w:rPr>
          <w:color w:val="000000" w:themeColor="text1"/>
        </w:rPr>
        <w:t xml:space="preserve">, and </w:t>
      </w:r>
      <w:r w:rsidR="002F6131" w:rsidRPr="00A016BA">
        <w:rPr>
          <w:i/>
          <w:iCs/>
          <w:color w:val="000000" w:themeColor="text1"/>
        </w:rPr>
        <w:t>welcoming</w:t>
      </w:r>
      <w:r w:rsidR="002F6131" w:rsidRPr="00A016BA">
        <w:rPr>
          <w:color w:val="000000" w:themeColor="text1"/>
        </w:rPr>
        <w:t xml:space="preserve"> the work of the Office,</w:t>
      </w:r>
      <w:r w:rsidR="00851AAD">
        <w:rPr>
          <w:color w:val="000000" w:themeColor="text1"/>
        </w:rPr>
        <w:t xml:space="preserve"> including</w:t>
      </w:r>
      <w:r w:rsidR="002F6131" w:rsidRPr="00A016BA">
        <w:rPr>
          <w:color w:val="000000" w:themeColor="text1"/>
        </w:rPr>
        <w:t xml:space="preserve"> through its respective regional presences</w:t>
      </w:r>
      <w:r w:rsidR="00851AAD">
        <w:rPr>
          <w:color w:val="000000" w:themeColor="text1"/>
        </w:rPr>
        <w:t xml:space="preserve"> and human rights advisers within United Nations country teams</w:t>
      </w:r>
      <w:r w:rsidR="00774631" w:rsidRPr="00A016BA">
        <w:rPr>
          <w:color w:val="000000" w:themeColor="text1"/>
        </w:rPr>
        <w:t>,</w:t>
      </w:r>
      <w:r w:rsidR="002F6131" w:rsidRPr="00A016BA">
        <w:rPr>
          <w:color w:val="000000" w:themeColor="text1"/>
        </w:rPr>
        <w:t xml:space="preserve"> in providing technical assistance on the promotion and protection of human rights to all States members of the Community, </w:t>
      </w:r>
    </w:p>
    <w:p w14:paraId="0B7B5CC0" w14:textId="2DCD6CB2" w:rsidR="00907FE0" w:rsidRPr="00A016BA" w:rsidRDefault="00272C9D" w:rsidP="00CC0A05">
      <w:pPr>
        <w:spacing w:after="120"/>
        <w:ind w:left="1134" w:right="1134" w:firstLine="567"/>
        <w:jc w:val="both"/>
        <w:rPr>
          <w:color w:val="000000" w:themeColor="text1"/>
        </w:rPr>
      </w:pPr>
      <w:r w:rsidRPr="00A016BA">
        <w:rPr>
          <w:color w:val="000000" w:themeColor="text1"/>
        </w:rPr>
        <w:t xml:space="preserve">PP13 </w:t>
      </w:r>
      <w:r w:rsidR="00101144" w:rsidRPr="00A016BA">
        <w:rPr>
          <w:i/>
          <w:iCs/>
          <w:color w:val="000000" w:themeColor="text1"/>
        </w:rPr>
        <w:t>Welcoming</w:t>
      </w:r>
      <w:r w:rsidR="00101144" w:rsidRPr="00A016BA">
        <w:rPr>
          <w:color w:val="000000" w:themeColor="text1"/>
        </w:rPr>
        <w:t xml:space="preserve"> </w:t>
      </w:r>
      <w:r w:rsidR="002F6131" w:rsidRPr="00A016BA">
        <w:rPr>
          <w:color w:val="000000" w:themeColor="text1"/>
        </w:rPr>
        <w:t>the capacity-building initiatives jointly developed by the Community of Portuguese-speaking Countries</w:t>
      </w:r>
      <w:r w:rsidR="00907FE0" w:rsidRPr="00A016BA">
        <w:rPr>
          <w:color w:val="000000" w:themeColor="text1"/>
        </w:rPr>
        <w:t xml:space="preserve"> </w:t>
      </w:r>
      <w:r w:rsidR="002F6131" w:rsidRPr="00A016BA">
        <w:rPr>
          <w:color w:val="000000" w:themeColor="text1"/>
        </w:rPr>
        <w:t xml:space="preserve">and the United Nations Office of the High Commissioner for Human Rights, </w:t>
      </w:r>
      <w:r w:rsidR="00AF0BD9" w:rsidRPr="00A016BA">
        <w:rPr>
          <w:color w:val="000000" w:themeColor="text1"/>
        </w:rPr>
        <w:t>including</w:t>
      </w:r>
      <w:r w:rsidR="002F6131" w:rsidRPr="00A016BA">
        <w:rPr>
          <w:color w:val="000000" w:themeColor="text1"/>
        </w:rPr>
        <w:t xml:space="preserve"> </w:t>
      </w:r>
      <w:r w:rsidR="00101144" w:rsidRPr="00A016BA">
        <w:rPr>
          <w:color w:val="000000" w:themeColor="text1"/>
        </w:rPr>
        <w:t>the</w:t>
      </w:r>
      <w:r w:rsidR="00F3576B" w:rsidRPr="00A016BA">
        <w:rPr>
          <w:color w:val="000000" w:themeColor="text1"/>
        </w:rPr>
        <w:t xml:space="preserve"> </w:t>
      </w:r>
      <w:r w:rsidR="00774631" w:rsidRPr="00A016BA">
        <w:rPr>
          <w:color w:val="000000" w:themeColor="text1"/>
        </w:rPr>
        <w:t xml:space="preserve">2006 </w:t>
      </w:r>
      <w:r w:rsidR="00F3576B" w:rsidRPr="00A016BA">
        <w:rPr>
          <w:color w:val="000000" w:themeColor="text1"/>
        </w:rPr>
        <w:t xml:space="preserve">Memorandum of Understanding between </w:t>
      </w:r>
      <w:r w:rsidR="002F6131" w:rsidRPr="00A016BA">
        <w:rPr>
          <w:color w:val="000000" w:themeColor="text1"/>
        </w:rPr>
        <w:t xml:space="preserve">the Community and </w:t>
      </w:r>
      <w:r w:rsidR="00F3576B" w:rsidRPr="00A016BA">
        <w:rPr>
          <w:color w:val="000000" w:themeColor="text1"/>
        </w:rPr>
        <w:t>the</w:t>
      </w:r>
      <w:r w:rsidR="00101144" w:rsidRPr="00A016BA">
        <w:rPr>
          <w:color w:val="000000" w:themeColor="text1"/>
        </w:rPr>
        <w:t xml:space="preserve"> Office </w:t>
      </w:r>
      <w:r w:rsidR="00CC0A05" w:rsidRPr="00A016BA">
        <w:rPr>
          <w:color w:val="000000" w:themeColor="text1"/>
        </w:rPr>
        <w:t>for cooperation in the promotion of the rule of law</w:t>
      </w:r>
      <w:r w:rsidR="00774631" w:rsidRPr="00A016BA">
        <w:rPr>
          <w:color w:val="000000" w:themeColor="text1"/>
        </w:rPr>
        <w:t xml:space="preserve">, </w:t>
      </w:r>
      <w:r w:rsidR="00CC0A05" w:rsidRPr="00A016BA">
        <w:rPr>
          <w:color w:val="000000" w:themeColor="text1"/>
        </w:rPr>
        <w:t>democracy and good governance across Lusophone nations,</w:t>
      </w:r>
      <w:r w:rsidR="00101144" w:rsidRPr="00A016BA">
        <w:rPr>
          <w:color w:val="000000" w:themeColor="text1"/>
        </w:rPr>
        <w:t xml:space="preserve"> and </w:t>
      </w:r>
      <w:r w:rsidR="00907FE0" w:rsidRPr="00A016BA">
        <w:rPr>
          <w:i/>
          <w:iCs/>
          <w:color w:val="000000" w:themeColor="text1"/>
        </w:rPr>
        <w:t xml:space="preserve">recognizing </w:t>
      </w:r>
      <w:r w:rsidR="00907FE0" w:rsidRPr="00A016BA">
        <w:rPr>
          <w:color w:val="000000" w:themeColor="text1"/>
        </w:rPr>
        <w:t>the need to further advance its implementation</w:t>
      </w:r>
      <w:r w:rsidR="00F3576B" w:rsidRPr="00A016BA">
        <w:rPr>
          <w:color w:val="000000" w:themeColor="text1"/>
        </w:rPr>
        <w:t>,</w:t>
      </w:r>
      <w:r w:rsidR="00CC0A05" w:rsidRPr="00A016BA">
        <w:rPr>
          <w:color w:val="000000" w:themeColor="text1"/>
        </w:rPr>
        <w:t xml:space="preserve"> </w:t>
      </w:r>
    </w:p>
    <w:p w14:paraId="566D1D2A" w14:textId="1273F137" w:rsidR="004A1DC2" w:rsidRPr="00A016BA" w:rsidRDefault="00272C9D" w:rsidP="00CC11C0">
      <w:pPr>
        <w:spacing w:after="120"/>
        <w:ind w:left="1134" w:right="1134" w:firstLine="567"/>
        <w:jc w:val="both"/>
        <w:rPr>
          <w:color w:val="000000" w:themeColor="text1"/>
        </w:rPr>
      </w:pPr>
      <w:r w:rsidRPr="00A016BA">
        <w:rPr>
          <w:color w:val="000000" w:themeColor="text1"/>
        </w:rPr>
        <w:t xml:space="preserve">PP14 </w:t>
      </w:r>
      <w:r w:rsidR="007D161E" w:rsidRPr="00A016BA">
        <w:rPr>
          <w:i/>
          <w:iCs/>
          <w:color w:val="000000" w:themeColor="text1"/>
        </w:rPr>
        <w:t>Welcoming</w:t>
      </w:r>
      <w:r w:rsidR="007D161E" w:rsidRPr="00A016BA">
        <w:rPr>
          <w:color w:val="000000" w:themeColor="text1"/>
        </w:rPr>
        <w:t xml:space="preserve"> </w:t>
      </w:r>
      <w:r w:rsidR="002F6131" w:rsidRPr="00A016BA">
        <w:rPr>
          <w:color w:val="000000" w:themeColor="text1"/>
        </w:rPr>
        <w:t xml:space="preserve">also </w:t>
      </w:r>
      <w:r w:rsidR="007D161E" w:rsidRPr="00A016BA">
        <w:rPr>
          <w:color w:val="000000" w:themeColor="text1"/>
        </w:rPr>
        <w:t xml:space="preserve">the peer-to-peer event for </w:t>
      </w:r>
      <w:r w:rsidR="001B3E01" w:rsidRPr="00A016BA">
        <w:rPr>
          <w:color w:val="000000" w:themeColor="text1"/>
        </w:rPr>
        <w:t>Member-States</w:t>
      </w:r>
      <w:r w:rsidR="007D161E" w:rsidRPr="00A016BA">
        <w:rPr>
          <w:color w:val="000000" w:themeColor="text1"/>
        </w:rPr>
        <w:t xml:space="preserve"> of the Community o</w:t>
      </w:r>
      <w:r w:rsidR="00907FE0" w:rsidRPr="00A016BA">
        <w:rPr>
          <w:color w:val="000000" w:themeColor="text1"/>
        </w:rPr>
        <w:t>f</w:t>
      </w:r>
      <w:r w:rsidR="007D161E" w:rsidRPr="00A016BA">
        <w:rPr>
          <w:color w:val="000000" w:themeColor="text1"/>
        </w:rPr>
        <w:t xml:space="preserve"> Portuguese-speaking </w:t>
      </w:r>
      <w:r w:rsidR="001B3E01" w:rsidRPr="00A016BA">
        <w:rPr>
          <w:color w:val="000000" w:themeColor="text1"/>
        </w:rPr>
        <w:t>C</w:t>
      </w:r>
      <w:r w:rsidR="007D161E" w:rsidRPr="00A016BA">
        <w:rPr>
          <w:color w:val="000000" w:themeColor="text1"/>
        </w:rPr>
        <w:t xml:space="preserve">ountries jointly organized </w:t>
      </w:r>
      <w:r w:rsidR="009F2CF1" w:rsidRPr="00A016BA">
        <w:rPr>
          <w:color w:val="000000" w:themeColor="text1"/>
        </w:rPr>
        <w:t>with</w:t>
      </w:r>
      <w:r w:rsidR="007D161E" w:rsidRPr="00A016BA">
        <w:rPr>
          <w:color w:val="000000" w:themeColor="text1"/>
        </w:rPr>
        <w:t xml:space="preserve"> the Office of the United Nations High Commissioner for Human Rights</w:t>
      </w:r>
      <w:r w:rsidR="000356F9" w:rsidRPr="00A016BA">
        <w:rPr>
          <w:color w:val="000000" w:themeColor="text1"/>
        </w:rPr>
        <w:t xml:space="preserve">, </w:t>
      </w:r>
      <w:r w:rsidR="00907FE0" w:rsidRPr="00A016BA">
        <w:rPr>
          <w:color w:val="000000" w:themeColor="text1"/>
        </w:rPr>
        <w:t>o</w:t>
      </w:r>
      <w:r w:rsidR="000356F9" w:rsidRPr="00A016BA">
        <w:rPr>
          <w:color w:val="000000" w:themeColor="text1"/>
        </w:rPr>
        <w:t xml:space="preserve">n </w:t>
      </w:r>
      <w:r w:rsidR="00A07B7B" w:rsidRPr="00A016BA">
        <w:rPr>
          <w:color w:val="000000" w:themeColor="text1"/>
        </w:rPr>
        <w:t xml:space="preserve">6 </w:t>
      </w:r>
      <w:r w:rsidR="007D161E" w:rsidRPr="00A016BA">
        <w:rPr>
          <w:color w:val="000000" w:themeColor="text1"/>
        </w:rPr>
        <w:t>July 2023, in Maputo</w:t>
      </w:r>
      <w:r w:rsidR="000356F9" w:rsidRPr="00A016BA">
        <w:rPr>
          <w:color w:val="000000" w:themeColor="text1"/>
        </w:rPr>
        <w:t>,</w:t>
      </w:r>
      <w:r w:rsidR="007D161E" w:rsidRPr="00A016BA">
        <w:rPr>
          <w:color w:val="000000" w:themeColor="text1"/>
        </w:rPr>
        <w:t xml:space="preserve"> to exchange views on their engagement with United Nations human rights mechanisms</w:t>
      </w:r>
      <w:r w:rsidR="00A07B7B" w:rsidRPr="00A016BA">
        <w:rPr>
          <w:color w:val="000000" w:themeColor="text1"/>
        </w:rPr>
        <w:t xml:space="preserve">, whose outcome document led to </w:t>
      </w:r>
      <w:r w:rsidR="007D161E" w:rsidRPr="00A016BA">
        <w:rPr>
          <w:color w:val="000000" w:themeColor="text1"/>
        </w:rPr>
        <w:t xml:space="preserve">the creation of a </w:t>
      </w:r>
      <w:r w:rsidR="009F2CF1" w:rsidRPr="00A016BA">
        <w:rPr>
          <w:color w:val="000000" w:themeColor="text1"/>
        </w:rPr>
        <w:t>N</w:t>
      </w:r>
      <w:r w:rsidR="007D161E" w:rsidRPr="00A016BA">
        <w:rPr>
          <w:color w:val="000000" w:themeColor="text1"/>
        </w:rPr>
        <w:t xml:space="preserve">etwork of </w:t>
      </w:r>
      <w:r w:rsidR="00500011" w:rsidRPr="00A016BA">
        <w:rPr>
          <w:color w:val="000000" w:themeColor="text1"/>
        </w:rPr>
        <w:t>H</w:t>
      </w:r>
      <w:r w:rsidR="007D161E" w:rsidRPr="00A016BA">
        <w:rPr>
          <w:color w:val="000000" w:themeColor="text1"/>
        </w:rPr>
        <w:t xml:space="preserve">uman </w:t>
      </w:r>
      <w:r w:rsidR="00500011" w:rsidRPr="00A016BA">
        <w:rPr>
          <w:color w:val="000000" w:themeColor="text1"/>
        </w:rPr>
        <w:t>R</w:t>
      </w:r>
      <w:r w:rsidR="007D161E" w:rsidRPr="00A016BA">
        <w:rPr>
          <w:color w:val="000000" w:themeColor="text1"/>
        </w:rPr>
        <w:t xml:space="preserve">ights </w:t>
      </w:r>
      <w:r w:rsidR="00500011" w:rsidRPr="00A016BA">
        <w:rPr>
          <w:color w:val="000000" w:themeColor="text1"/>
        </w:rPr>
        <w:t>F</w:t>
      </w:r>
      <w:r w:rsidR="007D161E" w:rsidRPr="00A016BA">
        <w:rPr>
          <w:color w:val="000000" w:themeColor="text1"/>
        </w:rPr>
        <w:t xml:space="preserve">ocal </w:t>
      </w:r>
      <w:r w:rsidR="00500011" w:rsidRPr="00A016BA">
        <w:rPr>
          <w:color w:val="000000" w:themeColor="text1"/>
        </w:rPr>
        <w:t>P</w:t>
      </w:r>
      <w:r w:rsidR="007D161E" w:rsidRPr="00A016BA">
        <w:rPr>
          <w:color w:val="000000" w:themeColor="text1"/>
        </w:rPr>
        <w:t xml:space="preserve">oints of the </w:t>
      </w:r>
      <w:r w:rsidR="001B3E01" w:rsidRPr="00A016BA">
        <w:rPr>
          <w:color w:val="000000" w:themeColor="text1"/>
        </w:rPr>
        <w:t>M</w:t>
      </w:r>
      <w:r w:rsidR="007D161E" w:rsidRPr="00A016BA">
        <w:rPr>
          <w:color w:val="000000" w:themeColor="text1"/>
        </w:rPr>
        <w:t>ember</w:t>
      </w:r>
      <w:r w:rsidR="001B3E01" w:rsidRPr="00A016BA">
        <w:rPr>
          <w:color w:val="000000" w:themeColor="text1"/>
        </w:rPr>
        <w:t xml:space="preserve">-States </w:t>
      </w:r>
      <w:r w:rsidR="007D161E" w:rsidRPr="00A016BA">
        <w:rPr>
          <w:color w:val="000000" w:themeColor="text1"/>
        </w:rPr>
        <w:t>of the Community</w:t>
      </w:r>
      <w:r w:rsidR="000356F9" w:rsidRPr="00A016BA">
        <w:rPr>
          <w:color w:val="000000" w:themeColor="text1"/>
        </w:rPr>
        <w:t>,</w:t>
      </w:r>
      <w:r w:rsidR="00CC11C0" w:rsidRPr="00A016BA">
        <w:rPr>
          <w:i/>
          <w:iCs/>
          <w:color w:val="000000" w:themeColor="text1"/>
        </w:rPr>
        <w:t xml:space="preserve"> </w:t>
      </w:r>
      <w:r w:rsidR="00CC11C0" w:rsidRPr="00A016BA">
        <w:rPr>
          <w:color w:val="000000" w:themeColor="text1"/>
        </w:rPr>
        <w:t>at</w:t>
      </w:r>
      <w:r w:rsidR="004A1DC2" w:rsidRPr="00A016BA">
        <w:rPr>
          <w:color w:val="000000" w:themeColor="text1"/>
        </w:rPr>
        <w:t xml:space="preserve"> the f</w:t>
      </w:r>
      <w:r w:rsidR="00CC11C0" w:rsidRPr="00A016BA">
        <w:rPr>
          <w:color w:val="000000" w:themeColor="text1"/>
        </w:rPr>
        <w:t>ourteenth</w:t>
      </w:r>
      <w:r w:rsidR="004A1DC2" w:rsidRPr="00A016BA">
        <w:rPr>
          <w:color w:val="000000" w:themeColor="text1"/>
        </w:rPr>
        <w:t xml:space="preserve"> Conference of Heads of State and Government of the Community, held in </w:t>
      </w:r>
      <w:r w:rsidR="00CC11C0" w:rsidRPr="00A016BA">
        <w:rPr>
          <w:color w:val="000000" w:themeColor="text1"/>
        </w:rPr>
        <w:t>São Tomé</w:t>
      </w:r>
      <w:r w:rsidR="004A1DC2" w:rsidRPr="00A016BA">
        <w:rPr>
          <w:color w:val="000000" w:themeColor="text1"/>
        </w:rPr>
        <w:t xml:space="preserve"> on </w:t>
      </w:r>
      <w:r w:rsidR="00CC11C0" w:rsidRPr="00A016BA">
        <w:rPr>
          <w:color w:val="000000" w:themeColor="text1"/>
        </w:rPr>
        <w:t>27</w:t>
      </w:r>
      <w:r w:rsidR="004A1DC2" w:rsidRPr="00A016BA">
        <w:rPr>
          <w:color w:val="000000" w:themeColor="text1"/>
        </w:rPr>
        <w:t xml:space="preserve"> </w:t>
      </w:r>
      <w:r w:rsidR="00CC11C0" w:rsidRPr="00A016BA">
        <w:rPr>
          <w:color w:val="000000" w:themeColor="text1"/>
        </w:rPr>
        <w:t>August</w:t>
      </w:r>
      <w:r w:rsidR="004A1DC2" w:rsidRPr="00A016BA">
        <w:rPr>
          <w:color w:val="000000" w:themeColor="text1"/>
        </w:rPr>
        <w:t xml:space="preserve"> 202</w:t>
      </w:r>
      <w:r w:rsidR="00CC11C0" w:rsidRPr="00A016BA">
        <w:rPr>
          <w:color w:val="000000" w:themeColor="text1"/>
        </w:rPr>
        <w:t>3</w:t>
      </w:r>
      <w:r w:rsidR="004A1DC2" w:rsidRPr="00A016BA">
        <w:rPr>
          <w:color w:val="000000" w:themeColor="text1"/>
        </w:rPr>
        <w:t xml:space="preserve">, with a view to fostering dialogue and the exchange of knowledge and experiences </w:t>
      </w:r>
      <w:r w:rsidR="009F2CF1" w:rsidRPr="00A016BA">
        <w:rPr>
          <w:color w:val="000000" w:themeColor="text1"/>
        </w:rPr>
        <w:t>on</w:t>
      </w:r>
      <w:r w:rsidR="004A1DC2" w:rsidRPr="00A016BA">
        <w:rPr>
          <w:color w:val="000000" w:themeColor="text1"/>
        </w:rPr>
        <w:t xml:space="preserve"> reporting, the implementation of recommendations, and the monitoring of international human rights mechanisms, as well as </w:t>
      </w:r>
      <w:r w:rsidR="004A1DC2" w:rsidRPr="00A016BA">
        <w:rPr>
          <w:color w:val="000000" w:themeColor="text1"/>
        </w:rPr>
        <w:lastRenderedPageBreak/>
        <w:t xml:space="preserve">the development or improvement of </w:t>
      </w:r>
      <w:r w:rsidR="001B3E01" w:rsidRPr="00A016BA">
        <w:rPr>
          <w:color w:val="000000" w:themeColor="text1"/>
        </w:rPr>
        <w:t>n</w:t>
      </w:r>
      <w:r w:rsidR="004A1DC2" w:rsidRPr="00A016BA">
        <w:rPr>
          <w:color w:val="000000" w:themeColor="text1"/>
        </w:rPr>
        <w:t xml:space="preserve">ational </w:t>
      </w:r>
      <w:r w:rsidR="001B3E01" w:rsidRPr="00A016BA">
        <w:rPr>
          <w:color w:val="000000" w:themeColor="text1"/>
        </w:rPr>
        <w:t>m</w:t>
      </w:r>
      <w:r w:rsidR="004A1DC2" w:rsidRPr="00A016BA">
        <w:rPr>
          <w:color w:val="000000" w:themeColor="text1"/>
        </w:rPr>
        <w:t xml:space="preserve">echanisms for </w:t>
      </w:r>
      <w:r w:rsidR="001B3E01" w:rsidRPr="00A016BA">
        <w:rPr>
          <w:color w:val="000000" w:themeColor="text1"/>
        </w:rPr>
        <w:t>i</w:t>
      </w:r>
      <w:r w:rsidR="004A1DC2" w:rsidRPr="00A016BA">
        <w:rPr>
          <w:color w:val="000000" w:themeColor="text1"/>
        </w:rPr>
        <w:t xml:space="preserve">mplementation, </w:t>
      </w:r>
      <w:r w:rsidR="001B3E01" w:rsidRPr="00A016BA">
        <w:rPr>
          <w:color w:val="000000" w:themeColor="text1"/>
        </w:rPr>
        <w:t>r</w:t>
      </w:r>
      <w:r w:rsidR="004A1DC2" w:rsidRPr="00A016BA">
        <w:rPr>
          <w:color w:val="000000" w:themeColor="text1"/>
        </w:rPr>
        <w:t xml:space="preserve">eporting and </w:t>
      </w:r>
      <w:r w:rsidR="001B3E01" w:rsidRPr="00A016BA">
        <w:rPr>
          <w:color w:val="000000" w:themeColor="text1"/>
        </w:rPr>
        <w:t>f</w:t>
      </w:r>
      <w:r w:rsidR="004A1DC2" w:rsidRPr="00A016BA">
        <w:rPr>
          <w:color w:val="000000" w:themeColor="text1"/>
        </w:rPr>
        <w:t>ollow-up</w:t>
      </w:r>
      <w:r w:rsidR="00CC11C0" w:rsidRPr="00A016BA">
        <w:rPr>
          <w:color w:val="000000" w:themeColor="text1"/>
        </w:rPr>
        <w:t>, and</w:t>
      </w:r>
      <w:r w:rsidR="004A1DC2" w:rsidRPr="00A016BA">
        <w:rPr>
          <w:color w:val="000000" w:themeColor="text1"/>
        </w:rPr>
        <w:t xml:space="preserve"> </w:t>
      </w:r>
      <w:r w:rsidR="004A1DC2" w:rsidRPr="00A016BA">
        <w:rPr>
          <w:i/>
          <w:iCs/>
          <w:color w:val="000000" w:themeColor="text1"/>
        </w:rPr>
        <w:t>highlight</w:t>
      </w:r>
      <w:r w:rsidR="00CC11C0" w:rsidRPr="00A016BA">
        <w:rPr>
          <w:i/>
          <w:iCs/>
          <w:color w:val="000000" w:themeColor="text1"/>
        </w:rPr>
        <w:t>ing</w:t>
      </w:r>
      <w:r w:rsidR="004A1DC2" w:rsidRPr="00A016BA">
        <w:rPr>
          <w:color w:val="000000" w:themeColor="text1"/>
        </w:rPr>
        <w:t xml:space="preserve"> the adoption of the 2025–2030 Action Plan of the </w:t>
      </w:r>
      <w:r w:rsidR="009F2CF1" w:rsidRPr="00A016BA">
        <w:rPr>
          <w:color w:val="000000" w:themeColor="text1"/>
        </w:rPr>
        <w:t>N</w:t>
      </w:r>
      <w:r w:rsidR="00CC11C0" w:rsidRPr="00A016BA">
        <w:rPr>
          <w:color w:val="000000" w:themeColor="text1"/>
        </w:rPr>
        <w:t>etwork</w:t>
      </w:r>
      <w:r w:rsidR="004A1DC2" w:rsidRPr="00A016BA">
        <w:rPr>
          <w:color w:val="000000" w:themeColor="text1"/>
        </w:rPr>
        <w:t xml:space="preserve">, </w:t>
      </w:r>
    </w:p>
    <w:p w14:paraId="6B2BDF6A" w14:textId="79CB1E14" w:rsidR="002E149D" w:rsidRPr="00A016BA" w:rsidRDefault="00272C9D" w:rsidP="004A1DC2">
      <w:pPr>
        <w:spacing w:after="120"/>
        <w:ind w:left="1134" w:right="1134" w:firstLine="567"/>
        <w:jc w:val="both"/>
        <w:rPr>
          <w:color w:val="000000" w:themeColor="text1"/>
        </w:rPr>
      </w:pPr>
      <w:r w:rsidRPr="00A016BA">
        <w:rPr>
          <w:color w:val="000000" w:themeColor="text1"/>
        </w:rPr>
        <w:t>PP1</w:t>
      </w:r>
      <w:r w:rsidR="001A1EFC" w:rsidRPr="00A016BA">
        <w:rPr>
          <w:color w:val="000000" w:themeColor="text1"/>
        </w:rPr>
        <w:t>6</w:t>
      </w:r>
      <w:r w:rsidRPr="00A016BA">
        <w:rPr>
          <w:color w:val="000000" w:themeColor="text1"/>
        </w:rPr>
        <w:t xml:space="preserve"> </w:t>
      </w:r>
      <w:r w:rsidR="009F2CF1" w:rsidRPr="00A016BA">
        <w:rPr>
          <w:i/>
          <w:iCs/>
          <w:color w:val="000000" w:themeColor="text1"/>
        </w:rPr>
        <w:t>C</w:t>
      </w:r>
      <w:r w:rsidR="002E149D" w:rsidRPr="00A016BA">
        <w:rPr>
          <w:i/>
          <w:iCs/>
          <w:color w:val="000000" w:themeColor="text1"/>
        </w:rPr>
        <w:t>oncerned</w:t>
      </w:r>
      <w:r w:rsidR="002E149D" w:rsidRPr="00A016BA">
        <w:rPr>
          <w:color w:val="000000" w:themeColor="text1"/>
        </w:rPr>
        <w:t xml:space="preserve"> </w:t>
      </w:r>
      <w:r w:rsidR="007D161E" w:rsidRPr="00A016BA">
        <w:rPr>
          <w:color w:val="000000" w:themeColor="text1"/>
        </w:rPr>
        <w:t xml:space="preserve">with the </w:t>
      </w:r>
      <w:r w:rsidR="002E149D" w:rsidRPr="00A016BA">
        <w:rPr>
          <w:color w:val="000000" w:themeColor="text1"/>
        </w:rPr>
        <w:t>negative impact</w:t>
      </w:r>
      <w:r w:rsidR="007D161E" w:rsidRPr="00A016BA">
        <w:rPr>
          <w:color w:val="000000" w:themeColor="text1"/>
        </w:rPr>
        <w:t xml:space="preserve">s in times of </w:t>
      </w:r>
      <w:r w:rsidR="00AB175F">
        <w:rPr>
          <w:color w:val="000000" w:themeColor="text1"/>
        </w:rPr>
        <w:t>multiple and intersecting crisis</w:t>
      </w:r>
      <w:r w:rsidR="00AB175F" w:rsidRPr="00A016BA">
        <w:rPr>
          <w:color w:val="000000" w:themeColor="text1"/>
        </w:rPr>
        <w:t xml:space="preserve"> </w:t>
      </w:r>
      <w:r w:rsidR="002E149D" w:rsidRPr="00A016BA">
        <w:rPr>
          <w:color w:val="000000" w:themeColor="text1"/>
        </w:rPr>
        <w:t xml:space="preserve">on the sustainable development and humanitarian needs of </w:t>
      </w:r>
      <w:r w:rsidR="00DC3E47" w:rsidRPr="00A016BA">
        <w:rPr>
          <w:color w:val="000000" w:themeColor="text1"/>
        </w:rPr>
        <w:t xml:space="preserve">all </w:t>
      </w:r>
      <w:r w:rsidR="002E149D" w:rsidRPr="00A016BA">
        <w:rPr>
          <w:color w:val="000000" w:themeColor="text1"/>
        </w:rPr>
        <w:t>States</w:t>
      </w:r>
      <w:r w:rsidR="00DC3E47" w:rsidRPr="00A016BA">
        <w:rPr>
          <w:color w:val="000000" w:themeColor="text1"/>
        </w:rPr>
        <w:t>, including the Member States</w:t>
      </w:r>
      <w:r w:rsidR="002E149D" w:rsidRPr="00A016BA">
        <w:rPr>
          <w:color w:val="000000" w:themeColor="text1"/>
        </w:rPr>
        <w:t xml:space="preserve"> of the </w:t>
      </w:r>
      <w:r w:rsidR="007D161E" w:rsidRPr="00A016BA">
        <w:rPr>
          <w:color w:val="000000" w:themeColor="text1"/>
        </w:rPr>
        <w:t>Community of Portuguese-speaking Countries</w:t>
      </w:r>
      <w:r w:rsidR="002E149D" w:rsidRPr="00A016BA">
        <w:rPr>
          <w:color w:val="000000" w:themeColor="text1"/>
        </w:rPr>
        <w:t xml:space="preserve">, </w:t>
      </w:r>
      <w:r w:rsidR="00BF66AE" w:rsidRPr="00A016BA">
        <w:rPr>
          <w:color w:val="000000" w:themeColor="text1"/>
        </w:rPr>
        <w:t xml:space="preserve">posing challenges </w:t>
      </w:r>
      <w:r w:rsidR="00FC2EAD" w:rsidRPr="00A016BA">
        <w:rPr>
          <w:color w:val="000000" w:themeColor="text1"/>
        </w:rPr>
        <w:t>to</w:t>
      </w:r>
      <w:r w:rsidR="00BF66AE" w:rsidRPr="00A016BA">
        <w:rPr>
          <w:color w:val="000000" w:themeColor="text1"/>
        </w:rPr>
        <w:t xml:space="preserve"> the full enjoyment </w:t>
      </w:r>
      <w:r w:rsidR="002E149D" w:rsidRPr="00A016BA">
        <w:rPr>
          <w:color w:val="000000" w:themeColor="text1"/>
        </w:rPr>
        <w:t xml:space="preserve">of human rights and </w:t>
      </w:r>
      <w:r w:rsidR="00BF66AE" w:rsidRPr="00A016BA">
        <w:rPr>
          <w:color w:val="000000" w:themeColor="text1"/>
        </w:rPr>
        <w:t xml:space="preserve">making </w:t>
      </w:r>
      <w:r w:rsidR="002E149D" w:rsidRPr="00A016BA">
        <w:rPr>
          <w:color w:val="000000" w:themeColor="text1"/>
        </w:rPr>
        <w:t>the prospect of achieving the 2030 Agenda for Sustainable Development more difficult</w:t>
      </w:r>
      <w:r w:rsidR="00CA24AE" w:rsidRPr="00A016BA">
        <w:rPr>
          <w:color w:val="000000" w:themeColor="text1"/>
        </w:rPr>
        <w:t>,</w:t>
      </w:r>
      <w:r w:rsidR="002E149D" w:rsidRPr="00A016BA">
        <w:rPr>
          <w:color w:val="000000" w:themeColor="text1"/>
        </w:rPr>
        <w:t xml:space="preserve"> </w:t>
      </w:r>
    </w:p>
    <w:p w14:paraId="2B23AE4E" w14:textId="70A833D6" w:rsidR="00F95673" w:rsidRPr="00A016BA" w:rsidRDefault="00F95673" w:rsidP="00CC37B3">
      <w:pPr>
        <w:spacing w:after="120"/>
        <w:ind w:left="1134" w:right="1134" w:firstLine="567"/>
        <w:jc w:val="both"/>
        <w:rPr>
          <w:color w:val="000000" w:themeColor="text1"/>
        </w:rPr>
      </w:pPr>
      <w:r w:rsidRPr="00A016BA">
        <w:rPr>
          <w:color w:val="000000" w:themeColor="text1"/>
        </w:rPr>
        <w:t xml:space="preserve">OP1. </w:t>
      </w:r>
      <w:r w:rsidRPr="00A016BA">
        <w:rPr>
          <w:i/>
          <w:iCs/>
          <w:color w:val="000000" w:themeColor="text1"/>
        </w:rPr>
        <w:t>Recognizes</w:t>
      </w:r>
      <w:r w:rsidRPr="00A016BA">
        <w:rPr>
          <w:color w:val="000000" w:themeColor="text1"/>
        </w:rPr>
        <w:t xml:space="preserve"> the commitment of the </w:t>
      </w:r>
      <w:r w:rsidR="001B3E01" w:rsidRPr="00A016BA">
        <w:rPr>
          <w:color w:val="000000" w:themeColor="text1"/>
        </w:rPr>
        <w:t>M</w:t>
      </w:r>
      <w:r w:rsidRPr="00A016BA">
        <w:rPr>
          <w:color w:val="000000" w:themeColor="text1"/>
        </w:rPr>
        <w:t>ember</w:t>
      </w:r>
      <w:r w:rsidR="001B3E01" w:rsidRPr="00A016BA">
        <w:rPr>
          <w:color w:val="000000" w:themeColor="text1"/>
        </w:rPr>
        <w:t>-States</w:t>
      </w:r>
      <w:r w:rsidRPr="00A016BA">
        <w:rPr>
          <w:color w:val="000000" w:themeColor="text1"/>
        </w:rPr>
        <w:t xml:space="preserve"> of the Community of Portuguese-speaking Countries to</w:t>
      </w:r>
      <w:r w:rsidR="009733FE">
        <w:rPr>
          <w:color w:val="000000" w:themeColor="text1"/>
        </w:rPr>
        <w:t xml:space="preserve"> </w:t>
      </w:r>
      <w:r w:rsidRPr="00A016BA">
        <w:rPr>
          <w:color w:val="000000" w:themeColor="text1"/>
        </w:rPr>
        <w:t>continue and strengthen their cooperation with the Office of the United Nations High Commissioner for Human Rights, relevant United Nations agencies, and relevant actors at the national</w:t>
      </w:r>
      <w:r w:rsidR="00C01D7C">
        <w:rPr>
          <w:color w:val="000000" w:themeColor="text1"/>
        </w:rPr>
        <w:t xml:space="preserve"> and local</w:t>
      </w:r>
      <w:r w:rsidRPr="00A016BA">
        <w:rPr>
          <w:color w:val="000000" w:themeColor="text1"/>
        </w:rPr>
        <w:t xml:space="preserve"> level</w:t>
      </w:r>
      <w:r w:rsidR="00C01D7C">
        <w:rPr>
          <w:color w:val="000000" w:themeColor="text1"/>
        </w:rPr>
        <w:t>s</w:t>
      </w:r>
      <w:r w:rsidRPr="00A016BA">
        <w:rPr>
          <w:color w:val="000000" w:themeColor="text1"/>
        </w:rPr>
        <w:t xml:space="preserve">, including </w:t>
      </w:r>
      <w:r w:rsidR="001B3E01" w:rsidRPr="00A016BA">
        <w:rPr>
          <w:color w:val="000000" w:themeColor="text1"/>
        </w:rPr>
        <w:t>n</w:t>
      </w:r>
      <w:r w:rsidRPr="00A016BA">
        <w:rPr>
          <w:color w:val="000000" w:themeColor="text1"/>
        </w:rPr>
        <w:t xml:space="preserve">ational </w:t>
      </w:r>
      <w:r w:rsidR="001B3E01" w:rsidRPr="00A016BA">
        <w:rPr>
          <w:color w:val="000000" w:themeColor="text1"/>
        </w:rPr>
        <w:t>h</w:t>
      </w:r>
      <w:r w:rsidRPr="00A016BA">
        <w:rPr>
          <w:color w:val="000000" w:themeColor="text1"/>
        </w:rPr>
        <w:t xml:space="preserve">uman </w:t>
      </w:r>
      <w:r w:rsidR="001B3E01" w:rsidRPr="00A016BA">
        <w:rPr>
          <w:color w:val="000000" w:themeColor="text1"/>
        </w:rPr>
        <w:t>r</w:t>
      </w:r>
      <w:r w:rsidRPr="00A016BA">
        <w:rPr>
          <w:color w:val="000000" w:themeColor="text1"/>
        </w:rPr>
        <w:t xml:space="preserve">ights </w:t>
      </w:r>
      <w:r w:rsidR="001B3E01" w:rsidRPr="00A016BA">
        <w:rPr>
          <w:color w:val="000000" w:themeColor="text1"/>
        </w:rPr>
        <w:t>i</w:t>
      </w:r>
      <w:r w:rsidRPr="00A016BA">
        <w:rPr>
          <w:color w:val="000000" w:themeColor="text1"/>
        </w:rPr>
        <w:t>nstitutions and civil society organisations</w:t>
      </w:r>
      <w:r w:rsidR="002F1EB5">
        <w:rPr>
          <w:color w:val="000000" w:themeColor="text1"/>
        </w:rPr>
        <w:t xml:space="preserve"> </w:t>
      </w:r>
      <w:r w:rsidR="00CC37B3">
        <w:rPr>
          <w:color w:val="000000" w:themeColor="text1"/>
        </w:rPr>
        <w:t xml:space="preserve">and </w:t>
      </w:r>
      <w:r w:rsidR="00CC37B3" w:rsidRPr="00C32495">
        <w:rPr>
          <w:i/>
          <w:iCs/>
          <w:color w:val="000000" w:themeColor="text1"/>
        </w:rPr>
        <w:t>r</w:t>
      </w:r>
      <w:r w:rsidR="006B1E97" w:rsidRPr="00C32495">
        <w:rPr>
          <w:i/>
          <w:iCs/>
          <w:color w:val="000000" w:themeColor="text1"/>
        </w:rPr>
        <w:t>ecalls</w:t>
      </w:r>
      <w:r w:rsidR="006B1E97">
        <w:rPr>
          <w:color w:val="000000" w:themeColor="text1"/>
        </w:rPr>
        <w:t xml:space="preserve"> the </w:t>
      </w:r>
      <w:r w:rsidR="002F1EB5">
        <w:rPr>
          <w:color w:val="000000" w:themeColor="text1"/>
        </w:rPr>
        <w:t>outcome document of</w:t>
      </w:r>
      <w:r w:rsidR="002F1EB5" w:rsidRPr="002F1EB5">
        <w:t xml:space="preserve"> </w:t>
      </w:r>
      <w:r w:rsidR="002F1EB5">
        <w:t xml:space="preserve">the </w:t>
      </w:r>
      <w:r w:rsidR="002F1EB5" w:rsidRPr="002F1EB5">
        <w:rPr>
          <w:color w:val="000000" w:themeColor="text1"/>
        </w:rPr>
        <w:t>peer-to-peer event for Member-States of the Community</w:t>
      </w:r>
      <w:r w:rsidR="002F1EB5">
        <w:rPr>
          <w:color w:val="000000" w:themeColor="text1"/>
        </w:rPr>
        <w:t xml:space="preserve">, held in Maputo, in 2023, which identified the need </w:t>
      </w:r>
      <w:r w:rsidRPr="00A016BA">
        <w:rPr>
          <w:color w:val="000000" w:themeColor="text1"/>
        </w:rPr>
        <w:t>to</w:t>
      </w:r>
      <w:r w:rsidR="00CC37B3">
        <w:rPr>
          <w:color w:val="000000" w:themeColor="text1"/>
        </w:rPr>
        <w:t>, inter alia,</w:t>
      </w:r>
      <w:r w:rsidRPr="00A016BA">
        <w:rPr>
          <w:color w:val="000000" w:themeColor="text1"/>
        </w:rPr>
        <w:t xml:space="preserve"> take steps to ratify human rights instruments; to strengthen their capacity to meet reporting obligations under United Nations human rights treaties and the Universal Period Review,</w:t>
      </w:r>
      <w:r w:rsidR="00DC3E47" w:rsidRPr="00A016BA">
        <w:rPr>
          <w:color w:val="000000" w:themeColor="text1"/>
        </w:rPr>
        <w:t xml:space="preserve"> including by developing or strengthening </w:t>
      </w:r>
      <w:r w:rsidR="001B3E01" w:rsidRPr="00A016BA">
        <w:rPr>
          <w:color w:val="000000" w:themeColor="text1"/>
        </w:rPr>
        <w:t>n</w:t>
      </w:r>
      <w:r w:rsidR="00DC3E47" w:rsidRPr="00A016BA">
        <w:rPr>
          <w:color w:val="000000" w:themeColor="text1"/>
        </w:rPr>
        <w:t xml:space="preserve">ational </w:t>
      </w:r>
      <w:r w:rsidR="001B3E01" w:rsidRPr="00A016BA">
        <w:rPr>
          <w:color w:val="000000" w:themeColor="text1"/>
        </w:rPr>
        <w:t>m</w:t>
      </w:r>
      <w:r w:rsidR="00DC3E47" w:rsidRPr="00A016BA">
        <w:rPr>
          <w:color w:val="000000" w:themeColor="text1"/>
        </w:rPr>
        <w:t xml:space="preserve">echanisms for </w:t>
      </w:r>
      <w:r w:rsidR="001B3E01" w:rsidRPr="00A016BA">
        <w:rPr>
          <w:color w:val="000000" w:themeColor="text1"/>
        </w:rPr>
        <w:t>i</w:t>
      </w:r>
      <w:r w:rsidR="00DC3E47" w:rsidRPr="00A016BA">
        <w:rPr>
          <w:color w:val="000000" w:themeColor="text1"/>
        </w:rPr>
        <w:t xml:space="preserve">mplementation, </w:t>
      </w:r>
      <w:r w:rsidR="001B3E01" w:rsidRPr="00A016BA">
        <w:rPr>
          <w:color w:val="000000" w:themeColor="text1"/>
        </w:rPr>
        <w:t>r</w:t>
      </w:r>
      <w:r w:rsidR="00DC3E47" w:rsidRPr="00A016BA">
        <w:rPr>
          <w:color w:val="000000" w:themeColor="text1"/>
        </w:rPr>
        <w:t xml:space="preserve">eporting and </w:t>
      </w:r>
      <w:r w:rsidR="001B3E01" w:rsidRPr="00A016BA">
        <w:rPr>
          <w:color w:val="000000" w:themeColor="text1"/>
        </w:rPr>
        <w:t>f</w:t>
      </w:r>
      <w:r w:rsidR="00DC3E47" w:rsidRPr="00A016BA">
        <w:rPr>
          <w:color w:val="000000" w:themeColor="text1"/>
        </w:rPr>
        <w:t>ollow-</w:t>
      </w:r>
      <w:r w:rsidR="001B3E01" w:rsidRPr="00A016BA">
        <w:rPr>
          <w:color w:val="000000" w:themeColor="text1"/>
        </w:rPr>
        <w:t>u</w:t>
      </w:r>
      <w:r w:rsidR="00DC3E47" w:rsidRPr="00A016BA">
        <w:rPr>
          <w:color w:val="000000" w:themeColor="text1"/>
        </w:rPr>
        <w:t>p,</w:t>
      </w:r>
      <w:r w:rsidRPr="00A016BA">
        <w:rPr>
          <w:color w:val="000000" w:themeColor="text1"/>
        </w:rPr>
        <w:t xml:space="preserve"> as well as to create synergies with reporting obligations on the implementation of the 2030 Agenda; to strengthen national capacities for the promotion and protection of all human rights for all, without discrimination of any kind; to establish and strengthen </w:t>
      </w:r>
      <w:r w:rsidR="001B3E01" w:rsidRPr="00A016BA">
        <w:rPr>
          <w:color w:val="000000" w:themeColor="text1"/>
        </w:rPr>
        <w:t>n</w:t>
      </w:r>
      <w:r w:rsidRPr="00A016BA">
        <w:rPr>
          <w:color w:val="000000" w:themeColor="text1"/>
        </w:rPr>
        <w:t xml:space="preserve">ational </w:t>
      </w:r>
      <w:r w:rsidR="001B3E01" w:rsidRPr="00A016BA">
        <w:rPr>
          <w:color w:val="000000" w:themeColor="text1"/>
        </w:rPr>
        <w:t>h</w:t>
      </w:r>
      <w:r w:rsidRPr="00A016BA">
        <w:rPr>
          <w:color w:val="000000" w:themeColor="text1"/>
        </w:rPr>
        <w:t xml:space="preserve">uman </w:t>
      </w:r>
      <w:r w:rsidR="001B3E01" w:rsidRPr="00A016BA">
        <w:rPr>
          <w:color w:val="000000" w:themeColor="text1"/>
        </w:rPr>
        <w:t>r</w:t>
      </w:r>
      <w:r w:rsidRPr="00A016BA">
        <w:rPr>
          <w:color w:val="000000" w:themeColor="text1"/>
        </w:rPr>
        <w:t xml:space="preserve">ights </w:t>
      </w:r>
      <w:r w:rsidR="001B3E01" w:rsidRPr="00A016BA">
        <w:rPr>
          <w:color w:val="000000" w:themeColor="text1"/>
        </w:rPr>
        <w:t>i</w:t>
      </w:r>
      <w:r w:rsidRPr="00A016BA">
        <w:rPr>
          <w:color w:val="000000" w:themeColor="text1"/>
        </w:rPr>
        <w:t>nstitutions, in accordance with the Paris Principles; to promote human rights education; and to collaborate in the development of the Office’s teaching and training materials in Portuguese</w:t>
      </w:r>
      <w:r w:rsidR="002F1EB5">
        <w:rPr>
          <w:color w:val="000000" w:themeColor="text1"/>
        </w:rPr>
        <w:t>;</w:t>
      </w:r>
    </w:p>
    <w:p w14:paraId="477DD382" w14:textId="5BD67A8B" w:rsidR="000E4347" w:rsidRPr="00A016BA" w:rsidRDefault="00F95673" w:rsidP="002F6131">
      <w:pPr>
        <w:spacing w:after="120"/>
        <w:ind w:left="1134" w:right="1134" w:firstLine="567"/>
        <w:jc w:val="both"/>
        <w:rPr>
          <w:color w:val="000000" w:themeColor="text1"/>
        </w:rPr>
      </w:pPr>
      <w:r w:rsidRPr="00A016BA">
        <w:rPr>
          <w:color w:val="000000" w:themeColor="text1"/>
        </w:rPr>
        <w:t>OP2.</w:t>
      </w:r>
      <w:r w:rsidRPr="00A016BA">
        <w:rPr>
          <w:i/>
          <w:iCs/>
          <w:color w:val="000000" w:themeColor="text1"/>
        </w:rPr>
        <w:t xml:space="preserve"> </w:t>
      </w:r>
      <w:r w:rsidR="002E149D" w:rsidRPr="00A016BA">
        <w:rPr>
          <w:i/>
          <w:iCs/>
          <w:color w:val="000000" w:themeColor="text1"/>
        </w:rPr>
        <w:t>Welcomes</w:t>
      </w:r>
      <w:r w:rsidR="002E149D" w:rsidRPr="00A016BA">
        <w:rPr>
          <w:color w:val="000000" w:themeColor="text1"/>
        </w:rPr>
        <w:t xml:space="preserve"> the continuing cooperation and assistance of the Office of the United Nations High Commissioner for Human Rights in further strengthening the existing regional arrangements for the promotion and protection of human rights, </w:t>
      </w:r>
      <w:r w:rsidR="009F2CF1" w:rsidRPr="00A016BA">
        <w:rPr>
          <w:color w:val="000000" w:themeColor="text1"/>
        </w:rPr>
        <w:t xml:space="preserve">including </w:t>
      </w:r>
      <w:r w:rsidR="00500011" w:rsidRPr="00A016BA">
        <w:rPr>
          <w:color w:val="000000" w:themeColor="text1"/>
        </w:rPr>
        <w:t>through</w:t>
      </w:r>
      <w:r w:rsidR="002E149D" w:rsidRPr="00A016BA">
        <w:rPr>
          <w:color w:val="000000" w:themeColor="text1"/>
        </w:rPr>
        <w:t xml:space="preserve"> technical </w:t>
      </w:r>
      <w:r w:rsidR="004A1DC2" w:rsidRPr="00A016BA">
        <w:rPr>
          <w:color w:val="000000" w:themeColor="text1"/>
        </w:rPr>
        <w:t>assistance</w:t>
      </w:r>
      <w:r w:rsidR="002E149D" w:rsidRPr="00A016BA">
        <w:rPr>
          <w:color w:val="000000" w:themeColor="text1"/>
        </w:rPr>
        <w:t xml:space="preserve"> </w:t>
      </w:r>
      <w:r w:rsidR="004A1DC2" w:rsidRPr="00A016BA">
        <w:rPr>
          <w:color w:val="000000" w:themeColor="text1"/>
        </w:rPr>
        <w:t>and</w:t>
      </w:r>
      <w:r w:rsidR="002E149D" w:rsidRPr="00A016BA">
        <w:rPr>
          <w:color w:val="000000" w:themeColor="text1"/>
        </w:rPr>
        <w:t xml:space="preserve"> capacity-building</w:t>
      </w:r>
      <w:r w:rsidR="00500011" w:rsidRPr="00A016BA">
        <w:rPr>
          <w:color w:val="000000" w:themeColor="text1"/>
        </w:rPr>
        <w:t xml:space="preserve"> in the</w:t>
      </w:r>
      <w:r w:rsidR="001E23B1" w:rsidRPr="00A016BA">
        <w:rPr>
          <w:color w:val="000000" w:themeColor="text1"/>
        </w:rPr>
        <w:t xml:space="preserve"> </w:t>
      </w:r>
      <w:r w:rsidR="001B3E01" w:rsidRPr="00A016BA">
        <w:rPr>
          <w:color w:val="000000" w:themeColor="text1"/>
        </w:rPr>
        <w:t>M</w:t>
      </w:r>
      <w:r w:rsidR="001E23B1" w:rsidRPr="00A016BA">
        <w:rPr>
          <w:color w:val="000000" w:themeColor="text1"/>
        </w:rPr>
        <w:t>ember</w:t>
      </w:r>
      <w:r w:rsidR="001B3E01" w:rsidRPr="00A016BA">
        <w:rPr>
          <w:color w:val="000000" w:themeColor="text1"/>
        </w:rPr>
        <w:t xml:space="preserve">-States </w:t>
      </w:r>
      <w:r w:rsidR="001E23B1" w:rsidRPr="00A016BA">
        <w:rPr>
          <w:color w:val="000000" w:themeColor="text1"/>
        </w:rPr>
        <w:t>of the</w:t>
      </w:r>
      <w:r w:rsidR="00500011" w:rsidRPr="00A016BA">
        <w:rPr>
          <w:color w:val="000000" w:themeColor="text1"/>
        </w:rPr>
        <w:t xml:space="preserve"> Community of Portuguese-speaking Countries</w:t>
      </w:r>
      <w:r w:rsidR="002F1EB5">
        <w:rPr>
          <w:color w:val="000000" w:themeColor="text1"/>
        </w:rPr>
        <w:t>;</w:t>
      </w:r>
    </w:p>
    <w:p w14:paraId="7925EE36" w14:textId="20E7E287" w:rsidR="00907FE0" w:rsidRPr="00A016BA" w:rsidRDefault="00272C9D" w:rsidP="001A1EFC">
      <w:pPr>
        <w:spacing w:after="120"/>
        <w:ind w:left="1134" w:right="1134" w:firstLine="567"/>
        <w:jc w:val="both"/>
        <w:rPr>
          <w:color w:val="000000" w:themeColor="text1"/>
        </w:rPr>
      </w:pPr>
      <w:r w:rsidRPr="00A016BA">
        <w:rPr>
          <w:color w:val="000000" w:themeColor="text1"/>
        </w:rPr>
        <w:t>OP</w:t>
      </w:r>
      <w:r w:rsidR="00C460F9" w:rsidRPr="00A016BA">
        <w:rPr>
          <w:color w:val="000000" w:themeColor="text1"/>
        </w:rPr>
        <w:t>3</w:t>
      </w:r>
      <w:r w:rsidR="00500011" w:rsidRPr="00A016BA">
        <w:rPr>
          <w:color w:val="000000" w:themeColor="text1"/>
        </w:rPr>
        <w:t xml:space="preserve">. </w:t>
      </w:r>
      <w:r w:rsidR="001A1EFC" w:rsidRPr="00A016BA">
        <w:rPr>
          <w:i/>
          <w:iCs/>
          <w:color w:val="000000" w:themeColor="text1"/>
        </w:rPr>
        <w:t>Requests</w:t>
      </w:r>
      <w:r w:rsidR="001A1EFC" w:rsidRPr="00A016BA">
        <w:rPr>
          <w:color w:val="000000" w:themeColor="text1"/>
        </w:rPr>
        <w:t xml:space="preserve"> </w:t>
      </w:r>
      <w:r w:rsidR="00EC01FA" w:rsidRPr="00A016BA">
        <w:rPr>
          <w:color w:val="000000" w:themeColor="text1"/>
        </w:rPr>
        <w:t xml:space="preserve">the </w:t>
      </w:r>
      <w:r w:rsidR="001A1EFC" w:rsidRPr="00A016BA">
        <w:rPr>
          <w:color w:val="000000" w:themeColor="text1"/>
        </w:rPr>
        <w:t>United Nations High Commissioner for Human Rights to</w:t>
      </w:r>
      <w:r w:rsidR="007B3132">
        <w:rPr>
          <w:color w:val="000000" w:themeColor="text1"/>
        </w:rPr>
        <w:t xml:space="preserve"> </w:t>
      </w:r>
      <w:r w:rsidR="00A97024">
        <w:rPr>
          <w:color w:val="000000" w:themeColor="text1"/>
        </w:rPr>
        <w:t>present an oral update</w:t>
      </w:r>
      <w:r w:rsidR="001A1EFC" w:rsidRPr="00A016BA">
        <w:rPr>
          <w:color w:val="000000" w:themeColor="text1"/>
        </w:rPr>
        <w:t xml:space="preserve">, </w:t>
      </w:r>
      <w:r w:rsidR="007B3132">
        <w:rPr>
          <w:color w:val="000000" w:themeColor="text1"/>
        </w:rPr>
        <w:t>at</w:t>
      </w:r>
      <w:r w:rsidR="001A1EFC" w:rsidRPr="00A016BA">
        <w:rPr>
          <w:color w:val="000000" w:themeColor="text1"/>
        </w:rPr>
        <w:t xml:space="preserve"> the </w:t>
      </w:r>
      <w:r w:rsidR="00755FFE" w:rsidRPr="00A016BA">
        <w:rPr>
          <w:color w:val="000000" w:themeColor="text1"/>
        </w:rPr>
        <w:t>6</w:t>
      </w:r>
      <w:r w:rsidR="00A97024">
        <w:rPr>
          <w:color w:val="000000" w:themeColor="text1"/>
        </w:rPr>
        <w:t>6</w:t>
      </w:r>
      <w:r w:rsidR="00755FFE" w:rsidRPr="00A016BA">
        <w:rPr>
          <w:color w:val="000000" w:themeColor="text1"/>
          <w:vertAlign w:val="superscript"/>
        </w:rPr>
        <w:t>th</w:t>
      </w:r>
      <w:r w:rsidR="00755FFE" w:rsidRPr="00A016BA">
        <w:rPr>
          <w:color w:val="000000" w:themeColor="text1"/>
        </w:rPr>
        <w:t xml:space="preserve"> session of the Human Rights Council</w:t>
      </w:r>
      <w:r w:rsidR="001A1EFC" w:rsidRPr="00A016BA">
        <w:rPr>
          <w:color w:val="000000" w:themeColor="text1"/>
        </w:rPr>
        <w:t xml:space="preserve">, on the </w:t>
      </w:r>
      <w:r w:rsidR="000D0637">
        <w:rPr>
          <w:color w:val="000000" w:themeColor="text1"/>
        </w:rPr>
        <w:t>o</w:t>
      </w:r>
      <w:r w:rsidR="006E01B0">
        <w:rPr>
          <w:color w:val="000000" w:themeColor="text1"/>
        </w:rPr>
        <w:t>utcomes and opportunities</w:t>
      </w:r>
      <w:r w:rsidR="000D0637" w:rsidRPr="00A016BA">
        <w:rPr>
          <w:color w:val="000000" w:themeColor="text1"/>
        </w:rPr>
        <w:t xml:space="preserve"> </w:t>
      </w:r>
      <w:r w:rsidR="001A1EFC" w:rsidRPr="00A016BA">
        <w:rPr>
          <w:color w:val="000000" w:themeColor="text1"/>
        </w:rPr>
        <w:t xml:space="preserve">of the technical assistance and capacity building activities directed to the </w:t>
      </w:r>
      <w:r w:rsidR="00EC01FA" w:rsidRPr="00A016BA">
        <w:rPr>
          <w:color w:val="000000" w:themeColor="text1"/>
        </w:rPr>
        <w:t>M</w:t>
      </w:r>
      <w:r w:rsidR="001A1EFC" w:rsidRPr="00A016BA">
        <w:rPr>
          <w:color w:val="000000" w:themeColor="text1"/>
        </w:rPr>
        <w:t>ember</w:t>
      </w:r>
      <w:r w:rsidR="00EC01FA" w:rsidRPr="00A016BA">
        <w:rPr>
          <w:color w:val="000000" w:themeColor="text1"/>
        </w:rPr>
        <w:t xml:space="preserve">-States </w:t>
      </w:r>
      <w:r w:rsidR="001A1EFC" w:rsidRPr="00A016BA">
        <w:rPr>
          <w:color w:val="000000" w:themeColor="text1"/>
        </w:rPr>
        <w:t xml:space="preserve">of the Community of Portuguese-speaking </w:t>
      </w:r>
      <w:r w:rsidR="00EC01FA" w:rsidRPr="00A016BA">
        <w:rPr>
          <w:color w:val="000000" w:themeColor="text1"/>
        </w:rPr>
        <w:t>C</w:t>
      </w:r>
      <w:r w:rsidR="001A1EFC" w:rsidRPr="00A016BA">
        <w:rPr>
          <w:color w:val="000000" w:themeColor="text1"/>
        </w:rPr>
        <w:t xml:space="preserve">ountries, </w:t>
      </w:r>
      <w:r w:rsidR="007B3132">
        <w:rPr>
          <w:color w:val="000000" w:themeColor="text1"/>
        </w:rPr>
        <w:t>including</w:t>
      </w:r>
      <w:r w:rsidR="001A1EFC" w:rsidRPr="00A016BA">
        <w:rPr>
          <w:color w:val="000000" w:themeColor="text1"/>
        </w:rPr>
        <w:t xml:space="preserve"> the</w:t>
      </w:r>
      <w:r w:rsidR="007B3132">
        <w:rPr>
          <w:color w:val="000000" w:themeColor="text1"/>
        </w:rPr>
        <w:t xml:space="preserve"> opportunities of the</w:t>
      </w:r>
      <w:r w:rsidR="001A1EFC" w:rsidRPr="00A016BA">
        <w:rPr>
          <w:color w:val="000000" w:themeColor="text1"/>
        </w:rPr>
        <w:t xml:space="preserve"> 2006 Memorandum of Understanding between its Office and the Community </w:t>
      </w:r>
      <w:r w:rsidR="00EC01FA" w:rsidRPr="00A016BA">
        <w:rPr>
          <w:color w:val="000000" w:themeColor="text1"/>
        </w:rPr>
        <w:t>as well as</w:t>
      </w:r>
      <w:r w:rsidR="001A1EFC" w:rsidRPr="00A016BA">
        <w:rPr>
          <w:color w:val="000000" w:themeColor="text1"/>
        </w:rPr>
        <w:t xml:space="preserve"> the Office’s cooperation with the Community’s Network of Human Rights Focal Points.</w:t>
      </w:r>
      <w:r w:rsidR="002E149D" w:rsidRPr="00A016BA">
        <w:rPr>
          <w:color w:val="000000" w:themeColor="text1"/>
        </w:rPr>
        <w:tab/>
      </w:r>
      <w:r w:rsidR="002E149D" w:rsidRPr="00A016BA">
        <w:rPr>
          <w:color w:val="000000" w:themeColor="text1"/>
        </w:rPr>
        <w:tab/>
      </w:r>
    </w:p>
    <w:p w14:paraId="45DA164F" w14:textId="77777777" w:rsidR="00907FE0" w:rsidRPr="00C80C11" w:rsidRDefault="00907FE0" w:rsidP="00EE06CD">
      <w:pPr>
        <w:spacing w:after="120"/>
        <w:ind w:left="1134" w:right="1134"/>
        <w:jc w:val="both"/>
      </w:pPr>
    </w:p>
    <w:p w14:paraId="094AA884" w14:textId="77777777" w:rsidR="0019638F" w:rsidRPr="00FD7960" w:rsidRDefault="0019638F" w:rsidP="0019638F">
      <w:pPr>
        <w:pStyle w:val="SingleTxtG"/>
        <w:spacing w:before="240" w:after="0"/>
        <w:jc w:val="center"/>
        <w:rPr>
          <w:u w:val="single"/>
        </w:rPr>
      </w:pPr>
      <w:r w:rsidRPr="00FD7960">
        <w:rPr>
          <w:u w:val="single"/>
        </w:rPr>
        <w:tab/>
      </w:r>
      <w:r w:rsidRPr="00FD7960">
        <w:rPr>
          <w:u w:val="single"/>
        </w:rPr>
        <w:tab/>
      </w:r>
      <w:r w:rsidRPr="00FD7960">
        <w:rPr>
          <w:u w:val="single"/>
        </w:rPr>
        <w:tab/>
      </w:r>
      <w:r w:rsidRPr="00FD7960">
        <w:rPr>
          <w:u w:val="single"/>
        </w:rPr>
        <w:tab/>
      </w:r>
    </w:p>
    <w:sectPr w:rsidR="0019638F" w:rsidRPr="00FD7960" w:rsidSect="00EE06CD">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AE05" w14:textId="77777777" w:rsidR="00FE330C" w:rsidRDefault="00FE330C"/>
  </w:endnote>
  <w:endnote w:type="continuationSeparator" w:id="0">
    <w:p w14:paraId="6815A6D6" w14:textId="77777777" w:rsidR="00FE330C" w:rsidRDefault="00FE330C"/>
  </w:endnote>
  <w:endnote w:type="continuationNotice" w:id="1">
    <w:p w14:paraId="39759AA8" w14:textId="77777777" w:rsidR="00FE330C" w:rsidRDefault="00FE3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77777777" w:rsidR="00EE06CD" w:rsidRPr="00EE06CD" w:rsidRDefault="00EE06CD" w:rsidP="00EE06CD">
    <w:pPr>
      <w:pStyle w:val="Rodap"/>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E3041">
      <w:rPr>
        <w:b/>
        <w:noProof/>
        <w:sz w:val="18"/>
      </w:rPr>
      <w:t>2</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77777777" w:rsidR="00EE06CD" w:rsidRPr="00EE06CD" w:rsidRDefault="00EE06CD" w:rsidP="00EE06CD">
    <w:pPr>
      <w:pStyle w:val="Rodap"/>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Pr>
        <w:b/>
        <w:noProof/>
        <w:sz w:val="18"/>
      </w:rPr>
      <w:t>3</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680" w14:textId="7C13131B" w:rsidR="00D14CD5" w:rsidRDefault="00D14CD5" w:rsidP="00D36A57">
    <w:pPr>
      <w:spacing w:line="240" w:lineRule="auto"/>
      <w:ind w:right="1134"/>
    </w:pPr>
  </w:p>
  <w:p w14:paraId="5456DFF1" w14:textId="4378604C" w:rsidR="00D36A57" w:rsidRPr="00D36A57" w:rsidRDefault="00D36A57" w:rsidP="00D36A57">
    <w:pPr>
      <w:spacing w:line="240" w:lineRule="auto"/>
      <w:ind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9C525" w14:textId="77777777" w:rsidR="00FE330C" w:rsidRPr="000B175B" w:rsidRDefault="00FE330C" w:rsidP="000B175B">
      <w:pPr>
        <w:tabs>
          <w:tab w:val="right" w:pos="2155"/>
        </w:tabs>
        <w:spacing w:after="80"/>
        <w:ind w:left="680"/>
        <w:rPr>
          <w:u w:val="single"/>
        </w:rPr>
      </w:pPr>
      <w:r>
        <w:rPr>
          <w:u w:val="single"/>
        </w:rPr>
        <w:tab/>
      </w:r>
    </w:p>
  </w:footnote>
  <w:footnote w:type="continuationSeparator" w:id="0">
    <w:p w14:paraId="27666EDB" w14:textId="77777777" w:rsidR="00FE330C" w:rsidRPr="00FC68B7" w:rsidRDefault="00FE330C" w:rsidP="00FC68B7">
      <w:pPr>
        <w:tabs>
          <w:tab w:val="left" w:pos="2155"/>
        </w:tabs>
        <w:spacing w:after="80"/>
        <w:ind w:left="680"/>
        <w:rPr>
          <w:u w:val="single"/>
        </w:rPr>
      </w:pPr>
      <w:r>
        <w:rPr>
          <w:u w:val="single"/>
        </w:rPr>
        <w:tab/>
      </w:r>
    </w:p>
  </w:footnote>
  <w:footnote w:type="continuationNotice" w:id="1">
    <w:p w14:paraId="5D25D7DF" w14:textId="77777777" w:rsidR="00FE330C" w:rsidRDefault="00FE330C"/>
  </w:footnote>
  <w:footnote w:id="2">
    <w:p w14:paraId="0C9A53D0" w14:textId="77777777" w:rsidR="00740C80" w:rsidRPr="00076895" w:rsidRDefault="00740C80" w:rsidP="00740C80">
      <w:pPr>
        <w:pStyle w:val="Textodenotaderodap"/>
        <w:rPr>
          <w:lang w:val="pt-PT"/>
        </w:rPr>
      </w:pPr>
      <w:r>
        <w:rPr>
          <w:rStyle w:val="Refdenotaderodap"/>
        </w:rPr>
        <w:footnoteRef/>
      </w:r>
      <w:r>
        <w:t xml:space="preserve"> </w:t>
      </w:r>
      <w:hyperlink r:id="rId1" w:history="1">
        <w:r w:rsidRPr="00076895">
          <w:rPr>
            <w:rStyle w:val="Hiperligao"/>
          </w:rPr>
          <w:t>A/79/302-S/2024/600</w:t>
        </w:r>
      </w:hyperlink>
      <w:r w:rsidRPr="0007689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08EA8F7E" w:rsidR="00EE06CD" w:rsidRPr="00EE06CD" w:rsidRDefault="009C49A5">
    <w:pPr>
      <w:pStyle w:val="Cabealho"/>
    </w:pPr>
    <w:r>
      <w:t>A/HRC/</w:t>
    </w:r>
    <w:r w:rsidR="00497CFD">
      <w:t>62/</w:t>
    </w:r>
    <w:r w:rsidR="00497CFD" w:rsidRPr="00D05F61">
      <w:t>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1B42AF35" w:rsidR="00EE06CD" w:rsidRPr="00EE06CD" w:rsidRDefault="007F7E73" w:rsidP="00EE06CD">
    <w:pPr>
      <w:pStyle w:val="Cabealho"/>
      <w:jc w:val="right"/>
    </w:pPr>
    <w:r>
      <w:t>A/HRC/RES/</w:t>
    </w:r>
    <w:r w:rsidR="00497CFD">
      <w:t>62/</w:t>
    </w:r>
    <w:r w:rsidR="00497CFD" w:rsidRPr="00491045">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25535740">
    <w:abstractNumId w:val="5"/>
  </w:num>
  <w:num w:numId="2" w16cid:durableId="614017255">
    <w:abstractNumId w:val="4"/>
  </w:num>
  <w:num w:numId="3" w16cid:durableId="1784767943">
    <w:abstractNumId w:val="7"/>
  </w:num>
  <w:num w:numId="4" w16cid:durableId="110172991">
    <w:abstractNumId w:val="3"/>
  </w:num>
  <w:num w:numId="5" w16cid:durableId="1627858539">
    <w:abstractNumId w:val="0"/>
  </w:num>
  <w:num w:numId="6" w16cid:durableId="1779836667">
    <w:abstractNumId w:val="1"/>
  </w:num>
  <w:num w:numId="7" w16cid:durableId="1161237006">
    <w:abstractNumId w:val="6"/>
  </w:num>
  <w:num w:numId="8" w16cid:durableId="913663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D"/>
    <w:rsid w:val="00007F7F"/>
    <w:rsid w:val="0001197F"/>
    <w:rsid w:val="00022DB5"/>
    <w:rsid w:val="00034789"/>
    <w:rsid w:val="000356F9"/>
    <w:rsid w:val="000403D1"/>
    <w:rsid w:val="00040A73"/>
    <w:rsid w:val="00044379"/>
    <w:rsid w:val="000449AA"/>
    <w:rsid w:val="00050F6B"/>
    <w:rsid w:val="0005662A"/>
    <w:rsid w:val="00060946"/>
    <w:rsid w:val="0006704C"/>
    <w:rsid w:val="00067AA9"/>
    <w:rsid w:val="00072C8C"/>
    <w:rsid w:val="00073E70"/>
    <w:rsid w:val="00076895"/>
    <w:rsid w:val="000876EB"/>
    <w:rsid w:val="000912C2"/>
    <w:rsid w:val="00091419"/>
    <w:rsid w:val="000931C0"/>
    <w:rsid w:val="00095C05"/>
    <w:rsid w:val="00096BBE"/>
    <w:rsid w:val="000A62CA"/>
    <w:rsid w:val="000B175B"/>
    <w:rsid w:val="000B2851"/>
    <w:rsid w:val="000B3A0F"/>
    <w:rsid w:val="000B4A3B"/>
    <w:rsid w:val="000C59D8"/>
    <w:rsid w:val="000D0637"/>
    <w:rsid w:val="000D1851"/>
    <w:rsid w:val="000D3F1E"/>
    <w:rsid w:val="000E0415"/>
    <w:rsid w:val="000E4347"/>
    <w:rsid w:val="00101144"/>
    <w:rsid w:val="001041FD"/>
    <w:rsid w:val="00107EA6"/>
    <w:rsid w:val="00117409"/>
    <w:rsid w:val="00132A48"/>
    <w:rsid w:val="0013350E"/>
    <w:rsid w:val="00146D32"/>
    <w:rsid w:val="001509BA"/>
    <w:rsid w:val="00164E20"/>
    <w:rsid w:val="001706E9"/>
    <w:rsid w:val="00173FCC"/>
    <w:rsid w:val="00175AE1"/>
    <w:rsid w:val="001769DB"/>
    <w:rsid w:val="00194098"/>
    <w:rsid w:val="00194328"/>
    <w:rsid w:val="0019638F"/>
    <w:rsid w:val="001A1EFC"/>
    <w:rsid w:val="001A4F72"/>
    <w:rsid w:val="001B3E01"/>
    <w:rsid w:val="001B4B04"/>
    <w:rsid w:val="001C32C3"/>
    <w:rsid w:val="001C6663"/>
    <w:rsid w:val="001C7895"/>
    <w:rsid w:val="001C7ACB"/>
    <w:rsid w:val="001D26DF"/>
    <w:rsid w:val="001D3BC1"/>
    <w:rsid w:val="001D4C47"/>
    <w:rsid w:val="001D5FA3"/>
    <w:rsid w:val="001E0B88"/>
    <w:rsid w:val="001E23B1"/>
    <w:rsid w:val="001E2790"/>
    <w:rsid w:val="00211E0B"/>
    <w:rsid w:val="00211E72"/>
    <w:rsid w:val="0021233C"/>
    <w:rsid w:val="00214047"/>
    <w:rsid w:val="0022130F"/>
    <w:rsid w:val="00237785"/>
    <w:rsid w:val="002410DD"/>
    <w:rsid w:val="00241466"/>
    <w:rsid w:val="00253D58"/>
    <w:rsid w:val="00256829"/>
    <w:rsid w:val="00272C9D"/>
    <w:rsid w:val="0027725F"/>
    <w:rsid w:val="002929B6"/>
    <w:rsid w:val="002A4790"/>
    <w:rsid w:val="002A7BAB"/>
    <w:rsid w:val="002B6C23"/>
    <w:rsid w:val="002C21F0"/>
    <w:rsid w:val="002D73BD"/>
    <w:rsid w:val="002E149D"/>
    <w:rsid w:val="002E3041"/>
    <w:rsid w:val="002F1EB5"/>
    <w:rsid w:val="002F6131"/>
    <w:rsid w:val="003107FA"/>
    <w:rsid w:val="003229D8"/>
    <w:rsid w:val="003233B2"/>
    <w:rsid w:val="003314D1"/>
    <w:rsid w:val="00335A2F"/>
    <w:rsid w:val="00341937"/>
    <w:rsid w:val="00374A13"/>
    <w:rsid w:val="003859F1"/>
    <w:rsid w:val="0039277A"/>
    <w:rsid w:val="0039556A"/>
    <w:rsid w:val="003972E0"/>
    <w:rsid w:val="003975ED"/>
    <w:rsid w:val="003C2CC4"/>
    <w:rsid w:val="003C6841"/>
    <w:rsid w:val="003D4B23"/>
    <w:rsid w:val="003F44E2"/>
    <w:rsid w:val="00417B78"/>
    <w:rsid w:val="00424C80"/>
    <w:rsid w:val="004325CB"/>
    <w:rsid w:val="0044503A"/>
    <w:rsid w:val="00446DE4"/>
    <w:rsid w:val="00447761"/>
    <w:rsid w:val="00451EC3"/>
    <w:rsid w:val="004721B1"/>
    <w:rsid w:val="004859EC"/>
    <w:rsid w:val="00491045"/>
    <w:rsid w:val="00496A15"/>
    <w:rsid w:val="00497CFD"/>
    <w:rsid w:val="004A1DC2"/>
    <w:rsid w:val="004B61BA"/>
    <w:rsid w:val="004B75D2"/>
    <w:rsid w:val="004D1140"/>
    <w:rsid w:val="004F55ED"/>
    <w:rsid w:val="00500011"/>
    <w:rsid w:val="00500E85"/>
    <w:rsid w:val="0050625A"/>
    <w:rsid w:val="00521053"/>
    <w:rsid w:val="0052176C"/>
    <w:rsid w:val="005261E5"/>
    <w:rsid w:val="00536CA6"/>
    <w:rsid w:val="005420F2"/>
    <w:rsid w:val="00542574"/>
    <w:rsid w:val="005436AB"/>
    <w:rsid w:val="00546924"/>
    <w:rsid w:val="00546DBF"/>
    <w:rsid w:val="005501C1"/>
    <w:rsid w:val="00553D76"/>
    <w:rsid w:val="005552B5"/>
    <w:rsid w:val="00560CFA"/>
    <w:rsid w:val="0056117B"/>
    <w:rsid w:val="00562621"/>
    <w:rsid w:val="00571365"/>
    <w:rsid w:val="00585F4B"/>
    <w:rsid w:val="005A0E16"/>
    <w:rsid w:val="005A5932"/>
    <w:rsid w:val="005B3DB3"/>
    <w:rsid w:val="005B6E48"/>
    <w:rsid w:val="005D0E69"/>
    <w:rsid w:val="005D53BE"/>
    <w:rsid w:val="005E1712"/>
    <w:rsid w:val="005E1EDD"/>
    <w:rsid w:val="005E3522"/>
    <w:rsid w:val="005F4C5D"/>
    <w:rsid w:val="005F5BCD"/>
    <w:rsid w:val="006110AC"/>
    <w:rsid w:val="00611FC4"/>
    <w:rsid w:val="006176FB"/>
    <w:rsid w:val="0062535D"/>
    <w:rsid w:val="0062575D"/>
    <w:rsid w:val="00625FA2"/>
    <w:rsid w:val="00640B26"/>
    <w:rsid w:val="0064477A"/>
    <w:rsid w:val="006474E7"/>
    <w:rsid w:val="00647D63"/>
    <w:rsid w:val="00655B60"/>
    <w:rsid w:val="006632C4"/>
    <w:rsid w:val="00670741"/>
    <w:rsid w:val="006750A7"/>
    <w:rsid w:val="00696BD6"/>
    <w:rsid w:val="006A6B9D"/>
    <w:rsid w:val="006A7392"/>
    <w:rsid w:val="006B1E97"/>
    <w:rsid w:val="006B3189"/>
    <w:rsid w:val="006B7D65"/>
    <w:rsid w:val="006D6DA6"/>
    <w:rsid w:val="006E01B0"/>
    <w:rsid w:val="006E430D"/>
    <w:rsid w:val="006E564B"/>
    <w:rsid w:val="006F13F0"/>
    <w:rsid w:val="006F381C"/>
    <w:rsid w:val="006F5035"/>
    <w:rsid w:val="007065EB"/>
    <w:rsid w:val="00706D3C"/>
    <w:rsid w:val="00720183"/>
    <w:rsid w:val="0072632A"/>
    <w:rsid w:val="00726400"/>
    <w:rsid w:val="007333F5"/>
    <w:rsid w:val="00740C80"/>
    <w:rsid w:val="0074200B"/>
    <w:rsid w:val="00747DDF"/>
    <w:rsid w:val="00755FFE"/>
    <w:rsid w:val="0075697E"/>
    <w:rsid w:val="00774631"/>
    <w:rsid w:val="007A6296"/>
    <w:rsid w:val="007A79E4"/>
    <w:rsid w:val="007B23B9"/>
    <w:rsid w:val="007B3132"/>
    <w:rsid w:val="007B6BA5"/>
    <w:rsid w:val="007C1B62"/>
    <w:rsid w:val="007C3390"/>
    <w:rsid w:val="007C4F4B"/>
    <w:rsid w:val="007D161E"/>
    <w:rsid w:val="007D2CDC"/>
    <w:rsid w:val="007D4420"/>
    <w:rsid w:val="007D5327"/>
    <w:rsid w:val="007E0689"/>
    <w:rsid w:val="007F093C"/>
    <w:rsid w:val="007F6611"/>
    <w:rsid w:val="007F7E73"/>
    <w:rsid w:val="00806A2B"/>
    <w:rsid w:val="008155C3"/>
    <w:rsid w:val="008175E9"/>
    <w:rsid w:val="0082243E"/>
    <w:rsid w:val="008242D7"/>
    <w:rsid w:val="00846DE9"/>
    <w:rsid w:val="00851AAD"/>
    <w:rsid w:val="00856CD2"/>
    <w:rsid w:val="00861BC6"/>
    <w:rsid w:val="008673A5"/>
    <w:rsid w:val="00871FD5"/>
    <w:rsid w:val="008721B0"/>
    <w:rsid w:val="008847BB"/>
    <w:rsid w:val="00886112"/>
    <w:rsid w:val="008918F4"/>
    <w:rsid w:val="008979B1"/>
    <w:rsid w:val="008A6B25"/>
    <w:rsid w:val="008A6C4F"/>
    <w:rsid w:val="008B352B"/>
    <w:rsid w:val="008B4455"/>
    <w:rsid w:val="008C1E4D"/>
    <w:rsid w:val="008C2A49"/>
    <w:rsid w:val="008E0E46"/>
    <w:rsid w:val="0090452C"/>
    <w:rsid w:val="00907C3F"/>
    <w:rsid w:val="00907FE0"/>
    <w:rsid w:val="0091053B"/>
    <w:rsid w:val="00921624"/>
    <w:rsid w:val="0092237C"/>
    <w:rsid w:val="00933C8B"/>
    <w:rsid w:val="0093707B"/>
    <w:rsid w:val="009400EB"/>
    <w:rsid w:val="009427E3"/>
    <w:rsid w:val="00946575"/>
    <w:rsid w:val="00956D9B"/>
    <w:rsid w:val="00963CBA"/>
    <w:rsid w:val="009654B7"/>
    <w:rsid w:val="009733FE"/>
    <w:rsid w:val="00977C75"/>
    <w:rsid w:val="00977E60"/>
    <w:rsid w:val="00982D76"/>
    <w:rsid w:val="00984B25"/>
    <w:rsid w:val="00991261"/>
    <w:rsid w:val="009A0B83"/>
    <w:rsid w:val="009A3A2E"/>
    <w:rsid w:val="009B131C"/>
    <w:rsid w:val="009B3800"/>
    <w:rsid w:val="009C22BB"/>
    <w:rsid w:val="009C49A5"/>
    <w:rsid w:val="009D05EB"/>
    <w:rsid w:val="009D22AC"/>
    <w:rsid w:val="009D50DB"/>
    <w:rsid w:val="009E1C4E"/>
    <w:rsid w:val="009E375A"/>
    <w:rsid w:val="009F18A4"/>
    <w:rsid w:val="009F2CF1"/>
    <w:rsid w:val="009F51E3"/>
    <w:rsid w:val="00A0036A"/>
    <w:rsid w:val="00A016BA"/>
    <w:rsid w:val="00A05E0B"/>
    <w:rsid w:val="00A07B7B"/>
    <w:rsid w:val="00A1427D"/>
    <w:rsid w:val="00A15420"/>
    <w:rsid w:val="00A16ECC"/>
    <w:rsid w:val="00A16F18"/>
    <w:rsid w:val="00A1711A"/>
    <w:rsid w:val="00A44C6D"/>
    <w:rsid w:val="00A452F3"/>
    <w:rsid w:val="00A4634F"/>
    <w:rsid w:val="00A51CF3"/>
    <w:rsid w:val="00A55709"/>
    <w:rsid w:val="00A72F22"/>
    <w:rsid w:val="00A73D32"/>
    <w:rsid w:val="00A748A6"/>
    <w:rsid w:val="00A7767E"/>
    <w:rsid w:val="00A879A4"/>
    <w:rsid w:val="00A87E95"/>
    <w:rsid w:val="00A92E29"/>
    <w:rsid w:val="00A9311A"/>
    <w:rsid w:val="00A97024"/>
    <w:rsid w:val="00AA6415"/>
    <w:rsid w:val="00AA6F6E"/>
    <w:rsid w:val="00AB175F"/>
    <w:rsid w:val="00AC054A"/>
    <w:rsid w:val="00AC5AE2"/>
    <w:rsid w:val="00AD09E9"/>
    <w:rsid w:val="00AD0DBE"/>
    <w:rsid w:val="00AD2028"/>
    <w:rsid w:val="00AF0576"/>
    <w:rsid w:val="00AF0BD9"/>
    <w:rsid w:val="00AF3829"/>
    <w:rsid w:val="00B037F0"/>
    <w:rsid w:val="00B14BAC"/>
    <w:rsid w:val="00B15551"/>
    <w:rsid w:val="00B17CC5"/>
    <w:rsid w:val="00B17F89"/>
    <w:rsid w:val="00B2327D"/>
    <w:rsid w:val="00B25CA3"/>
    <w:rsid w:val="00B2718F"/>
    <w:rsid w:val="00B30179"/>
    <w:rsid w:val="00B31D64"/>
    <w:rsid w:val="00B3317B"/>
    <w:rsid w:val="00B334DC"/>
    <w:rsid w:val="00B3631A"/>
    <w:rsid w:val="00B53013"/>
    <w:rsid w:val="00B67F5E"/>
    <w:rsid w:val="00B73E65"/>
    <w:rsid w:val="00B81E12"/>
    <w:rsid w:val="00B87110"/>
    <w:rsid w:val="00B97FA8"/>
    <w:rsid w:val="00BA72FC"/>
    <w:rsid w:val="00BB1A00"/>
    <w:rsid w:val="00BB38D8"/>
    <w:rsid w:val="00BB3F8E"/>
    <w:rsid w:val="00BC03B3"/>
    <w:rsid w:val="00BC1385"/>
    <w:rsid w:val="00BC74E9"/>
    <w:rsid w:val="00BE618E"/>
    <w:rsid w:val="00BE655C"/>
    <w:rsid w:val="00BF66AE"/>
    <w:rsid w:val="00C01D7C"/>
    <w:rsid w:val="00C05651"/>
    <w:rsid w:val="00C06876"/>
    <w:rsid w:val="00C07F9D"/>
    <w:rsid w:val="00C217E7"/>
    <w:rsid w:val="00C24693"/>
    <w:rsid w:val="00C32495"/>
    <w:rsid w:val="00C35F0B"/>
    <w:rsid w:val="00C460F9"/>
    <w:rsid w:val="00C463DD"/>
    <w:rsid w:val="00C64458"/>
    <w:rsid w:val="00C67259"/>
    <w:rsid w:val="00C745C3"/>
    <w:rsid w:val="00C806D4"/>
    <w:rsid w:val="00C80BC8"/>
    <w:rsid w:val="00C80C11"/>
    <w:rsid w:val="00CA24AE"/>
    <w:rsid w:val="00CA2A58"/>
    <w:rsid w:val="00CB02D4"/>
    <w:rsid w:val="00CC0A05"/>
    <w:rsid w:val="00CC0B55"/>
    <w:rsid w:val="00CC11C0"/>
    <w:rsid w:val="00CC37B3"/>
    <w:rsid w:val="00CC3EC4"/>
    <w:rsid w:val="00CD6995"/>
    <w:rsid w:val="00CE4A8F"/>
    <w:rsid w:val="00CF0214"/>
    <w:rsid w:val="00CF1FDA"/>
    <w:rsid w:val="00CF586F"/>
    <w:rsid w:val="00CF7D43"/>
    <w:rsid w:val="00D0462B"/>
    <w:rsid w:val="00D05F61"/>
    <w:rsid w:val="00D11129"/>
    <w:rsid w:val="00D14CD5"/>
    <w:rsid w:val="00D2031B"/>
    <w:rsid w:val="00D22332"/>
    <w:rsid w:val="00D259CB"/>
    <w:rsid w:val="00D25FE2"/>
    <w:rsid w:val="00D36A57"/>
    <w:rsid w:val="00D43252"/>
    <w:rsid w:val="00D550F9"/>
    <w:rsid w:val="00D572B0"/>
    <w:rsid w:val="00D62E90"/>
    <w:rsid w:val="00D62E9E"/>
    <w:rsid w:val="00D76BE5"/>
    <w:rsid w:val="00D978C6"/>
    <w:rsid w:val="00DA67AD"/>
    <w:rsid w:val="00DB18CE"/>
    <w:rsid w:val="00DB5566"/>
    <w:rsid w:val="00DB5596"/>
    <w:rsid w:val="00DC3E47"/>
    <w:rsid w:val="00DE08CF"/>
    <w:rsid w:val="00DE1089"/>
    <w:rsid w:val="00DE3EC0"/>
    <w:rsid w:val="00DF1676"/>
    <w:rsid w:val="00DF56B6"/>
    <w:rsid w:val="00E06146"/>
    <w:rsid w:val="00E11593"/>
    <w:rsid w:val="00E12B6B"/>
    <w:rsid w:val="00E130AB"/>
    <w:rsid w:val="00E40237"/>
    <w:rsid w:val="00E413CB"/>
    <w:rsid w:val="00E438D9"/>
    <w:rsid w:val="00E51D58"/>
    <w:rsid w:val="00E55077"/>
    <w:rsid w:val="00E5644E"/>
    <w:rsid w:val="00E56B6A"/>
    <w:rsid w:val="00E63EB4"/>
    <w:rsid w:val="00E6568C"/>
    <w:rsid w:val="00E66F5C"/>
    <w:rsid w:val="00E7260F"/>
    <w:rsid w:val="00E7737B"/>
    <w:rsid w:val="00E80026"/>
    <w:rsid w:val="00E806EE"/>
    <w:rsid w:val="00E96630"/>
    <w:rsid w:val="00EB0FB9"/>
    <w:rsid w:val="00EB203D"/>
    <w:rsid w:val="00EB400B"/>
    <w:rsid w:val="00EC01FA"/>
    <w:rsid w:val="00ED0CA9"/>
    <w:rsid w:val="00ED7A2A"/>
    <w:rsid w:val="00EE06CD"/>
    <w:rsid w:val="00EF1D7F"/>
    <w:rsid w:val="00EF5BDB"/>
    <w:rsid w:val="00F07FD9"/>
    <w:rsid w:val="00F1097E"/>
    <w:rsid w:val="00F12935"/>
    <w:rsid w:val="00F23933"/>
    <w:rsid w:val="00F24119"/>
    <w:rsid w:val="00F2447B"/>
    <w:rsid w:val="00F264CE"/>
    <w:rsid w:val="00F3576B"/>
    <w:rsid w:val="00F40E75"/>
    <w:rsid w:val="00F42CD9"/>
    <w:rsid w:val="00F52936"/>
    <w:rsid w:val="00F54083"/>
    <w:rsid w:val="00F677CB"/>
    <w:rsid w:val="00F67B04"/>
    <w:rsid w:val="00F720F8"/>
    <w:rsid w:val="00F9392F"/>
    <w:rsid w:val="00F93999"/>
    <w:rsid w:val="00F95673"/>
    <w:rsid w:val="00FA7DF3"/>
    <w:rsid w:val="00FB4E71"/>
    <w:rsid w:val="00FB5751"/>
    <w:rsid w:val="00FB6CCC"/>
    <w:rsid w:val="00FC2EAD"/>
    <w:rsid w:val="00FC68B7"/>
    <w:rsid w:val="00FD7C12"/>
    <w:rsid w:val="00FE330C"/>
    <w:rsid w:val="00FF4DE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tulo1">
    <w:name w:val="heading 1"/>
    <w:aliases w:val="Table_G"/>
    <w:basedOn w:val="SingleTxtG"/>
    <w:next w:val="SingleTxtG"/>
    <w:qFormat/>
    <w:rsid w:val="00CF0214"/>
    <w:pPr>
      <w:spacing w:after="0" w:line="240" w:lineRule="auto"/>
      <w:ind w:right="0"/>
      <w:jc w:val="left"/>
      <w:outlineLvl w:val="0"/>
    </w:pPr>
  </w:style>
  <w:style w:type="paragraph" w:styleId="Ttulo2">
    <w:name w:val="heading 2"/>
    <w:basedOn w:val="Normal"/>
    <w:next w:val="Normal"/>
    <w:semiHidden/>
    <w:qFormat/>
    <w:rsid w:val="00CF0214"/>
    <w:pPr>
      <w:spacing w:line="240" w:lineRule="auto"/>
      <w:outlineLvl w:val="1"/>
    </w:pPr>
  </w:style>
  <w:style w:type="paragraph" w:styleId="Ttulo3">
    <w:name w:val="heading 3"/>
    <w:basedOn w:val="Normal"/>
    <w:next w:val="Normal"/>
    <w:semiHidden/>
    <w:qFormat/>
    <w:rsid w:val="00CF0214"/>
    <w:pPr>
      <w:spacing w:line="240" w:lineRule="auto"/>
      <w:outlineLvl w:val="2"/>
    </w:pPr>
  </w:style>
  <w:style w:type="paragraph" w:styleId="Ttulo4">
    <w:name w:val="heading 4"/>
    <w:basedOn w:val="Normal"/>
    <w:next w:val="Normal"/>
    <w:semiHidden/>
    <w:qFormat/>
    <w:rsid w:val="00CF0214"/>
    <w:pPr>
      <w:spacing w:line="240" w:lineRule="auto"/>
      <w:outlineLvl w:val="3"/>
    </w:pPr>
  </w:style>
  <w:style w:type="paragraph" w:styleId="Ttulo5">
    <w:name w:val="heading 5"/>
    <w:basedOn w:val="Normal"/>
    <w:next w:val="Normal"/>
    <w:semiHidden/>
    <w:qFormat/>
    <w:rsid w:val="00CF0214"/>
    <w:pPr>
      <w:spacing w:line="240" w:lineRule="auto"/>
      <w:outlineLvl w:val="4"/>
    </w:pPr>
  </w:style>
  <w:style w:type="paragraph" w:styleId="Ttulo6">
    <w:name w:val="heading 6"/>
    <w:basedOn w:val="Normal"/>
    <w:next w:val="Normal"/>
    <w:semiHidden/>
    <w:qFormat/>
    <w:rsid w:val="00CF0214"/>
    <w:pPr>
      <w:spacing w:line="240" w:lineRule="auto"/>
      <w:outlineLvl w:val="5"/>
    </w:pPr>
  </w:style>
  <w:style w:type="paragraph" w:styleId="Ttulo7">
    <w:name w:val="heading 7"/>
    <w:basedOn w:val="Normal"/>
    <w:next w:val="Normal"/>
    <w:semiHidden/>
    <w:qFormat/>
    <w:rsid w:val="00CF0214"/>
    <w:pPr>
      <w:spacing w:line="240" w:lineRule="auto"/>
      <w:outlineLvl w:val="6"/>
    </w:pPr>
  </w:style>
  <w:style w:type="paragraph" w:styleId="Ttulo8">
    <w:name w:val="heading 8"/>
    <w:basedOn w:val="Normal"/>
    <w:next w:val="Normal"/>
    <w:semiHidden/>
    <w:qFormat/>
    <w:rsid w:val="00CF0214"/>
    <w:pPr>
      <w:spacing w:line="240" w:lineRule="auto"/>
      <w:outlineLvl w:val="7"/>
    </w:pPr>
  </w:style>
  <w:style w:type="paragraph" w:styleId="Ttulo9">
    <w:name w:val="heading 9"/>
    <w:basedOn w:val="Normal"/>
    <w:next w:val="Normal"/>
    <w:semiHidden/>
    <w:qFormat/>
    <w:rsid w:val="00CF0214"/>
    <w:pPr>
      <w:spacing w:line="240" w:lineRule="auto"/>
      <w:outlineLvl w:val="8"/>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Refdenotaderodap">
    <w:name w:val="footnote reference"/>
    <w:aliases w:val="4_G"/>
    <w:qFormat/>
    <w:rsid w:val="00CF0214"/>
    <w:rPr>
      <w:rFonts w:ascii="Times New Roman" w:hAnsi="Times New Roman"/>
      <w:sz w:val="18"/>
      <w:vertAlign w:val="superscript"/>
    </w:rPr>
  </w:style>
  <w:style w:type="character" w:styleId="Refdenotadefim">
    <w:name w:val="endnote reference"/>
    <w:aliases w:val="1_G"/>
    <w:qFormat/>
    <w:rsid w:val="00CF0214"/>
    <w:rPr>
      <w:rFonts w:ascii="Times New Roman" w:hAnsi="Times New Roman"/>
      <w:sz w:val="18"/>
      <w:vertAlign w:val="superscript"/>
    </w:rPr>
  </w:style>
  <w:style w:type="paragraph" w:styleId="Cabealho">
    <w:name w:val="header"/>
    <w:aliases w:val="6_G"/>
    <w:basedOn w:val="Normal"/>
    <w:qFormat/>
    <w:rsid w:val="00CF0214"/>
    <w:pPr>
      <w:pBdr>
        <w:bottom w:val="single" w:sz="4" w:space="4" w:color="auto"/>
      </w:pBdr>
      <w:spacing w:line="240" w:lineRule="auto"/>
    </w:pPr>
    <w:rPr>
      <w:b/>
      <w:sz w:val="18"/>
    </w:rPr>
  </w:style>
  <w:style w:type="table" w:styleId="TabelacomGrelha">
    <w:name w:val="Table Grid"/>
    <w:basedOn w:val="Tabela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ligao">
    <w:name w:val="Hyperlink"/>
    <w:semiHidden/>
    <w:rsid w:val="00CF0214"/>
    <w:rPr>
      <w:color w:val="auto"/>
      <w:u w:val="none"/>
    </w:rPr>
  </w:style>
  <w:style w:type="character" w:styleId="Hiperligaovisitada">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Textodenotaderodap">
    <w:name w:val="footnote text"/>
    <w:aliases w:val="5_G"/>
    <w:basedOn w:val="Normal"/>
    <w:qFormat/>
    <w:rsid w:val="00CF0214"/>
    <w:pPr>
      <w:tabs>
        <w:tab w:val="right" w:pos="1021"/>
      </w:tabs>
      <w:spacing w:line="220" w:lineRule="exact"/>
      <w:ind w:left="1134" w:right="1134" w:hanging="1134"/>
    </w:pPr>
    <w:rPr>
      <w:sz w:val="18"/>
    </w:rPr>
  </w:style>
  <w:style w:type="paragraph" w:styleId="Textodenotadefim">
    <w:name w:val="endnote text"/>
    <w:aliases w:val="2_G"/>
    <w:basedOn w:val="Textodenotaderodap"/>
    <w:qFormat/>
    <w:rsid w:val="00CF0214"/>
  </w:style>
  <w:style w:type="character" w:styleId="Nmerodepgina">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Rodap">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odebalo">
    <w:name w:val="Balloon Text"/>
    <w:basedOn w:val="Normal"/>
    <w:link w:val="TextodebaloCarter"/>
    <w:semiHidden/>
    <w:rsid w:val="00946575"/>
    <w:pPr>
      <w:spacing w:line="240" w:lineRule="auto"/>
    </w:pPr>
    <w:rPr>
      <w:rFonts w:ascii="Tahoma" w:hAnsi="Tahoma" w:cs="Tahoma"/>
      <w:sz w:val="16"/>
      <w:szCs w:val="16"/>
    </w:rPr>
  </w:style>
  <w:style w:type="character" w:customStyle="1" w:styleId="TextodebaloCarter">
    <w:name w:val="Texto de balão Caráter"/>
    <w:link w:val="Textodebalo"/>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locked/>
    <w:rsid w:val="007F093C"/>
    <w:rPr>
      <w:lang w:eastAsia="en-US"/>
    </w:rPr>
  </w:style>
  <w:style w:type="paragraph" w:styleId="Reviso">
    <w:name w:val="Revision"/>
    <w:hidden/>
    <w:uiPriority w:val="99"/>
    <w:semiHidden/>
    <w:rsid w:val="00A16F18"/>
    <w:rPr>
      <w:lang w:eastAsia="en-US"/>
    </w:rPr>
  </w:style>
  <w:style w:type="character" w:styleId="Refdecomentrio">
    <w:name w:val="annotation reference"/>
    <w:basedOn w:val="Tipodeletrapredefinidodopargrafo"/>
    <w:semiHidden/>
    <w:unhideWhenUsed/>
    <w:rsid w:val="00A452F3"/>
    <w:rPr>
      <w:sz w:val="16"/>
      <w:szCs w:val="16"/>
    </w:rPr>
  </w:style>
  <w:style w:type="paragraph" w:styleId="Textodecomentrio">
    <w:name w:val="annotation text"/>
    <w:basedOn w:val="Normal"/>
    <w:link w:val="TextodecomentrioCarter"/>
    <w:unhideWhenUsed/>
    <w:rsid w:val="00A452F3"/>
    <w:pPr>
      <w:spacing w:line="240" w:lineRule="auto"/>
    </w:pPr>
  </w:style>
  <w:style w:type="character" w:customStyle="1" w:styleId="TextodecomentrioCarter">
    <w:name w:val="Texto de comentário Caráter"/>
    <w:basedOn w:val="Tipodeletrapredefinidodopargrafo"/>
    <w:link w:val="Textodecomentrio"/>
    <w:rsid w:val="00A452F3"/>
    <w:rPr>
      <w:lang w:eastAsia="en-US"/>
    </w:rPr>
  </w:style>
  <w:style w:type="paragraph" w:styleId="Assuntodecomentrio">
    <w:name w:val="annotation subject"/>
    <w:basedOn w:val="Textodecomentrio"/>
    <w:next w:val="Textodecomentrio"/>
    <w:link w:val="AssuntodecomentrioCarter"/>
    <w:semiHidden/>
    <w:unhideWhenUsed/>
    <w:rsid w:val="00A452F3"/>
    <w:rPr>
      <w:b/>
      <w:bCs/>
    </w:rPr>
  </w:style>
  <w:style w:type="character" w:customStyle="1" w:styleId="AssuntodecomentrioCarter">
    <w:name w:val="Assunto de comentário Caráter"/>
    <w:basedOn w:val="TextodecomentrioCarter"/>
    <w:link w:val="Assuntodecomentrio"/>
    <w:semiHidden/>
    <w:rsid w:val="00A452F3"/>
    <w:rPr>
      <w:b/>
      <w:bCs/>
      <w:lang w:eastAsia="en-US"/>
    </w:rPr>
  </w:style>
  <w:style w:type="character" w:styleId="MenoNoResolvida">
    <w:name w:val="Unresolved Mention"/>
    <w:basedOn w:val="Tipodeletrapredefinidodopargrafo"/>
    <w:uiPriority w:val="99"/>
    <w:semiHidden/>
    <w:unhideWhenUsed/>
    <w:rsid w:val="00076895"/>
    <w:rPr>
      <w:color w:val="605E5C"/>
      <w:shd w:val="clear" w:color="auto" w:fill="E1DFDD"/>
    </w:rPr>
  </w:style>
  <w:style w:type="paragraph" w:styleId="PargrafodaLista">
    <w:name w:val="List Paragraph"/>
    <w:basedOn w:val="Normal"/>
    <w:uiPriority w:val="34"/>
    <w:semiHidden/>
    <w:qFormat/>
    <w:rsid w:val="000E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un.org/en/A/79/30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D3D49-86E4-4BBA-83D3-4774371D4788}"/>
</file>

<file path=customXml/itemProps2.xml><?xml version="1.0" encoding="utf-8"?>
<ds:datastoreItem xmlns:ds="http://schemas.openxmlformats.org/officeDocument/2006/customXml" ds:itemID="{0C16EDCA-44AB-46E9-B32D-FA415B331D5C}">
  <ds:schemaRefs>
    <ds:schemaRef ds:uri="http://schemas.microsoft.com/sharepoint/v3/contenttype/forms"/>
  </ds:schemaRefs>
</ds:datastoreItem>
</file>

<file path=customXml/itemProps3.xml><?xml version="1.0" encoding="utf-8"?>
<ds:datastoreItem xmlns:ds="http://schemas.openxmlformats.org/officeDocument/2006/customXml" ds:itemID="{BD9D1A65-8D2E-4097-B460-40A3EE816462}">
  <ds:schemaRefs>
    <ds:schemaRef ds:uri="http://schemas.openxmlformats.org/officeDocument/2006/bibliography"/>
  </ds:schemaRefs>
</ds:datastoreItem>
</file>

<file path=customXml/itemProps4.xml><?xml version="1.0" encoding="utf-8"?>
<ds:datastoreItem xmlns:ds="http://schemas.openxmlformats.org/officeDocument/2006/customXml" ds:itemID="{0A6612D5-BC51-4718-9161-019A13AB8420}">
  <ds:schemaRefs>
    <ds:schemaRef ds:uri="http://schemas.microsoft.com/office/2006/metadata/properties"/>
    <ds:schemaRef ds:uri="http://schemas.microsoft.com/office/infopath/2007/PartnerControls"/>
    <ds:schemaRef ds:uri="843580d3-8fd6-4d6a-8551-a1aeaf35860d"/>
    <ds:schemaRef ds:uri="1e2d4d55-6251-4ef1-9333-0f19e2818589"/>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1567</Words>
  <Characters>8462</Characters>
  <Application>Microsoft Office Word</Application>
  <DocSecurity>0</DocSecurity>
  <Lines>70</Lines>
  <Paragraphs>20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A/HRC/RES/54/33</vt:lpstr>
      <vt:lpstr>A/HRC/54/L.35/Rev.1</vt:lpstr>
      <vt:lpstr/>
    </vt:vector>
  </TitlesOfParts>
  <Company>CSD</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A/HRC/RES/54/33</dc:title>
  <dc:subject>2320066</dc:subject>
  <dc:creator>Una Giltsoff</dc:creator>
  <cp:keywords/>
  <dc:description/>
  <cp:lastModifiedBy>Mara Sousa</cp:lastModifiedBy>
  <cp:revision>38</cp:revision>
  <cp:lastPrinted>2026-05-07T14:48:00Z</cp:lastPrinted>
  <dcterms:created xsi:type="dcterms:W3CDTF">2026-06-09T14:22:00Z</dcterms:created>
  <dcterms:modified xsi:type="dcterms:W3CDTF">2026-06-24T20:41:00Z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y fmtid="{D5CDD505-2E9C-101B-9397-08002B2CF9AE}" pid="3" name="MediaServiceImageTags">
    <vt:lpwstr/>
  </property>
</Properties>
</file>