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AE22" w14:textId="1A872534" w:rsidR="00636313" w:rsidRPr="006B48D5" w:rsidRDefault="0045156A" w:rsidP="00360A19">
      <w:pPr>
        <w:pStyle w:val="Body1"/>
        <w:jc w:val="center"/>
        <w:rPr>
          <w:rFonts w:ascii="Calibri" w:hAnsi="Calibri"/>
          <w:b/>
          <w:bCs/>
          <w:sz w:val="24"/>
          <w:szCs w:val="24"/>
        </w:rPr>
      </w:pPr>
      <w:r>
        <w:rPr>
          <w:rFonts w:ascii="Calibri" w:eastAsia="Times New Roman" w:hAnsi="Calibri"/>
          <w:b/>
          <w:bCs/>
          <w:sz w:val="24"/>
          <w:szCs w:val="24"/>
        </w:rPr>
        <w:t>61st</w:t>
      </w:r>
      <w:r w:rsidR="00062003">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63910C77" w14:textId="77777777" w:rsidR="00DB6E06" w:rsidRPr="001A1B76" w:rsidRDefault="00DB6E06" w:rsidP="00360A19">
      <w:pPr>
        <w:pStyle w:val="Body1"/>
        <w:jc w:val="center"/>
        <w:rPr>
          <w:rFonts w:ascii="Times New Roman" w:hAnsi="Times New Roman"/>
          <w:b/>
          <w:i/>
          <w:sz w:val="8"/>
          <w:szCs w:val="8"/>
        </w:rPr>
      </w:pPr>
    </w:p>
    <w:p w14:paraId="1AF6BD33" w14:textId="44F2446C" w:rsidR="00E97DA4" w:rsidRPr="009004D6" w:rsidRDefault="00A73EE1" w:rsidP="00360A19">
      <w:pPr>
        <w:jc w:val="center"/>
        <w:rPr>
          <w:rFonts w:asciiTheme="minorHAnsi" w:hAnsiTheme="minorHAnsi" w:cstheme="minorHAnsi"/>
          <w:b/>
          <w:i/>
          <w:sz w:val="26"/>
          <w:szCs w:val="26"/>
          <w:lang w:val="en-GB"/>
        </w:rPr>
      </w:pPr>
      <w:r w:rsidRPr="00A73EE1">
        <w:rPr>
          <w:rFonts w:ascii="Calibri" w:eastAsia="Calibri" w:hAnsi="Calibri"/>
          <w:b/>
          <w:bCs/>
          <w:sz w:val="30"/>
          <w:szCs w:val="30"/>
        </w:rPr>
        <w:t xml:space="preserve">Panel discussion on financing sustainable development in line with </w:t>
      </w:r>
      <w:r w:rsidR="008C78DE">
        <w:rPr>
          <w:rFonts w:ascii="Calibri" w:eastAsia="Calibri" w:hAnsi="Calibri"/>
          <w:b/>
          <w:bCs/>
          <w:sz w:val="30"/>
          <w:szCs w:val="30"/>
        </w:rPr>
        <w:br/>
      </w:r>
      <w:r w:rsidRPr="00A73EE1">
        <w:rPr>
          <w:rFonts w:ascii="Calibri" w:eastAsia="Calibri" w:hAnsi="Calibri"/>
          <w:b/>
          <w:bCs/>
          <w:sz w:val="30"/>
          <w:szCs w:val="30"/>
        </w:rPr>
        <w:t>economic, social and cultural rights obligations</w:t>
      </w:r>
      <w:r w:rsidR="005765BA" w:rsidRPr="005765BA">
        <w:rPr>
          <w:rFonts w:ascii="Calibri" w:eastAsia="Calibri" w:hAnsi="Calibri"/>
          <w:b/>
          <w:bCs/>
          <w:sz w:val="30"/>
          <w:szCs w:val="30"/>
        </w:rPr>
        <w:t xml:space="preserve"> </w:t>
      </w:r>
    </w:p>
    <w:p w14:paraId="57806188" w14:textId="1849A134" w:rsidR="0080664C" w:rsidRPr="00EC6137" w:rsidRDefault="00572C0A" w:rsidP="00E05F93">
      <w:pPr>
        <w:pStyle w:val="Body1"/>
        <w:spacing w:before="240"/>
        <w:jc w:val="center"/>
        <w:rPr>
          <w:rFonts w:ascii="Calibri" w:hAnsi="Calibri"/>
          <w:i/>
          <w:sz w:val="22"/>
          <w:szCs w:val="22"/>
        </w:rPr>
      </w:pPr>
      <w:r w:rsidRPr="00EC6137">
        <w:rPr>
          <w:rFonts w:ascii="Calibri" w:hAnsi="Calibri"/>
          <w:i/>
          <w:sz w:val="22"/>
          <w:szCs w:val="22"/>
        </w:rPr>
        <w:t>Concept note</w:t>
      </w:r>
      <w:r w:rsidR="00DE7814" w:rsidRPr="00EC6137">
        <w:rPr>
          <w:rFonts w:ascii="Calibri" w:hAnsi="Calibri"/>
          <w:i/>
          <w:sz w:val="22"/>
          <w:szCs w:val="22"/>
        </w:rPr>
        <w:t xml:space="preserve"> </w:t>
      </w:r>
      <w:r w:rsidR="004770CC">
        <w:rPr>
          <w:rFonts w:ascii="Calibri" w:hAnsi="Calibri"/>
          <w:i/>
          <w:sz w:val="22"/>
          <w:szCs w:val="22"/>
        </w:rPr>
        <w:t>(as of</w:t>
      </w:r>
      <w:r w:rsidR="00F84CFB">
        <w:rPr>
          <w:rFonts w:ascii="Calibri" w:hAnsi="Calibri"/>
          <w:i/>
          <w:sz w:val="22"/>
          <w:szCs w:val="22"/>
        </w:rPr>
        <w:t xml:space="preserve"> </w:t>
      </w:r>
      <w:r w:rsidR="000D3CBF">
        <w:rPr>
          <w:rFonts w:ascii="Calibri" w:hAnsi="Calibri"/>
          <w:i/>
          <w:sz w:val="22"/>
          <w:szCs w:val="22"/>
        </w:rPr>
        <w:t>2</w:t>
      </w:r>
      <w:r w:rsidR="00CE6F48">
        <w:rPr>
          <w:rFonts w:ascii="Calibri" w:hAnsi="Calibri"/>
          <w:i/>
          <w:sz w:val="22"/>
          <w:szCs w:val="22"/>
        </w:rPr>
        <w:t>6</w:t>
      </w:r>
      <w:r w:rsidR="00504B96">
        <w:rPr>
          <w:rFonts w:ascii="Calibri" w:hAnsi="Calibri"/>
          <w:i/>
          <w:sz w:val="22"/>
          <w:szCs w:val="22"/>
        </w:rPr>
        <w:t xml:space="preserve"> </w:t>
      </w:r>
      <w:r w:rsidR="00171B16">
        <w:rPr>
          <w:rFonts w:ascii="Calibri" w:hAnsi="Calibri"/>
          <w:i/>
          <w:sz w:val="22"/>
          <w:szCs w:val="22"/>
        </w:rPr>
        <w:t>February</w:t>
      </w:r>
      <w:r w:rsidR="00F84CFB">
        <w:rPr>
          <w:rFonts w:ascii="Calibri" w:hAnsi="Calibri"/>
          <w:i/>
          <w:sz w:val="22"/>
          <w:szCs w:val="22"/>
        </w:rPr>
        <w:t xml:space="preserve"> 2026</w:t>
      </w:r>
      <w:r w:rsidR="004770CC">
        <w:rPr>
          <w:rFonts w:ascii="Calibri" w:hAnsi="Calibri"/>
          <w:i/>
          <w:sz w:val="22"/>
          <w:szCs w:val="22"/>
        </w:rPr>
        <w:t>)</w:t>
      </w:r>
      <w:r w:rsidR="008A31C2">
        <w:rPr>
          <w:rFonts w:ascii="Calibri" w:hAnsi="Calibri"/>
          <w:i/>
          <w:sz w:val="22"/>
          <w:szCs w:val="22"/>
        </w:rPr>
        <w:br/>
      </w:r>
    </w:p>
    <w:tbl>
      <w:tblPr>
        <w:tblW w:w="10026" w:type="dxa"/>
        <w:tblInd w:w="-284" w:type="dxa"/>
        <w:tblLook w:val="04A0" w:firstRow="1" w:lastRow="0" w:firstColumn="1" w:lastColumn="0" w:noHBand="0" w:noVBand="1"/>
      </w:tblPr>
      <w:tblGrid>
        <w:gridCol w:w="1985"/>
        <w:gridCol w:w="8041"/>
      </w:tblGrid>
      <w:tr w:rsidR="00EF7CAB" w:rsidRPr="00823902" w14:paraId="5F1F0BE1" w14:textId="77777777" w:rsidTr="0041156B">
        <w:trPr>
          <w:trHeight w:val="59"/>
        </w:trPr>
        <w:tc>
          <w:tcPr>
            <w:tcW w:w="1985" w:type="dxa"/>
          </w:tcPr>
          <w:p w14:paraId="732A8F2C" w14:textId="60DCC36C" w:rsidR="00E95B9D" w:rsidRPr="00312606" w:rsidRDefault="001B2D3C" w:rsidP="00360A19">
            <w:pPr>
              <w:pStyle w:val="Body1"/>
              <w:rPr>
                <w:rFonts w:asciiTheme="minorHAnsi" w:eastAsia="Times New Roman" w:hAnsiTheme="minorHAnsi" w:cstheme="minorHAnsi"/>
                <w:color w:val="auto"/>
                <w:sz w:val="22"/>
                <w:szCs w:val="22"/>
              </w:rPr>
            </w:pPr>
            <w:r w:rsidRPr="00312606">
              <w:rPr>
                <w:rFonts w:asciiTheme="minorHAnsi" w:eastAsia="Times New Roman" w:hAnsiTheme="minorHAnsi" w:cstheme="minorHAnsi"/>
                <w:b/>
                <w:color w:val="auto"/>
                <w:sz w:val="22"/>
                <w:szCs w:val="22"/>
              </w:rPr>
              <w:t>Date and venue</w:t>
            </w:r>
            <w:r w:rsidR="006F6DAB" w:rsidRPr="00312606">
              <w:rPr>
                <w:rFonts w:asciiTheme="minorHAnsi" w:eastAsia="Times New Roman" w:hAnsiTheme="minorHAnsi" w:cstheme="minorHAnsi"/>
                <w:b/>
                <w:color w:val="auto"/>
                <w:sz w:val="22"/>
                <w:szCs w:val="22"/>
              </w:rPr>
              <w:t>:</w:t>
            </w:r>
          </w:p>
        </w:tc>
        <w:tc>
          <w:tcPr>
            <w:tcW w:w="8041" w:type="dxa"/>
          </w:tcPr>
          <w:p w14:paraId="7C09A3A7" w14:textId="25928327" w:rsidR="00363D4F" w:rsidRPr="00363D4F" w:rsidRDefault="00363D4F" w:rsidP="00360A19">
            <w:pPr>
              <w:pStyle w:val="Body1"/>
              <w:jc w:val="both"/>
              <w:rPr>
                <w:rFonts w:asciiTheme="minorHAnsi" w:hAnsiTheme="minorHAnsi" w:cstheme="minorBidi"/>
                <w:b/>
                <w:bCs/>
                <w:sz w:val="22"/>
                <w:szCs w:val="22"/>
              </w:rPr>
            </w:pPr>
            <w:r w:rsidRPr="46EB1610">
              <w:rPr>
                <w:rFonts w:asciiTheme="minorHAnsi" w:hAnsiTheme="minorHAnsi" w:cstheme="minorBidi"/>
                <w:b/>
                <w:bCs/>
                <w:sz w:val="22"/>
                <w:szCs w:val="22"/>
              </w:rPr>
              <w:t>Thursday, 5 March 2</w:t>
            </w:r>
            <w:r w:rsidR="001C6116" w:rsidRPr="46EB1610">
              <w:rPr>
                <w:rFonts w:asciiTheme="minorHAnsi" w:hAnsiTheme="minorHAnsi" w:cstheme="minorBidi"/>
                <w:b/>
                <w:bCs/>
                <w:sz w:val="22"/>
                <w:szCs w:val="22"/>
              </w:rPr>
              <w:t>026</w:t>
            </w:r>
            <w:r w:rsidRPr="46EB1610">
              <w:rPr>
                <w:rFonts w:asciiTheme="minorHAnsi" w:hAnsiTheme="minorHAnsi" w:cstheme="minorBidi"/>
                <w:b/>
                <w:bCs/>
                <w:sz w:val="22"/>
                <w:szCs w:val="22"/>
              </w:rPr>
              <w:t xml:space="preserve">, </w:t>
            </w:r>
            <w:r w:rsidR="006637AF">
              <w:rPr>
                <w:rFonts w:asciiTheme="minorHAnsi" w:hAnsiTheme="minorHAnsi" w:cstheme="minorBidi"/>
                <w:b/>
                <w:bCs/>
                <w:sz w:val="22"/>
                <w:szCs w:val="22"/>
              </w:rPr>
              <w:t xml:space="preserve">9.30 </w:t>
            </w:r>
            <w:r w:rsidR="004462AE">
              <w:rPr>
                <w:rFonts w:asciiTheme="minorHAnsi" w:hAnsiTheme="minorHAnsi" w:cstheme="minorBidi"/>
                <w:b/>
                <w:bCs/>
                <w:sz w:val="22"/>
                <w:szCs w:val="22"/>
              </w:rPr>
              <w:t>a</w:t>
            </w:r>
            <w:r w:rsidR="006637AF">
              <w:rPr>
                <w:rFonts w:asciiTheme="minorHAnsi" w:hAnsiTheme="minorHAnsi" w:cstheme="minorBidi"/>
                <w:b/>
                <w:bCs/>
                <w:sz w:val="22"/>
                <w:szCs w:val="22"/>
              </w:rPr>
              <w:t>.</w:t>
            </w:r>
            <w:r w:rsidR="004462AE">
              <w:rPr>
                <w:rFonts w:asciiTheme="minorHAnsi" w:hAnsiTheme="minorHAnsi" w:cstheme="minorBidi"/>
                <w:b/>
                <w:bCs/>
                <w:sz w:val="22"/>
                <w:szCs w:val="22"/>
              </w:rPr>
              <w:t>m</w:t>
            </w:r>
            <w:r w:rsidR="006637AF">
              <w:rPr>
                <w:rFonts w:asciiTheme="minorHAnsi" w:hAnsiTheme="minorHAnsi" w:cstheme="minorBidi"/>
                <w:b/>
                <w:bCs/>
                <w:sz w:val="22"/>
                <w:szCs w:val="22"/>
              </w:rPr>
              <w:t>.</w:t>
            </w:r>
            <w:r w:rsidR="00D72E1A" w:rsidRPr="00E05F93">
              <w:rPr>
                <w:rFonts w:cs="Arial"/>
                <w:sz w:val="23"/>
                <w:szCs w:val="23"/>
              </w:rPr>
              <w:t>–</w:t>
            </w:r>
            <w:r w:rsidR="006637AF">
              <w:rPr>
                <w:rFonts w:asciiTheme="minorHAnsi" w:hAnsiTheme="minorHAnsi" w:cstheme="minorBidi"/>
                <w:b/>
                <w:bCs/>
                <w:sz w:val="22"/>
                <w:szCs w:val="22"/>
              </w:rPr>
              <w:t xml:space="preserve">11.30 </w:t>
            </w:r>
            <w:r w:rsidR="004209B9">
              <w:rPr>
                <w:rFonts w:asciiTheme="minorHAnsi" w:hAnsiTheme="minorHAnsi" w:cstheme="minorBidi"/>
                <w:b/>
                <w:bCs/>
                <w:sz w:val="22"/>
                <w:szCs w:val="22"/>
              </w:rPr>
              <w:t>a</w:t>
            </w:r>
            <w:r w:rsidR="006637AF">
              <w:rPr>
                <w:rFonts w:asciiTheme="minorHAnsi" w:hAnsiTheme="minorHAnsi" w:cstheme="minorBidi"/>
                <w:b/>
                <w:bCs/>
                <w:sz w:val="22"/>
                <w:szCs w:val="22"/>
              </w:rPr>
              <w:t>.m.</w:t>
            </w:r>
          </w:p>
          <w:p w14:paraId="42C372FC" w14:textId="632316F7" w:rsidR="00DA602D" w:rsidRPr="00D15F37" w:rsidRDefault="009B1B66" w:rsidP="00360A19">
            <w:pPr>
              <w:pStyle w:val="Body1"/>
              <w:spacing w:after="240"/>
              <w:jc w:val="both"/>
              <w:rPr>
                <w:rFonts w:asciiTheme="minorHAnsi" w:hAnsiTheme="minorHAnsi" w:cstheme="minorHAnsi"/>
                <w:i/>
                <w:color w:val="auto"/>
                <w:sz w:val="22"/>
                <w:szCs w:val="22"/>
                <w:lang w:val="en-GB"/>
              </w:rPr>
            </w:pPr>
            <w:r>
              <w:rPr>
                <w:rFonts w:asciiTheme="minorHAnsi" w:eastAsia="Times New Roman" w:hAnsiTheme="minorHAnsi" w:cstheme="minorHAnsi"/>
                <w:b/>
                <w:color w:val="auto"/>
                <w:sz w:val="22"/>
                <w:szCs w:val="22"/>
                <w:lang w:val="en-GB"/>
              </w:rPr>
              <w:t>Assembly Hall</w:t>
            </w:r>
            <w:r w:rsidR="00551DC1">
              <w:rPr>
                <w:rFonts w:asciiTheme="minorHAnsi" w:eastAsia="Times New Roman" w:hAnsiTheme="minorHAnsi" w:cstheme="minorHAnsi"/>
                <w:b/>
                <w:color w:val="auto"/>
                <w:sz w:val="22"/>
                <w:szCs w:val="22"/>
                <w:lang w:val="en-GB"/>
              </w:rPr>
              <w:t>,</w:t>
            </w:r>
            <w:r w:rsidR="00551DC1" w:rsidRPr="00312606">
              <w:rPr>
                <w:rFonts w:asciiTheme="minorHAnsi" w:eastAsia="Times New Roman" w:hAnsiTheme="minorHAnsi" w:cstheme="minorHAnsi"/>
                <w:b/>
                <w:color w:val="auto"/>
                <w:sz w:val="22"/>
                <w:szCs w:val="22"/>
                <w:lang w:val="en-GB"/>
              </w:rPr>
              <w:t xml:space="preserve"> Palais des Nations, Geneva</w:t>
            </w:r>
            <w:r w:rsidR="0047046C" w:rsidRPr="00312606">
              <w:rPr>
                <w:rFonts w:asciiTheme="minorHAnsi" w:eastAsia="Times New Roman" w:hAnsiTheme="minorHAnsi" w:cstheme="minorHAnsi"/>
                <w:b/>
                <w:color w:val="auto"/>
                <w:sz w:val="22"/>
                <w:szCs w:val="22"/>
                <w:lang w:val="en-GB"/>
              </w:rPr>
              <w:br/>
            </w:r>
            <w:r w:rsidR="0047046C" w:rsidRPr="00312606">
              <w:rPr>
                <w:rFonts w:asciiTheme="minorHAnsi" w:hAnsiTheme="minorHAnsi" w:cstheme="minorHAnsi"/>
                <w:i/>
                <w:color w:val="auto"/>
                <w:sz w:val="22"/>
                <w:szCs w:val="22"/>
                <w:lang w:val="en-GB"/>
              </w:rPr>
              <w:t xml:space="preserve">(broadcast live and archived on </w:t>
            </w:r>
            <w:hyperlink r:id="rId12" w:history="1">
              <w:r w:rsidR="0047046C" w:rsidRPr="00312606">
                <w:rPr>
                  <w:rStyle w:val="Hyperlink"/>
                  <w:rFonts w:asciiTheme="minorHAnsi" w:hAnsiTheme="minorHAnsi" w:cstheme="minorHAnsi"/>
                  <w:i/>
                  <w:sz w:val="22"/>
                  <w:szCs w:val="22"/>
                  <w:lang w:val="en-GB"/>
                </w:rPr>
                <w:t>http://webtv.un.org</w:t>
              </w:r>
            </w:hyperlink>
            <w:r w:rsidR="0047046C" w:rsidRPr="00312606">
              <w:rPr>
                <w:rFonts w:asciiTheme="minorHAnsi" w:hAnsiTheme="minorHAnsi" w:cstheme="minorHAnsi"/>
                <w:i/>
                <w:color w:val="auto"/>
                <w:sz w:val="22"/>
                <w:szCs w:val="22"/>
                <w:lang w:val="en-GB"/>
              </w:rPr>
              <w:t>)</w:t>
            </w:r>
          </w:p>
        </w:tc>
      </w:tr>
      <w:tr w:rsidR="00EF7CAB" w:rsidRPr="004C0777" w14:paraId="36471DC2" w14:textId="77777777" w:rsidTr="003E37E8">
        <w:trPr>
          <w:trHeight w:val="3202"/>
        </w:trPr>
        <w:tc>
          <w:tcPr>
            <w:tcW w:w="1985" w:type="dxa"/>
          </w:tcPr>
          <w:p w14:paraId="4517AAE1" w14:textId="77777777" w:rsidR="001B2D3C" w:rsidRPr="00312606" w:rsidRDefault="006F6DAB" w:rsidP="00360A19">
            <w:pPr>
              <w:pStyle w:val="Body1"/>
              <w:rPr>
                <w:rFonts w:asciiTheme="minorHAnsi" w:hAnsiTheme="minorHAnsi" w:cstheme="minorHAnsi"/>
                <w:b/>
                <w:color w:val="auto"/>
                <w:sz w:val="22"/>
                <w:szCs w:val="22"/>
              </w:rPr>
            </w:pPr>
            <w:r w:rsidRPr="00312606">
              <w:rPr>
                <w:rFonts w:asciiTheme="minorHAnsi" w:eastAsia="Times New Roman" w:hAnsiTheme="minorHAnsi" w:cstheme="minorHAnsi"/>
                <w:b/>
                <w:color w:val="auto"/>
                <w:sz w:val="22"/>
                <w:szCs w:val="22"/>
              </w:rPr>
              <w:t>Objectives:</w:t>
            </w:r>
          </w:p>
        </w:tc>
        <w:tc>
          <w:tcPr>
            <w:tcW w:w="8041" w:type="dxa"/>
          </w:tcPr>
          <w:p w14:paraId="1F0631D3" w14:textId="5434DC9E" w:rsidR="007D69E2" w:rsidRPr="00FE1A62" w:rsidRDefault="00581B0F" w:rsidP="00360A19">
            <w:pPr>
              <w:spacing w:after="120"/>
              <w:jc w:val="both"/>
              <w:rPr>
                <w:rFonts w:asciiTheme="minorHAnsi" w:eastAsia="Calibri" w:hAnsiTheme="minorHAnsi" w:cstheme="minorHAnsi"/>
                <w:sz w:val="22"/>
                <w:szCs w:val="22"/>
                <w:lang w:val="en-GB"/>
              </w:rPr>
            </w:pPr>
            <w:r w:rsidRPr="00E73747">
              <w:rPr>
                <w:rFonts w:asciiTheme="minorHAnsi" w:eastAsia="Calibri" w:hAnsiTheme="minorHAnsi" w:cstheme="minorHAnsi"/>
                <w:bCs/>
                <w:sz w:val="22"/>
                <w:szCs w:val="22"/>
                <w:lang w:val="en-GB"/>
              </w:rPr>
              <w:t>T</w:t>
            </w:r>
            <w:r w:rsidR="00560C94" w:rsidRPr="00E73747">
              <w:rPr>
                <w:rFonts w:asciiTheme="minorHAnsi" w:eastAsia="Calibri" w:hAnsiTheme="minorHAnsi" w:cstheme="minorHAnsi"/>
                <w:bCs/>
                <w:sz w:val="22"/>
                <w:szCs w:val="22"/>
                <w:lang w:val="en-GB"/>
              </w:rPr>
              <w:t>he panel discussion aims</w:t>
            </w:r>
            <w:r w:rsidR="00A736ED" w:rsidRPr="00E73747">
              <w:rPr>
                <w:rFonts w:asciiTheme="minorHAnsi" w:eastAsia="Calibri" w:hAnsiTheme="minorHAnsi" w:cstheme="minorHAnsi"/>
                <w:bCs/>
                <w:sz w:val="22"/>
                <w:szCs w:val="22"/>
                <w:lang w:val="en-GB"/>
              </w:rPr>
              <w:t>, overall, to</w:t>
            </w:r>
            <w:r w:rsidR="00003E2F" w:rsidRPr="00E73747">
              <w:rPr>
                <w:rFonts w:asciiTheme="minorHAnsi" w:eastAsia="Calibri" w:hAnsiTheme="minorHAnsi" w:cstheme="minorHAnsi"/>
                <w:bCs/>
                <w:sz w:val="22"/>
                <w:szCs w:val="22"/>
                <w:lang w:val="en-GB"/>
              </w:rPr>
              <w:t xml:space="preserve"> </w:t>
            </w:r>
            <w:r w:rsidR="00B16828" w:rsidRPr="00E73747">
              <w:rPr>
                <w:rFonts w:asciiTheme="minorHAnsi" w:eastAsia="Calibri" w:hAnsiTheme="minorHAnsi" w:cstheme="minorHAnsi"/>
                <w:bCs/>
                <w:sz w:val="22"/>
                <w:szCs w:val="22"/>
                <w:lang w:val="en-GB"/>
              </w:rPr>
              <w:t>identify</w:t>
            </w:r>
            <w:r w:rsidR="007E111B" w:rsidRPr="001B691B">
              <w:rPr>
                <w:rFonts w:asciiTheme="minorHAnsi" w:eastAsia="Calibri" w:hAnsiTheme="minorHAnsi" w:cstheme="minorHAnsi"/>
                <w:b/>
                <w:sz w:val="22"/>
                <w:szCs w:val="22"/>
                <w:lang w:val="en-GB"/>
              </w:rPr>
              <w:t xml:space="preserve"> </w:t>
            </w:r>
            <w:r w:rsidR="00003E2F" w:rsidRPr="001B691B">
              <w:rPr>
                <w:rFonts w:asciiTheme="minorHAnsi" w:eastAsia="Calibri" w:hAnsiTheme="minorHAnsi" w:cstheme="minorHAnsi"/>
                <w:iCs/>
                <w:sz w:val="22"/>
                <w:szCs w:val="22"/>
              </w:rPr>
              <w:t>promising practices and measures to mobili</w:t>
            </w:r>
            <w:r w:rsidR="008E09C0">
              <w:rPr>
                <w:rFonts w:asciiTheme="minorHAnsi" w:eastAsia="Calibri" w:hAnsiTheme="minorHAnsi" w:cstheme="minorHAnsi"/>
                <w:iCs/>
                <w:sz w:val="22"/>
                <w:szCs w:val="22"/>
              </w:rPr>
              <w:t>z</w:t>
            </w:r>
            <w:r w:rsidR="00003E2F" w:rsidRPr="001B691B">
              <w:rPr>
                <w:rFonts w:asciiTheme="minorHAnsi" w:eastAsia="Calibri" w:hAnsiTheme="minorHAnsi" w:cstheme="minorHAnsi"/>
                <w:iCs/>
                <w:sz w:val="22"/>
                <w:szCs w:val="22"/>
              </w:rPr>
              <w:t>e public resources to finance sustainable development in a manner consistent with States’ economic, social and cultural rights obligations</w:t>
            </w:r>
            <w:r w:rsidR="007E111B" w:rsidRPr="001B691B">
              <w:rPr>
                <w:rFonts w:asciiTheme="minorHAnsi" w:eastAsia="Calibri" w:hAnsiTheme="minorHAnsi" w:cstheme="minorHAnsi"/>
                <w:iCs/>
                <w:sz w:val="22"/>
                <w:szCs w:val="22"/>
              </w:rPr>
              <w:t>. To this end,</w:t>
            </w:r>
            <w:r w:rsidR="00821AD4">
              <w:rPr>
                <w:rFonts w:asciiTheme="minorHAnsi" w:eastAsia="Calibri" w:hAnsiTheme="minorHAnsi" w:cstheme="minorHAnsi"/>
                <w:iCs/>
                <w:sz w:val="22"/>
                <w:szCs w:val="22"/>
              </w:rPr>
              <w:t xml:space="preserve"> and </w:t>
            </w:r>
            <w:proofErr w:type="gramStart"/>
            <w:r w:rsidR="00821AD4">
              <w:rPr>
                <w:rFonts w:asciiTheme="minorHAnsi" w:eastAsia="Calibri" w:hAnsiTheme="minorHAnsi" w:cstheme="minorHAnsi"/>
                <w:iCs/>
                <w:sz w:val="22"/>
                <w:szCs w:val="22"/>
              </w:rPr>
              <w:t>taking into account</w:t>
            </w:r>
            <w:proofErr w:type="gramEnd"/>
            <w:r w:rsidR="00821AD4">
              <w:rPr>
                <w:rFonts w:asciiTheme="minorHAnsi" w:eastAsia="Calibri" w:hAnsiTheme="minorHAnsi" w:cstheme="minorHAnsi"/>
                <w:iCs/>
                <w:sz w:val="22"/>
                <w:szCs w:val="22"/>
              </w:rPr>
              <w:t xml:space="preserve"> the o</w:t>
            </w:r>
            <w:r w:rsidR="00821AD4">
              <w:rPr>
                <w:rFonts w:asciiTheme="minorHAnsi" w:hAnsiTheme="minorHAnsi" w:cstheme="minorHAnsi"/>
                <w:sz w:val="22"/>
                <w:szCs w:val="22"/>
              </w:rPr>
              <w:t>utcomes</w:t>
            </w:r>
            <w:r w:rsidR="00821AD4" w:rsidRPr="00F70879">
              <w:rPr>
                <w:rFonts w:asciiTheme="minorHAnsi" w:eastAsia="Calibri" w:hAnsiTheme="minorHAnsi" w:cstheme="minorHAnsi"/>
                <w:sz w:val="22"/>
                <w:szCs w:val="22"/>
              </w:rPr>
              <w:t xml:space="preserve"> of the Fourth International Conference on Financing for Development</w:t>
            </w:r>
            <w:r w:rsidR="00CB4850">
              <w:rPr>
                <w:rFonts w:asciiTheme="minorHAnsi" w:eastAsia="Calibri" w:hAnsiTheme="minorHAnsi" w:cstheme="minorHAnsi"/>
                <w:sz w:val="22"/>
                <w:szCs w:val="22"/>
              </w:rPr>
              <w:t>,</w:t>
            </w:r>
            <w:r w:rsidR="00821AD4" w:rsidRPr="00F70879">
              <w:rPr>
                <w:rFonts w:asciiTheme="minorHAnsi" w:eastAsia="Calibri" w:hAnsiTheme="minorHAnsi" w:cstheme="minorHAnsi"/>
                <w:sz w:val="22"/>
                <w:szCs w:val="22"/>
              </w:rPr>
              <w:t xml:space="preserve"> the Second World Summit for Social Development</w:t>
            </w:r>
            <w:r w:rsidR="00934101">
              <w:rPr>
                <w:rFonts w:asciiTheme="minorHAnsi" w:eastAsia="Calibri" w:hAnsiTheme="minorHAnsi" w:cstheme="minorHAnsi"/>
                <w:sz w:val="22"/>
                <w:szCs w:val="22"/>
              </w:rPr>
              <w:t>,</w:t>
            </w:r>
            <w:r w:rsidR="007E111B" w:rsidRPr="001B691B">
              <w:rPr>
                <w:rFonts w:asciiTheme="minorHAnsi" w:eastAsia="Calibri" w:hAnsiTheme="minorHAnsi" w:cstheme="minorHAnsi"/>
                <w:iCs/>
                <w:sz w:val="22"/>
                <w:szCs w:val="22"/>
              </w:rPr>
              <w:t xml:space="preserve"> </w:t>
            </w:r>
            <w:r w:rsidR="00CB4850">
              <w:rPr>
                <w:rFonts w:asciiTheme="minorHAnsi" w:eastAsia="Calibri" w:hAnsiTheme="minorHAnsi" w:cstheme="minorHAnsi"/>
                <w:iCs/>
                <w:sz w:val="22"/>
                <w:szCs w:val="22"/>
              </w:rPr>
              <w:t>and other relevant intergovernmental negotiations</w:t>
            </w:r>
            <w:r w:rsidR="00B720FF">
              <w:rPr>
                <w:rFonts w:asciiTheme="minorHAnsi" w:eastAsia="Calibri" w:hAnsiTheme="minorHAnsi" w:cstheme="minorHAnsi"/>
                <w:iCs/>
                <w:sz w:val="22"/>
                <w:szCs w:val="22"/>
              </w:rPr>
              <w:t>,</w:t>
            </w:r>
            <w:r w:rsidR="00CB4850">
              <w:rPr>
                <w:rFonts w:asciiTheme="minorHAnsi" w:eastAsia="Calibri" w:hAnsiTheme="minorHAnsi" w:cstheme="minorHAnsi"/>
                <w:iCs/>
                <w:sz w:val="22"/>
                <w:szCs w:val="22"/>
              </w:rPr>
              <w:t xml:space="preserve"> including thos</w:t>
            </w:r>
            <w:r w:rsidR="00B720FF">
              <w:rPr>
                <w:rFonts w:asciiTheme="minorHAnsi" w:eastAsia="Calibri" w:hAnsiTheme="minorHAnsi" w:cstheme="minorHAnsi"/>
                <w:iCs/>
                <w:sz w:val="22"/>
                <w:szCs w:val="22"/>
              </w:rPr>
              <w:t xml:space="preserve">e on climate change, </w:t>
            </w:r>
            <w:r w:rsidR="007E111B" w:rsidRPr="001B691B">
              <w:rPr>
                <w:rFonts w:asciiTheme="minorHAnsi" w:eastAsia="Calibri" w:hAnsiTheme="minorHAnsi" w:cstheme="minorHAnsi"/>
                <w:iCs/>
                <w:sz w:val="22"/>
                <w:szCs w:val="22"/>
              </w:rPr>
              <w:t>th</w:t>
            </w:r>
            <w:r w:rsidR="00973AF8" w:rsidRPr="001B691B">
              <w:rPr>
                <w:rFonts w:asciiTheme="minorHAnsi" w:eastAsia="Calibri" w:hAnsiTheme="minorHAnsi" w:cstheme="minorHAnsi"/>
                <w:iCs/>
                <w:sz w:val="22"/>
                <w:szCs w:val="22"/>
              </w:rPr>
              <w:t>e panel</w:t>
            </w:r>
            <w:r w:rsidR="000104FF">
              <w:rPr>
                <w:rFonts w:asciiTheme="minorHAnsi" w:eastAsia="Calibri" w:hAnsiTheme="minorHAnsi" w:cstheme="minorHAnsi"/>
                <w:iCs/>
                <w:sz w:val="22"/>
                <w:szCs w:val="22"/>
              </w:rPr>
              <w:t xml:space="preserve"> discussion</w:t>
            </w:r>
            <w:r w:rsidR="007E111B" w:rsidRPr="001B691B">
              <w:rPr>
                <w:rFonts w:asciiTheme="minorHAnsi" w:eastAsia="Calibri" w:hAnsiTheme="minorHAnsi" w:cstheme="minorHAnsi"/>
                <w:iCs/>
                <w:sz w:val="22"/>
                <w:szCs w:val="22"/>
              </w:rPr>
              <w:t xml:space="preserve"> will</w:t>
            </w:r>
            <w:r w:rsidR="007D69E2">
              <w:rPr>
                <w:rFonts w:asciiTheme="minorHAnsi" w:eastAsia="Calibri" w:hAnsiTheme="minorHAnsi" w:cstheme="minorHAnsi"/>
                <w:iCs/>
                <w:sz w:val="22"/>
                <w:szCs w:val="22"/>
              </w:rPr>
              <w:t xml:space="preserve"> </w:t>
            </w:r>
            <w:r w:rsidR="0030479C" w:rsidRPr="001B691B">
              <w:rPr>
                <w:rFonts w:asciiTheme="minorHAnsi" w:eastAsia="Calibri" w:hAnsiTheme="minorHAnsi" w:cstheme="minorHAnsi"/>
                <w:sz w:val="22"/>
                <w:szCs w:val="22"/>
                <w:lang w:val="en-GB"/>
              </w:rPr>
              <w:t>focus on the</w:t>
            </w:r>
            <w:r w:rsidR="00FE1A62">
              <w:rPr>
                <w:rFonts w:asciiTheme="minorHAnsi" w:eastAsia="Calibri" w:hAnsiTheme="minorHAnsi" w:cstheme="minorHAnsi"/>
                <w:sz w:val="22"/>
                <w:szCs w:val="22"/>
                <w:lang w:val="en-GB"/>
              </w:rPr>
              <w:t xml:space="preserve"> </w:t>
            </w:r>
            <w:r w:rsidR="007D69E2">
              <w:rPr>
                <w:rFonts w:asciiTheme="minorHAnsi" w:eastAsia="Calibri" w:hAnsiTheme="minorHAnsi" w:cstheme="minorHAnsi"/>
                <w:sz w:val="22"/>
                <w:szCs w:val="22"/>
                <w:lang w:val="en-GB"/>
              </w:rPr>
              <w:t>following areas:</w:t>
            </w:r>
          </w:p>
          <w:p w14:paraId="4BB22D84" w14:textId="0B007FE7" w:rsidR="007D69E2" w:rsidRPr="001371CF" w:rsidRDefault="00084CD0" w:rsidP="00360A19">
            <w:pPr>
              <w:numPr>
                <w:ilvl w:val="0"/>
                <w:numId w:val="36"/>
              </w:numPr>
              <w:tabs>
                <w:tab w:val="clear" w:pos="720"/>
              </w:tabs>
              <w:spacing w:after="120"/>
              <w:ind w:left="320" w:hanging="320"/>
              <w:jc w:val="both"/>
              <w:rPr>
                <w:rFonts w:asciiTheme="minorHAnsi" w:hAnsiTheme="minorHAnsi" w:cstheme="minorBidi"/>
                <w:sz w:val="22"/>
                <w:szCs w:val="22"/>
              </w:rPr>
            </w:pPr>
            <w:r w:rsidRPr="37B5AE3A">
              <w:rPr>
                <w:rFonts w:asciiTheme="minorHAnsi" w:hAnsiTheme="minorHAnsi" w:cstheme="minorBidi"/>
                <w:sz w:val="22"/>
                <w:szCs w:val="22"/>
              </w:rPr>
              <w:t>Mobili</w:t>
            </w:r>
            <w:r w:rsidR="000104FF">
              <w:rPr>
                <w:rFonts w:asciiTheme="minorHAnsi" w:hAnsiTheme="minorHAnsi" w:cstheme="minorBidi"/>
                <w:sz w:val="22"/>
                <w:szCs w:val="22"/>
              </w:rPr>
              <w:t>z</w:t>
            </w:r>
            <w:r w:rsidRPr="37B5AE3A">
              <w:rPr>
                <w:rFonts w:asciiTheme="minorHAnsi" w:hAnsiTheme="minorHAnsi" w:cstheme="minorBidi"/>
                <w:sz w:val="22"/>
                <w:szCs w:val="22"/>
              </w:rPr>
              <w:t>ation</w:t>
            </w:r>
            <w:r w:rsidR="00B879A8" w:rsidRPr="37B5AE3A">
              <w:rPr>
                <w:rFonts w:asciiTheme="minorHAnsi" w:hAnsiTheme="minorHAnsi" w:cstheme="minorBidi"/>
                <w:sz w:val="22"/>
                <w:szCs w:val="22"/>
              </w:rPr>
              <w:t xml:space="preserve"> and fiscal space</w:t>
            </w:r>
            <w:r w:rsidR="007D69E2" w:rsidRPr="37B5AE3A">
              <w:rPr>
                <w:rFonts w:asciiTheme="minorHAnsi" w:hAnsiTheme="minorHAnsi" w:cstheme="minorBidi"/>
                <w:sz w:val="22"/>
                <w:szCs w:val="22"/>
              </w:rPr>
              <w:t xml:space="preserve">: Progressive </w:t>
            </w:r>
            <w:r w:rsidR="00833D46" w:rsidRPr="37B5AE3A">
              <w:rPr>
                <w:rFonts w:asciiTheme="minorHAnsi" w:hAnsiTheme="minorHAnsi" w:cstheme="minorBidi"/>
                <w:sz w:val="22"/>
                <w:szCs w:val="22"/>
              </w:rPr>
              <w:t xml:space="preserve">and equitable </w:t>
            </w:r>
            <w:r w:rsidR="007D69E2" w:rsidRPr="37B5AE3A">
              <w:rPr>
                <w:rFonts w:asciiTheme="minorHAnsi" w:hAnsiTheme="minorHAnsi" w:cstheme="minorBidi"/>
                <w:sz w:val="22"/>
                <w:szCs w:val="22"/>
              </w:rPr>
              <w:t xml:space="preserve">taxation, </w:t>
            </w:r>
            <w:r w:rsidR="00B262C8" w:rsidRPr="37B5AE3A">
              <w:rPr>
                <w:rFonts w:asciiTheme="minorHAnsi" w:hAnsiTheme="minorHAnsi" w:cstheme="minorBidi"/>
                <w:sz w:val="22"/>
                <w:szCs w:val="22"/>
              </w:rPr>
              <w:t xml:space="preserve">reducing tax evasion and avoidance, </w:t>
            </w:r>
            <w:r w:rsidR="0024257B">
              <w:rPr>
                <w:rFonts w:asciiTheme="minorHAnsi" w:hAnsiTheme="minorHAnsi" w:cstheme="minorBidi"/>
                <w:sz w:val="22"/>
                <w:szCs w:val="22"/>
              </w:rPr>
              <w:t>innovative finance,</w:t>
            </w:r>
            <w:r w:rsidR="003552C1">
              <w:rPr>
                <w:rFonts w:asciiTheme="minorHAnsi" w:hAnsiTheme="minorHAnsi" w:cstheme="minorBidi"/>
                <w:sz w:val="22"/>
                <w:szCs w:val="22"/>
              </w:rPr>
              <w:t xml:space="preserve"> </w:t>
            </w:r>
            <w:r w:rsidR="007D69E2" w:rsidRPr="37B5AE3A">
              <w:rPr>
                <w:rFonts w:asciiTheme="minorHAnsi" w:hAnsiTheme="minorHAnsi" w:cstheme="minorBidi"/>
                <w:sz w:val="22"/>
                <w:szCs w:val="22"/>
              </w:rPr>
              <w:t xml:space="preserve">strengthening tax administration, </w:t>
            </w:r>
            <w:r w:rsidR="00B879A8" w:rsidRPr="37B5AE3A">
              <w:rPr>
                <w:rFonts w:asciiTheme="minorHAnsi" w:hAnsiTheme="minorHAnsi" w:cstheme="minorBidi"/>
                <w:sz w:val="22"/>
                <w:szCs w:val="22"/>
              </w:rPr>
              <w:t>the debt environment; safeguarding social spending; international tax cooperation;</w:t>
            </w:r>
            <w:r w:rsidR="00934101" w:rsidRPr="37B5AE3A">
              <w:rPr>
                <w:rFonts w:asciiTheme="minorHAnsi" w:hAnsiTheme="minorHAnsi" w:cstheme="minorBidi"/>
                <w:sz w:val="22"/>
                <w:szCs w:val="22"/>
              </w:rPr>
              <w:t xml:space="preserve"> </w:t>
            </w:r>
            <w:r w:rsidR="43AD69BA" w:rsidRPr="37B5AE3A">
              <w:rPr>
                <w:rFonts w:asciiTheme="minorHAnsi" w:hAnsiTheme="minorHAnsi" w:cstheme="minorBidi"/>
                <w:sz w:val="22"/>
                <w:szCs w:val="22"/>
              </w:rPr>
              <w:t xml:space="preserve">official </w:t>
            </w:r>
            <w:r w:rsidR="00934101" w:rsidRPr="37B5AE3A">
              <w:rPr>
                <w:rFonts w:asciiTheme="minorHAnsi" w:hAnsiTheme="minorHAnsi" w:cstheme="minorBidi"/>
                <w:sz w:val="22"/>
                <w:szCs w:val="22"/>
              </w:rPr>
              <w:t>development assistance</w:t>
            </w:r>
            <w:r w:rsidR="007D69E2" w:rsidRPr="37B5AE3A">
              <w:rPr>
                <w:rFonts w:asciiTheme="minorHAnsi" w:hAnsiTheme="minorHAnsi" w:cstheme="minorBidi"/>
                <w:sz w:val="22"/>
                <w:szCs w:val="22"/>
              </w:rPr>
              <w:t>.</w:t>
            </w:r>
          </w:p>
          <w:p w14:paraId="0D88EDD5" w14:textId="4641F84A" w:rsidR="007D69E2" w:rsidRPr="001371CF" w:rsidRDefault="007D69E2" w:rsidP="00360A19">
            <w:pPr>
              <w:numPr>
                <w:ilvl w:val="0"/>
                <w:numId w:val="36"/>
              </w:numPr>
              <w:tabs>
                <w:tab w:val="clear" w:pos="720"/>
              </w:tabs>
              <w:spacing w:after="120"/>
              <w:ind w:left="320" w:hanging="320"/>
              <w:jc w:val="both"/>
              <w:rPr>
                <w:rFonts w:asciiTheme="minorHAnsi" w:hAnsiTheme="minorHAnsi" w:cstheme="minorBidi"/>
                <w:sz w:val="22"/>
                <w:szCs w:val="22"/>
              </w:rPr>
            </w:pPr>
            <w:r w:rsidRPr="4BF2F968">
              <w:rPr>
                <w:rFonts w:asciiTheme="minorHAnsi" w:hAnsiTheme="minorHAnsi" w:cstheme="minorBidi"/>
                <w:sz w:val="22"/>
                <w:szCs w:val="22"/>
              </w:rPr>
              <w:t xml:space="preserve">Allocation: Human </w:t>
            </w:r>
            <w:r w:rsidR="4D88B3D6" w:rsidRPr="4BF2F968">
              <w:rPr>
                <w:rFonts w:asciiTheme="minorHAnsi" w:hAnsiTheme="minorHAnsi" w:cstheme="minorBidi"/>
                <w:sz w:val="22"/>
                <w:szCs w:val="22"/>
              </w:rPr>
              <w:t>rights-</w:t>
            </w:r>
            <w:r w:rsidRPr="4BF2F968">
              <w:rPr>
                <w:rFonts w:asciiTheme="minorHAnsi" w:hAnsiTheme="minorHAnsi" w:cstheme="minorBidi"/>
                <w:sz w:val="22"/>
                <w:szCs w:val="22"/>
              </w:rPr>
              <w:t>based budgeting; prioriti</w:t>
            </w:r>
            <w:r w:rsidR="0060694E">
              <w:rPr>
                <w:rFonts w:asciiTheme="minorHAnsi" w:hAnsiTheme="minorHAnsi" w:cstheme="minorBidi"/>
                <w:sz w:val="22"/>
                <w:szCs w:val="22"/>
              </w:rPr>
              <w:t>z</w:t>
            </w:r>
            <w:r w:rsidRPr="4BF2F968">
              <w:rPr>
                <w:rFonts w:asciiTheme="minorHAnsi" w:hAnsiTheme="minorHAnsi" w:cstheme="minorBidi"/>
                <w:sz w:val="22"/>
                <w:szCs w:val="22"/>
              </w:rPr>
              <w:t>ing health, education, housing</w:t>
            </w:r>
            <w:r w:rsidR="00644F0B" w:rsidRPr="37B5AE3A">
              <w:rPr>
                <w:rFonts w:asciiTheme="minorHAnsi" w:hAnsiTheme="minorHAnsi" w:cstheme="minorBidi"/>
                <w:sz w:val="22"/>
                <w:szCs w:val="22"/>
              </w:rPr>
              <w:t>, environmental</w:t>
            </w:r>
            <w:r w:rsidRPr="4BF2F968">
              <w:rPr>
                <w:rFonts w:asciiTheme="minorHAnsi" w:hAnsiTheme="minorHAnsi" w:cstheme="minorBidi"/>
                <w:sz w:val="22"/>
                <w:szCs w:val="22"/>
              </w:rPr>
              <w:t xml:space="preserve"> and social protection; </w:t>
            </w:r>
            <w:r w:rsidR="5F52D378" w:rsidRPr="37B5AE3A">
              <w:rPr>
                <w:rFonts w:asciiTheme="minorHAnsi" w:hAnsiTheme="minorHAnsi" w:cstheme="minorBidi"/>
                <w:sz w:val="22"/>
                <w:szCs w:val="22"/>
              </w:rPr>
              <w:t xml:space="preserve">fair distribution of </w:t>
            </w:r>
            <w:r w:rsidR="503BA638" w:rsidRPr="37B5AE3A">
              <w:rPr>
                <w:rFonts w:asciiTheme="minorHAnsi" w:hAnsiTheme="minorHAnsi" w:cstheme="minorBidi"/>
                <w:sz w:val="22"/>
                <w:szCs w:val="22"/>
              </w:rPr>
              <w:t xml:space="preserve">benefits from development; </w:t>
            </w:r>
            <w:r w:rsidRPr="4BF2F968">
              <w:rPr>
                <w:rFonts w:asciiTheme="minorHAnsi" w:hAnsiTheme="minorHAnsi" w:cstheme="minorBidi"/>
                <w:sz w:val="22"/>
                <w:szCs w:val="22"/>
              </w:rPr>
              <w:t>targeted resources for marginali</w:t>
            </w:r>
            <w:r w:rsidR="0076156A">
              <w:rPr>
                <w:rFonts w:asciiTheme="minorHAnsi" w:hAnsiTheme="minorHAnsi" w:cstheme="minorBidi"/>
                <w:sz w:val="22"/>
                <w:szCs w:val="22"/>
              </w:rPr>
              <w:t>z</w:t>
            </w:r>
            <w:r w:rsidRPr="4BF2F968">
              <w:rPr>
                <w:rFonts w:asciiTheme="minorHAnsi" w:hAnsiTheme="minorHAnsi" w:cstheme="minorBidi"/>
                <w:sz w:val="22"/>
                <w:szCs w:val="22"/>
              </w:rPr>
              <w:t xml:space="preserve">ed groups; </w:t>
            </w:r>
            <w:r w:rsidR="5B41899A" w:rsidRPr="4BF2F968">
              <w:rPr>
                <w:rFonts w:asciiTheme="minorHAnsi" w:hAnsiTheme="minorHAnsi" w:cstheme="minorBidi"/>
                <w:sz w:val="22"/>
                <w:szCs w:val="22"/>
              </w:rPr>
              <w:t>gender- and age-</w:t>
            </w:r>
            <w:r w:rsidRPr="4BF2F968">
              <w:rPr>
                <w:rFonts w:asciiTheme="minorHAnsi" w:hAnsiTheme="minorHAnsi" w:cstheme="minorBidi"/>
                <w:sz w:val="22"/>
                <w:szCs w:val="22"/>
              </w:rPr>
              <w:t xml:space="preserve">responsive and </w:t>
            </w:r>
            <w:r w:rsidR="6EAF3C37" w:rsidRPr="37B5AE3A">
              <w:rPr>
                <w:rFonts w:asciiTheme="minorHAnsi" w:hAnsiTheme="minorHAnsi" w:cstheme="minorBidi"/>
                <w:sz w:val="22"/>
                <w:szCs w:val="22"/>
              </w:rPr>
              <w:t>child-sensitive</w:t>
            </w:r>
            <w:r w:rsidRPr="4BF2F968">
              <w:rPr>
                <w:rFonts w:asciiTheme="minorHAnsi" w:hAnsiTheme="minorHAnsi" w:cstheme="minorBidi"/>
                <w:sz w:val="22"/>
                <w:szCs w:val="22"/>
              </w:rPr>
              <w:t xml:space="preserve"> budgeting.</w:t>
            </w:r>
          </w:p>
          <w:p w14:paraId="5918C5CA" w14:textId="7B03CB39" w:rsidR="007D69E2" w:rsidRPr="001371CF" w:rsidRDefault="007D69E2" w:rsidP="00360A19">
            <w:pPr>
              <w:numPr>
                <w:ilvl w:val="0"/>
                <w:numId w:val="36"/>
              </w:numPr>
              <w:tabs>
                <w:tab w:val="clear" w:pos="720"/>
              </w:tabs>
              <w:spacing w:after="120"/>
              <w:ind w:left="320" w:hanging="320"/>
              <w:jc w:val="both"/>
              <w:rPr>
                <w:rFonts w:asciiTheme="minorHAnsi" w:hAnsiTheme="minorHAnsi" w:cstheme="minorBidi"/>
                <w:sz w:val="22"/>
                <w:szCs w:val="22"/>
              </w:rPr>
            </w:pPr>
            <w:r w:rsidRPr="4BF2F968">
              <w:rPr>
                <w:rFonts w:asciiTheme="minorHAnsi" w:hAnsiTheme="minorHAnsi" w:cstheme="minorBidi"/>
                <w:sz w:val="22"/>
                <w:szCs w:val="22"/>
              </w:rPr>
              <w:t xml:space="preserve">Governance: Transparency; meaningful public participation; </w:t>
            </w:r>
            <w:r w:rsidR="360E9B03" w:rsidRPr="4BF2F968">
              <w:rPr>
                <w:rFonts w:asciiTheme="minorHAnsi" w:hAnsiTheme="minorHAnsi" w:cstheme="minorBidi"/>
                <w:sz w:val="22"/>
                <w:szCs w:val="22"/>
              </w:rPr>
              <w:t>citizens</w:t>
            </w:r>
            <w:r w:rsidR="3D983BA0" w:rsidRPr="4BF2F968">
              <w:rPr>
                <w:rFonts w:asciiTheme="minorHAnsi" w:hAnsiTheme="minorHAnsi" w:cstheme="minorBidi"/>
                <w:sz w:val="22"/>
                <w:szCs w:val="22"/>
              </w:rPr>
              <w:t>’</w:t>
            </w:r>
            <w:r w:rsidR="360E9B03" w:rsidRPr="4BF2F968">
              <w:rPr>
                <w:rFonts w:asciiTheme="minorHAnsi" w:hAnsiTheme="minorHAnsi" w:cstheme="minorBidi"/>
                <w:sz w:val="22"/>
                <w:szCs w:val="22"/>
              </w:rPr>
              <w:t xml:space="preserve"> budget</w:t>
            </w:r>
            <w:r w:rsidR="00E42532">
              <w:rPr>
                <w:rFonts w:asciiTheme="minorHAnsi" w:hAnsiTheme="minorHAnsi" w:cstheme="minorBidi"/>
                <w:sz w:val="22"/>
                <w:szCs w:val="22"/>
              </w:rPr>
              <w:t>s</w:t>
            </w:r>
            <w:r w:rsidRPr="4BF2F968">
              <w:rPr>
                <w:rFonts w:asciiTheme="minorHAnsi" w:hAnsiTheme="minorHAnsi" w:cstheme="minorBidi"/>
                <w:sz w:val="22"/>
                <w:szCs w:val="22"/>
              </w:rPr>
              <w:t xml:space="preserve"> </w:t>
            </w:r>
            <w:r w:rsidR="00DB6B8F" w:rsidRPr="4BF2F968">
              <w:rPr>
                <w:rFonts w:asciiTheme="minorHAnsi" w:hAnsiTheme="minorHAnsi" w:cstheme="minorBidi"/>
                <w:sz w:val="22"/>
                <w:szCs w:val="22"/>
              </w:rPr>
              <w:t xml:space="preserve">and </w:t>
            </w:r>
            <w:r w:rsidRPr="4BF2F968">
              <w:rPr>
                <w:rFonts w:asciiTheme="minorHAnsi" w:hAnsiTheme="minorHAnsi" w:cstheme="minorBidi"/>
                <w:sz w:val="22"/>
                <w:szCs w:val="22"/>
              </w:rPr>
              <w:t xml:space="preserve">stronger oversight by parliaments, audit institutions and </w:t>
            </w:r>
            <w:r w:rsidR="00266ADB">
              <w:rPr>
                <w:rFonts w:asciiTheme="minorHAnsi" w:hAnsiTheme="minorHAnsi" w:cstheme="minorBidi"/>
                <w:sz w:val="22"/>
                <w:szCs w:val="22"/>
              </w:rPr>
              <w:t>national human rights institutions</w:t>
            </w:r>
            <w:r w:rsidR="00DB6B8F" w:rsidRPr="4BF2F968">
              <w:rPr>
                <w:rFonts w:asciiTheme="minorHAnsi" w:hAnsiTheme="minorHAnsi" w:cstheme="minorBidi"/>
                <w:sz w:val="22"/>
                <w:szCs w:val="22"/>
              </w:rPr>
              <w:t>.</w:t>
            </w:r>
          </w:p>
          <w:p w14:paraId="4D3646CE" w14:textId="1B632843" w:rsidR="005D1F83" w:rsidRPr="00D15F37" w:rsidRDefault="00EF23F0" w:rsidP="00360A19">
            <w:pPr>
              <w:pStyle w:val="ListParagraph"/>
              <w:numPr>
                <w:ilvl w:val="0"/>
                <w:numId w:val="36"/>
              </w:numPr>
              <w:tabs>
                <w:tab w:val="clear" w:pos="720"/>
              </w:tabs>
              <w:spacing w:after="240"/>
              <w:ind w:left="320" w:hanging="320"/>
              <w:contextualSpacing w:val="0"/>
              <w:jc w:val="both"/>
              <w:rPr>
                <w:rFonts w:ascii="Calibri" w:hAnsi="Calibri" w:cs="Calibri"/>
                <w:sz w:val="22"/>
                <w:szCs w:val="22"/>
              </w:rPr>
            </w:pPr>
            <w:r w:rsidRPr="37B5AE3A">
              <w:rPr>
                <w:rFonts w:ascii="Calibri" w:hAnsi="Calibri" w:cs="Calibri"/>
                <w:sz w:val="22"/>
                <w:szCs w:val="22"/>
              </w:rPr>
              <w:t>Reform of the</w:t>
            </w:r>
            <w:r w:rsidR="00F667A7" w:rsidRPr="37B5AE3A">
              <w:rPr>
                <w:rFonts w:ascii="Calibri" w:hAnsi="Calibri" w:cs="Calibri"/>
                <w:sz w:val="22"/>
                <w:szCs w:val="22"/>
              </w:rPr>
              <w:t xml:space="preserve"> global </w:t>
            </w:r>
            <w:r w:rsidRPr="37B5AE3A">
              <w:rPr>
                <w:rFonts w:ascii="Calibri" w:hAnsi="Calibri" w:cs="Calibri"/>
                <w:sz w:val="22"/>
                <w:szCs w:val="22"/>
              </w:rPr>
              <w:t>financial architecture</w:t>
            </w:r>
            <w:r w:rsidR="50D79EB7" w:rsidRPr="37B5AE3A">
              <w:rPr>
                <w:rFonts w:ascii="Calibri" w:hAnsi="Calibri" w:cs="Calibri"/>
                <w:sz w:val="22"/>
                <w:szCs w:val="22"/>
              </w:rPr>
              <w:t xml:space="preserve"> </w:t>
            </w:r>
            <w:r w:rsidR="00A95416">
              <w:rPr>
                <w:rFonts w:ascii="Calibri" w:hAnsi="Calibri" w:cs="Calibri"/>
                <w:sz w:val="22"/>
                <w:szCs w:val="22"/>
              </w:rPr>
              <w:t xml:space="preserve">in line with </w:t>
            </w:r>
            <w:r w:rsidR="50D79EB7" w:rsidRPr="37B5AE3A">
              <w:rPr>
                <w:rFonts w:ascii="Calibri" w:hAnsi="Calibri" w:cs="Calibri"/>
                <w:sz w:val="22"/>
                <w:szCs w:val="22"/>
              </w:rPr>
              <w:t>human rights</w:t>
            </w:r>
            <w:r w:rsidR="00A95416">
              <w:rPr>
                <w:rFonts w:ascii="Calibri" w:hAnsi="Calibri" w:cs="Calibri"/>
                <w:sz w:val="22"/>
                <w:szCs w:val="22"/>
              </w:rPr>
              <w:t xml:space="preserve"> obligations</w:t>
            </w:r>
            <w:r w:rsidRPr="37B5AE3A">
              <w:rPr>
                <w:rFonts w:ascii="Calibri" w:hAnsi="Calibri" w:cs="Calibri"/>
                <w:sz w:val="22"/>
                <w:szCs w:val="22"/>
              </w:rPr>
              <w:t xml:space="preserve"> </w:t>
            </w:r>
          </w:p>
        </w:tc>
      </w:tr>
      <w:tr w:rsidR="00EF7CAB" w:rsidRPr="00823902" w14:paraId="6FE5DCD9" w14:textId="77777777" w:rsidTr="003E37E8">
        <w:trPr>
          <w:trHeight w:val="284"/>
        </w:trPr>
        <w:tc>
          <w:tcPr>
            <w:tcW w:w="1985" w:type="dxa"/>
          </w:tcPr>
          <w:p w14:paraId="614D7BE8" w14:textId="77777777" w:rsidR="001B2D3C" w:rsidRPr="00312606" w:rsidRDefault="006F6DAB" w:rsidP="00360A19">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color w:val="auto"/>
                <w:sz w:val="22"/>
                <w:szCs w:val="22"/>
                <w:lang w:val="en-GB"/>
              </w:rPr>
              <w:t>Chair:</w:t>
            </w:r>
          </w:p>
        </w:tc>
        <w:tc>
          <w:tcPr>
            <w:tcW w:w="8041" w:type="dxa"/>
          </w:tcPr>
          <w:p w14:paraId="74976AB7" w14:textId="351FC660" w:rsidR="00F06B9B" w:rsidRPr="00500EFA" w:rsidRDefault="006B0434" w:rsidP="00500EFA">
            <w:pPr>
              <w:pStyle w:val="Body1"/>
              <w:spacing w:after="120"/>
              <w:rPr>
                <w:rFonts w:asciiTheme="minorHAnsi" w:hAnsiTheme="minorHAnsi" w:cstheme="minorHAnsi"/>
                <w:b/>
                <w:bCs/>
                <w:sz w:val="22"/>
                <w:szCs w:val="22"/>
                <w:lang w:val="en-CH"/>
              </w:rPr>
            </w:pPr>
            <w:r w:rsidRPr="006B0434">
              <w:rPr>
                <w:rFonts w:asciiTheme="minorHAnsi" w:hAnsiTheme="minorHAnsi" w:cstheme="minorHAnsi"/>
                <w:b/>
                <w:bCs/>
                <w:sz w:val="22"/>
                <w:szCs w:val="22"/>
                <w:lang w:val="en-CH"/>
              </w:rPr>
              <w:t>H.E. Mr. Tsegab Kebebew Daka</w:t>
            </w:r>
            <w:r w:rsidRPr="00500EFA">
              <w:rPr>
                <w:rFonts w:asciiTheme="minorHAnsi" w:hAnsiTheme="minorHAnsi" w:cstheme="minorHAnsi"/>
                <w:sz w:val="22"/>
                <w:szCs w:val="22"/>
                <w:lang w:val="en-CH"/>
              </w:rPr>
              <w:t>, Vice-President of the Human Rights Council</w:t>
            </w:r>
          </w:p>
        </w:tc>
      </w:tr>
      <w:tr w:rsidR="00EF7CAB" w:rsidRPr="00954EBA" w14:paraId="5B7F14D7" w14:textId="77777777" w:rsidTr="003E37E8">
        <w:trPr>
          <w:trHeight w:val="63"/>
        </w:trPr>
        <w:tc>
          <w:tcPr>
            <w:tcW w:w="1985" w:type="dxa"/>
          </w:tcPr>
          <w:p w14:paraId="60566019" w14:textId="299BAC9A" w:rsidR="003939C7" w:rsidRPr="00312606" w:rsidRDefault="006F6DAB" w:rsidP="000364A5">
            <w:pPr>
              <w:pStyle w:val="Body1"/>
              <w:spacing w:after="120"/>
              <w:ind w:right="-104"/>
              <w:jc w:val="both"/>
              <w:rPr>
                <w:rFonts w:asciiTheme="minorHAnsi" w:eastAsia="Times New Roman" w:hAnsiTheme="minorHAnsi" w:cstheme="minorHAnsi"/>
                <w:b/>
                <w:bCs/>
                <w:iCs/>
                <w:color w:val="auto"/>
                <w:sz w:val="22"/>
                <w:szCs w:val="22"/>
              </w:rPr>
            </w:pPr>
            <w:r w:rsidRPr="00312606">
              <w:rPr>
                <w:rFonts w:asciiTheme="minorHAnsi" w:eastAsia="Times New Roman" w:hAnsiTheme="minorHAnsi" w:cstheme="minorHAnsi"/>
                <w:b/>
                <w:bCs/>
                <w:iCs/>
                <w:color w:val="auto"/>
                <w:sz w:val="22"/>
                <w:szCs w:val="22"/>
              </w:rPr>
              <w:t xml:space="preserve">Opening </w:t>
            </w:r>
            <w:r w:rsidR="0040047F" w:rsidRPr="00312606">
              <w:rPr>
                <w:rFonts w:asciiTheme="minorHAnsi" w:eastAsia="Times New Roman" w:hAnsiTheme="minorHAnsi" w:cstheme="minorHAnsi"/>
                <w:b/>
                <w:bCs/>
                <w:iCs/>
                <w:color w:val="auto"/>
                <w:sz w:val="22"/>
                <w:szCs w:val="22"/>
              </w:rPr>
              <w:t>statement:</w:t>
            </w:r>
          </w:p>
        </w:tc>
        <w:tc>
          <w:tcPr>
            <w:tcW w:w="8041" w:type="dxa"/>
          </w:tcPr>
          <w:p w14:paraId="73B75685" w14:textId="364A73F8" w:rsidR="00F06B9B" w:rsidRPr="00500EFA" w:rsidRDefault="00596306" w:rsidP="00500EFA">
            <w:pPr>
              <w:pStyle w:val="Body1"/>
              <w:spacing w:after="120"/>
              <w:jc w:val="both"/>
              <w:rPr>
                <w:rFonts w:ascii="Calibri" w:eastAsia="Calibri" w:hAnsi="Calibri" w:cs="Arial"/>
                <w:color w:val="auto"/>
                <w:sz w:val="22"/>
                <w:szCs w:val="22"/>
                <w:lang w:val="en-GB" w:bidi="ar-SA"/>
              </w:rPr>
            </w:pPr>
            <w:r w:rsidRPr="00596306">
              <w:rPr>
                <w:rFonts w:ascii="Calibri" w:eastAsia="Calibri" w:hAnsi="Calibri" w:cs="Arial"/>
                <w:b/>
                <w:bCs/>
                <w:color w:val="auto"/>
                <w:sz w:val="22"/>
                <w:szCs w:val="22"/>
                <w:lang w:val="en-GB" w:bidi="ar-SA"/>
              </w:rPr>
              <w:t>Mr. Volker Türk</w:t>
            </w:r>
            <w:r w:rsidRPr="006C2B0B">
              <w:rPr>
                <w:rFonts w:ascii="Calibri" w:eastAsia="Calibri" w:hAnsi="Calibri" w:cs="Arial"/>
                <w:color w:val="auto"/>
                <w:sz w:val="22"/>
                <w:szCs w:val="22"/>
                <w:lang w:val="en-GB" w:bidi="ar-SA"/>
              </w:rPr>
              <w:t>, United Nations High Commissioner for Human Rights</w:t>
            </w:r>
          </w:p>
        </w:tc>
      </w:tr>
      <w:tr w:rsidR="000364A5" w:rsidRPr="00954EBA" w14:paraId="499B2893" w14:textId="77777777" w:rsidTr="003E37E8">
        <w:trPr>
          <w:trHeight w:val="63"/>
        </w:trPr>
        <w:tc>
          <w:tcPr>
            <w:tcW w:w="1985" w:type="dxa"/>
          </w:tcPr>
          <w:p w14:paraId="04A40B00" w14:textId="2E1A643F" w:rsidR="000364A5" w:rsidRPr="00312606" w:rsidRDefault="000364A5" w:rsidP="00360A19">
            <w:pPr>
              <w:pStyle w:val="Body1"/>
              <w:spacing w:after="120"/>
              <w:ind w:right="-104"/>
              <w:jc w:val="both"/>
              <w:rPr>
                <w:rFonts w:asciiTheme="minorHAnsi" w:eastAsia="Times New Roman" w:hAnsiTheme="minorHAnsi" w:cstheme="minorHAnsi"/>
                <w:b/>
                <w:bCs/>
                <w:iCs/>
                <w:color w:val="auto"/>
                <w:sz w:val="22"/>
                <w:szCs w:val="22"/>
              </w:rPr>
            </w:pPr>
            <w:r>
              <w:rPr>
                <w:rFonts w:asciiTheme="minorHAnsi" w:eastAsia="Times New Roman" w:hAnsiTheme="minorHAnsi" w:cstheme="minorHAnsi"/>
                <w:b/>
                <w:bCs/>
                <w:iCs/>
                <w:color w:val="auto"/>
                <w:sz w:val="22"/>
                <w:szCs w:val="22"/>
              </w:rPr>
              <w:t>Moderator:</w:t>
            </w:r>
          </w:p>
        </w:tc>
        <w:tc>
          <w:tcPr>
            <w:tcW w:w="8041" w:type="dxa"/>
          </w:tcPr>
          <w:p w14:paraId="2446C25D" w14:textId="6380DC93" w:rsidR="00F06B9B" w:rsidRPr="00500EFA" w:rsidRDefault="000364A5" w:rsidP="00500EFA">
            <w:pPr>
              <w:pStyle w:val="Body1"/>
              <w:spacing w:after="120"/>
              <w:jc w:val="both"/>
              <w:rPr>
                <w:rFonts w:asciiTheme="minorHAnsi" w:hAnsiTheme="minorHAnsi" w:cstheme="minorBidi"/>
                <w:sz w:val="22"/>
                <w:szCs w:val="22"/>
                <w:lang w:val="en-GB"/>
              </w:rPr>
            </w:pPr>
            <w:r w:rsidRPr="000467EB">
              <w:rPr>
                <w:rFonts w:asciiTheme="minorHAnsi" w:hAnsiTheme="minorHAnsi" w:cstheme="minorBidi"/>
                <w:b/>
                <w:bCs/>
                <w:sz w:val="22"/>
                <w:szCs w:val="22"/>
                <w:lang w:val="en-GB"/>
              </w:rPr>
              <w:t>Ms. Magdalena Sepúlveda Carmona</w:t>
            </w:r>
            <w:r w:rsidRPr="37B5AE3A">
              <w:rPr>
                <w:rFonts w:asciiTheme="minorHAnsi" w:hAnsiTheme="minorHAnsi" w:cstheme="minorBidi"/>
                <w:sz w:val="22"/>
                <w:szCs w:val="22"/>
                <w:lang w:val="en-GB"/>
              </w:rPr>
              <w:t xml:space="preserve">, </w:t>
            </w:r>
            <w:r>
              <w:rPr>
                <w:rFonts w:asciiTheme="minorHAnsi" w:hAnsiTheme="minorHAnsi" w:cstheme="minorBidi"/>
                <w:sz w:val="22"/>
                <w:szCs w:val="22"/>
                <w:lang w:val="en-GB"/>
              </w:rPr>
              <w:t xml:space="preserve">Director of the </w:t>
            </w:r>
            <w:r w:rsidRPr="00976CC1">
              <w:rPr>
                <w:rFonts w:asciiTheme="minorHAnsi" w:hAnsiTheme="minorHAnsi" w:cstheme="minorBidi"/>
                <w:sz w:val="22"/>
                <w:szCs w:val="22"/>
                <w:lang w:val="en-GB"/>
              </w:rPr>
              <w:t>United Nations Research Institute for Social Development</w:t>
            </w:r>
          </w:p>
        </w:tc>
      </w:tr>
      <w:tr w:rsidR="00EF7CAB" w:rsidRPr="00407EDC" w14:paraId="143700E2" w14:textId="77777777" w:rsidTr="003E37E8">
        <w:tc>
          <w:tcPr>
            <w:tcW w:w="1985" w:type="dxa"/>
          </w:tcPr>
          <w:p w14:paraId="1DF3A1E2" w14:textId="268A7176" w:rsidR="001B2D3C" w:rsidRPr="00312606" w:rsidRDefault="006F6DAB" w:rsidP="00CB6765">
            <w:pPr>
              <w:pStyle w:val="Body1"/>
              <w:spacing w:after="120"/>
              <w:rPr>
                <w:rFonts w:asciiTheme="minorHAnsi" w:eastAsia="Times New Roman" w:hAnsiTheme="minorHAnsi" w:cstheme="minorHAnsi"/>
                <w:b/>
                <w:color w:val="auto"/>
                <w:sz w:val="22"/>
                <w:szCs w:val="22"/>
                <w:u w:val="single"/>
              </w:rPr>
            </w:pPr>
            <w:proofErr w:type="spellStart"/>
            <w:r w:rsidRPr="00F06B9B">
              <w:rPr>
                <w:rFonts w:asciiTheme="minorHAnsi" w:eastAsia="Times New Roman" w:hAnsiTheme="minorHAnsi" w:cstheme="minorHAnsi"/>
                <w:b/>
                <w:iCs/>
                <w:color w:val="auto"/>
                <w:sz w:val="22"/>
                <w:szCs w:val="22"/>
              </w:rPr>
              <w:t>Panellists</w:t>
            </w:r>
            <w:proofErr w:type="spellEnd"/>
            <w:r w:rsidRPr="00F06B9B">
              <w:rPr>
                <w:rFonts w:asciiTheme="minorHAnsi" w:eastAsia="Times New Roman" w:hAnsiTheme="minorHAnsi" w:cstheme="minorHAnsi"/>
                <w:b/>
                <w:iCs/>
                <w:color w:val="auto"/>
                <w:sz w:val="22"/>
                <w:szCs w:val="22"/>
              </w:rPr>
              <w:t>:</w:t>
            </w:r>
            <w:r w:rsidR="001F7DF4" w:rsidRPr="00F06B9B">
              <w:rPr>
                <w:rFonts w:asciiTheme="minorHAnsi" w:eastAsia="Times New Roman" w:hAnsiTheme="minorHAnsi" w:cstheme="minorHAnsi"/>
                <w:b/>
                <w:iCs/>
                <w:color w:val="auto"/>
                <w:sz w:val="22"/>
                <w:szCs w:val="22"/>
              </w:rPr>
              <w:t xml:space="preserve"> </w:t>
            </w:r>
          </w:p>
        </w:tc>
        <w:tc>
          <w:tcPr>
            <w:tcW w:w="8041" w:type="dxa"/>
          </w:tcPr>
          <w:p w14:paraId="161DBB8E" w14:textId="3BE5178C" w:rsidR="00BF3BAE" w:rsidRPr="00817280" w:rsidRDefault="00335C91" w:rsidP="00535525">
            <w:pPr>
              <w:pStyle w:val="ListParagraph"/>
              <w:numPr>
                <w:ilvl w:val="0"/>
                <w:numId w:val="8"/>
              </w:numPr>
              <w:spacing w:after="120"/>
              <w:ind w:left="357" w:hanging="357"/>
              <w:contextualSpacing w:val="0"/>
              <w:jc w:val="both"/>
              <w:rPr>
                <w:rFonts w:asciiTheme="minorHAnsi" w:hAnsiTheme="minorHAnsi" w:cstheme="minorBidi"/>
                <w:i/>
                <w:iCs/>
                <w:sz w:val="22"/>
                <w:szCs w:val="22"/>
                <w:lang w:val="en-GB"/>
              </w:rPr>
            </w:pPr>
            <w:r w:rsidRPr="00817280">
              <w:rPr>
                <w:rFonts w:asciiTheme="minorHAnsi" w:hAnsiTheme="minorHAnsi" w:cstheme="minorBidi"/>
                <w:b/>
                <w:bCs/>
                <w:sz w:val="22"/>
                <w:szCs w:val="22"/>
                <w:lang w:val="en-GB"/>
              </w:rPr>
              <w:t xml:space="preserve">Ms. </w:t>
            </w:r>
            <w:r w:rsidR="00504B96" w:rsidRPr="00817280">
              <w:rPr>
                <w:rFonts w:asciiTheme="minorHAnsi" w:hAnsiTheme="minorHAnsi" w:cstheme="minorBidi"/>
                <w:b/>
                <w:bCs/>
                <w:sz w:val="22"/>
                <w:szCs w:val="22"/>
                <w:lang w:val="en-GB"/>
              </w:rPr>
              <w:t>Attiya Waris</w:t>
            </w:r>
            <w:r w:rsidR="003F185F" w:rsidRPr="00817280">
              <w:rPr>
                <w:rFonts w:asciiTheme="minorHAnsi" w:hAnsiTheme="minorHAnsi" w:cstheme="minorBidi"/>
                <w:sz w:val="22"/>
                <w:szCs w:val="22"/>
                <w:lang w:val="en-GB"/>
              </w:rPr>
              <w:t xml:space="preserve">, </w:t>
            </w:r>
            <w:r w:rsidR="00C53815" w:rsidRPr="00817280">
              <w:rPr>
                <w:rFonts w:asciiTheme="minorHAnsi" w:hAnsiTheme="minorHAnsi" w:cstheme="minorBidi"/>
                <w:sz w:val="22"/>
                <w:szCs w:val="22"/>
                <w:lang w:val="en-GB"/>
              </w:rPr>
              <w:t>Independent Expert on the effects of foreign debt and other related international financial obligations of States on the full enjoyment of all human rights, particularly economic, social and cultural rights</w:t>
            </w:r>
          </w:p>
          <w:p w14:paraId="099952DB" w14:textId="1EF9441C" w:rsidR="00052114" w:rsidRPr="00052114" w:rsidRDefault="002F0024" w:rsidP="00052114">
            <w:pPr>
              <w:pStyle w:val="ListParagraph"/>
              <w:numPr>
                <w:ilvl w:val="0"/>
                <w:numId w:val="8"/>
              </w:numPr>
              <w:spacing w:after="120"/>
              <w:ind w:left="357" w:hanging="357"/>
              <w:contextualSpacing w:val="0"/>
              <w:rPr>
                <w:rFonts w:asciiTheme="minorHAnsi" w:hAnsiTheme="minorHAnsi" w:cstheme="minorHAnsi"/>
                <w:sz w:val="22"/>
                <w:szCs w:val="22"/>
                <w:lang w:val="pt-PT"/>
              </w:rPr>
            </w:pPr>
            <w:r w:rsidRPr="00052114">
              <w:rPr>
                <w:rFonts w:asciiTheme="minorHAnsi" w:hAnsiTheme="minorHAnsi" w:cstheme="minorHAnsi"/>
                <w:b/>
                <w:bCs/>
                <w:sz w:val="22"/>
                <w:szCs w:val="22"/>
                <w:lang w:val="pt-PT"/>
              </w:rPr>
              <w:t xml:space="preserve">Ms. </w:t>
            </w:r>
            <w:r w:rsidR="00227841" w:rsidRPr="00052114">
              <w:rPr>
                <w:rFonts w:asciiTheme="minorHAnsi" w:hAnsiTheme="minorHAnsi" w:cstheme="minorHAnsi"/>
                <w:b/>
                <w:bCs/>
                <w:sz w:val="22"/>
                <w:szCs w:val="22"/>
                <w:lang w:val="pt-PT"/>
              </w:rPr>
              <w:t>Rita Calçada Pires</w:t>
            </w:r>
            <w:r w:rsidR="00227841" w:rsidRPr="00052114">
              <w:rPr>
                <w:rFonts w:asciiTheme="minorHAnsi" w:hAnsiTheme="minorHAnsi" w:cstheme="minorHAnsi"/>
                <w:sz w:val="22"/>
                <w:szCs w:val="22"/>
                <w:lang w:val="pt-PT"/>
              </w:rPr>
              <w:t xml:space="preserve">, </w:t>
            </w:r>
            <w:r w:rsidR="00052114" w:rsidRPr="00052114">
              <w:rPr>
                <w:rFonts w:asciiTheme="minorHAnsi" w:hAnsiTheme="minorHAnsi" w:cstheme="minorHAnsi"/>
                <w:sz w:val="22"/>
                <w:szCs w:val="22"/>
                <w:lang w:val="pt-PT"/>
              </w:rPr>
              <w:t>Associate Professor and Director of NOVA Tax Research Lab at NOVA School of Law</w:t>
            </w:r>
          </w:p>
          <w:p w14:paraId="7D572BC4" w14:textId="4F16E870" w:rsidR="00BF3BAE" w:rsidRPr="001709E6" w:rsidRDefault="00C954D1" w:rsidP="00535525">
            <w:pPr>
              <w:pStyle w:val="ListParagraph"/>
              <w:numPr>
                <w:ilvl w:val="0"/>
                <w:numId w:val="8"/>
              </w:numPr>
              <w:spacing w:after="240"/>
              <w:ind w:left="357" w:hanging="357"/>
              <w:contextualSpacing w:val="0"/>
              <w:jc w:val="both"/>
              <w:rPr>
                <w:rFonts w:asciiTheme="minorHAnsi" w:hAnsiTheme="minorHAnsi" w:cstheme="minorBidi"/>
                <w:sz w:val="22"/>
                <w:szCs w:val="22"/>
                <w:lang w:val="en-GB"/>
              </w:rPr>
            </w:pPr>
            <w:r w:rsidRPr="00CE6F48">
              <w:rPr>
                <w:rFonts w:asciiTheme="minorHAnsi" w:hAnsiTheme="minorHAnsi" w:cstheme="minorBidi"/>
                <w:b/>
                <w:bCs/>
                <w:sz w:val="22"/>
                <w:szCs w:val="22"/>
                <w:lang w:val="en-GB"/>
              </w:rPr>
              <w:t>Mr. Richard Samans</w:t>
            </w:r>
            <w:r w:rsidRPr="00C81AE4">
              <w:rPr>
                <w:rFonts w:asciiTheme="minorHAnsi" w:hAnsiTheme="minorHAnsi" w:cstheme="minorBidi"/>
                <w:sz w:val="22"/>
                <w:szCs w:val="22"/>
                <w:lang w:val="en-GB"/>
              </w:rPr>
              <w:t>,</w:t>
            </w:r>
            <w:r w:rsidRPr="00CE6F48">
              <w:rPr>
                <w:rFonts w:asciiTheme="minorHAnsi" w:hAnsiTheme="minorHAnsi" w:cstheme="minorBidi"/>
                <w:b/>
                <w:bCs/>
                <w:sz w:val="22"/>
                <w:szCs w:val="22"/>
                <w:lang w:val="en-GB"/>
              </w:rPr>
              <w:t xml:space="preserve"> </w:t>
            </w:r>
            <w:r w:rsidR="005F3471" w:rsidRPr="00CE6F48">
              <w:rPr>
                <w:rFonts w:asciiTheme="minorHAnsi" w:hAnsiTheme="minorHAnsi" w:cstheme="minorBidi"/>
                <w:sz w:val="22"/>
                <w:szCs w:val="22"/>
              </w:rPr>
              <w:t>Senior Fellow at the Geneva Graduate Institute for International and Development Studies</w:t>
            </w:r>
            <w:r w:rsidR="00CC4423" w:rsidRPr="00CE6F48">
              <w:rPr>
                <w:rFonts w:asciiTheme="minorHAnsi" w:hAnsiTheme="minorHAnsi" w:cstheme="minorBidi"/>
                <w:sz w:val="22"/>
                <w:szCs w:val="22"/>
              </w:rPr>
              <w:t xml:space="preserve"> </w:t>
            </w:r>
            <w:r w:rsidR="00C353A1">
              <w:rPr>
                <w:rFonts w:asciiTheme="minorHAnsi" w:hAnsiTheme="minorHAnsi" w:cstheme="minorBidi"/>
                <w:sz w:val="22"/>
                <w:szCs w:val="22"/>
              </w:rPr>
              <w:t xml:space="preserve">and </w:t>
            </w:r>
            <w:r w:rsidR="001709E6" w:rsidRPr="001709E6">
              <w:rPr>
                <w:rFonts w:asciiTheme="minorHAnsi" w:hAnsiTheme="minorHAnsi" w:cstheme="minorBidi"/>
                <w:sz w:val="22"/>
                <w:szCs w:val="22"/>
                <w:lang w:val="en-GB"/>
              </w:rPr>
              <w:t>Special Advisor to the United Nations Economist Network</w:t>
            </w:r>
          </w:p>
        </w:tc>
      </w:tr>
      <w:tr w:rsidR="00EF7CAB" w:rsidRPr="00823902" w14:paraId="03FA6E67" w14:textId="77777777" w:rsidTr="003E37E8">
        <w:tc>
          <w:tcPr>
            <w:tcW w:w="1985" w:type="dxa"/>
          </w:tcPr>
          <w:p w14:paraId="1D298930" w14:textId="24B734E3" w:rsidR="006F6DAB" w:rsidRPr="00312606" w:rsidRDefault="006F6DAB" w:rsidP="00360A19">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iCs/>
                <w:color w:val="auto"/>
                <w:sz w:val="22"/>
                <w:szCs w:val="22"/>
              </w:rPr>
              <w:t>Outcome:</w:t>
            </w:r>
          </w:p>
        </w:tc>
        <w:tc>
          <w:tcPr>
            <w:tcW w:w="8041" w:type="dxa"/>
          </w:tcPr>
          <w:p w14:paraId="5D80BAEC" w14:textId="1F8E1E71" w:rsidR="006F6DAB" w:rsidRPr="00F00DF1" w:rsidRDefault="00E83716" w:rsidP="00360A19">
            <w:pPr>
              <w:pStyle w:val="Body1"/>
              <w:spacing w:after="80"/>
              <w:jc w:val="both"/>
              <w:rPr>
                <w:rFonts w:asciiTheme="minorHAnsi" w:eastAsia="Times New Roman" w:hAnsiTheme="minorHAnsi" w:cstheme="minorHAnsi"/>
                <w:color w:val="auto"/>
                <w:sz w:val="22"/>
                <w:szCs w:val="22"/>
              </w:rPr>
            </w:pPr>
            <w:r w:rsidRPr="00F00DF1">
              <w:rPr>
                <w:rFonts w:asciiTheme="minorHAnsi" w:eastAsia="Times New Roman" w:hAnsiTheme="minorHAnsi" w:cstheme="minorHAnsi"/>
                <w:color w:val="auto"/>
                <w:sz w:val="22"/>
                <w:szCs w:val="22"/>
              </w:rPr>
              <w:t xml:space="preserve">The expected outcomes of this </w:t>
            </w:r>
            <w:r w:rsidR="006F6DAB" w:rsidRPr="00F00DF1">
              <w:rPr>
                <w:rFonts w:asciiTheme="minorHAnsi" w:eastAsia="Times New Roman" w:hAnsiTheme="minorHAnsi" w:cstheme="minorHAnsi"/>
                <w:color w:val="auto"/>
                <w:sz w:val="22"/>
                <w:szCs w:val="22"/>
              </w:rPr>
              <w:t xml:space="preserve">discussion are: </w:t>
            </w:r>
          </w:p>
          <w:p w14:paraId="5B6AC265" w14:textId="62872171" w:rsidR="00E2738A" w:rsidRPr="00F00DF1" w:rsidRDefault="00AE51EC" w:rsidP="00EF6B11">
            <w:pPr>
              <w:pStyle w:val="Body1"/>
              <w:numPr>
                <w:ilvl w:val="0"/>
                <w:numId w:val="30"/>
              </w:numPr>
              <w:tabs>
                <w:tab w:val="clear" w:pos="720"/>
              </w:tabs>
              <w:spacing w:after="120"/>
              <w:ind w:left="320" w:hanging="284"/>
              <w:jc w:val="both"/>
              <w:rPr>
                <w:rFonts w:asciiTheme="minorHAnsi" w:hAnsiTheme="minorHAnsi" w:cstheme="minorBidi"/>
                <w:sz w:val="22"/>
                <w:szCs w:val="22"/>
                <w:lang w:val="en-GB"/>
              </w:rPr>
            </w:pPr>
            <w:r w:rsidRPr="37B5AE3A">
              <w:rPr>
                <w:rFonts w:asciiTheme="minorHAnsi" w:hAnsiTheme="minorHAnsi" w:cstheme="minorBidi"/>
                <w:sz w:val="22"/>
                <w:szCs w:val="22"/>
                <w:lang w:val="en-GB"/>
              </w:rPr>
              <w:t>e</w:t>
            </w:r>
            <w:r w:rsidR="006C4D0C" w:rsidRPr="37B5AE3A">
              <w:rPr>
                <w:rFonts w:asciiTheme="minorHAnsi" w:hAnsiTheme="minorHAnsi" w:cstheme="minorBidi"/>
                <w:sz w:val="22"/>
                <w:szCs w:val="22"/>
                <w:lang w:val="en-GB"/>
              </w:rPr>
              <w:t>nhanced understanding among</w:t>
            </w:r>
            <w:r w:rsidR="00E2738A" w:rsidRPr="00F00DF1">
              <w:rPr>
                <w:rFonts w:ascii="Segoe UI" w:hAnsi="Segoe UI" w:cs="Segoe UI"/>
                <w:sz w:val="22"/>
                <w:szCs w:val="22"/>
                <w:lang w:val="en-GB" w:eastAsia="zh-CN"/>
              </w:rPr>
              <w:t xml:space="preserve"> </w:t>
            </w:r>
            <w:r w:rsidR="00E2738A" w:rsidRPr="37B5AE3A">
              <w:rPr>
                <w:rFonts w:asciiTheme="minorHAnsi" w:hAnsiTheme="minorHAnsi" w:cstheme="minorBidi"/>
                <w:sz w:val="22"/>
                <w:szCs w:val="22"/>
                <w:lang w:val="en-GB"/>
              </w:rPr>
              <w:t>governments and other stakeholders of how to strengthen the mobili</w:t>
            </w:r>
            <w:r w:rsidR="00A550B5">
              <w:rPr>
                <w:rFonts w:asciiTheme="minorHAnsi" w:hAnsiTheme="minorHAnsi" w:cstheme="minorBidi"/>
                <w:sz w:val="22"/>
                <w:szCs w:val="22"/>
                <w:lang w:val="en-GB"/>
              </w:rPr>
              <w:t>z</w:t>
            </w:r>
            <w:r w:rsidR="00E2738A" w:rsidRPr="37B5AE3A">
              <w:rPr>
                <w:rFonts w:asciiTheme="minorHAnsi" w:hAnsiTheme="minorHAnsi" w:cstheme="minorBidi"/>
                <w:sz w:val="22"/>
                <w:szCs w:val="22"/>
                <w:lang w:val="en-GB"/>
              </w:rPr>
              <w:t>ation, allocation and governance of public finance in ways that advance sustainable development</w:t>
            </w:r>
            <w:r w:rsidR="54E9E3E6" w:rsidRPr="37B5AE3A">
              <w:rPr>
                <w:rFonts w:asciiTheme="minorHAnsi" w:hAnsiTheme="minorHAnsi" w:cstheme="minorBidi"/>
                <w:sz w:val="22"/>
                <w:szCs w:val="22"/>
                <w:lang w:val="en-GB"/>
              </w:rPr>
              <w:t>, ensure fair distribution of benefits resulting from development</w:t>
            </w:r>
            <w:r w:rsidR="00E2738A" w:rsidRPr="37B5AE3A">
              <w:rPr>
                <w:rFonts w:asciiTheme="minorHAnsi" w:hAnsiTheme="minorHAnsi" w:cstheme="minorBidi"/>
                <w:sz w:val="22"/>
                <w:szCs w:val="22"/>
                <w:lang w:val="en-GB"/>
              </w:rPr>
              <w:t xml:space="preserve"> and fulfil economic, social and cultural </w:t>
            </w:r>
            <w:proofErr w:type="gramStart"/>
            <w:r w:rsidR="00E2738A" w:rsidRPr="37B5AE3A">
              <w:rPr>
                <w:rFonts w:asciiTheme="minorHAnsi" w:hAnsiTheme="minorHAnsi" w:cstheme="minorBidi"/>
                <w:sz w:val="22"/>
                <w:szCs w:val="22"/>
                <w:lang w:val="en-GB"/>
              </w:rPr>
              <w:t>rights</w:t>
            </w:r>
            <w:r w:rsidRPr="37B5AE3A">
              <w:rPr>
                <w:rFonts w:asciiTheme="minorHAnsi" w:hAnsiTheme="minorHAnsi" w:cstheme="minorBidi"/>
                <w:sz w:val="22"/>
                <w:szCs w:val="22"/>
                <w:lang w:val="en-GB"/>
              </w:rPr>
              <w:t>;</w:t>
            </w:r>
            <w:proofErr w:type="gramEnd"/>
          </w:p>
          <w:p w14:paraId="53F0DD57" w14:textId="62430482" w:rsidR="00DE7432" w:rsidRPr="00E65637" w:rsidRDefault="00AE51EC" w:rsidP="00EF6B11">
            <w:pPr>
              <w:numPr>
                <w:ilvl w:val="0"/>
                <w:numId w:val="30"/>
              </w:numPr>
              <w:tabs>
                <w:tab w:val="clear" w:pos="720"/>
              </w:tabs>
              <w:spacing w:after="120"/>
              <w:ind w:left="320" w:hanging="284"/>
              <w:jc w:val="both"/>
              <w:rPr>
                <w:rFonts w:asciiTheme="minorHAnsi" w:hAnsiTheme="minorHAnsi" w:cstheme="minorBidi"/>
                <w:sz w:val="22"/>
                <w:szCs w:val="22"/>
                <w:lang w:val="en-GB"/>
              </w:rPr>
            </w:pPr>
            <w:r w:rsidRPr="37B5AE3A">
              <w:rPr>
                <w:rFonts w:asciiTheme="minorHAnsi" w:hAnsiTheme="minorHAnsi" w:cstheme="minorBidi"/>
                <w:sz w:val="22"/>
                <w:szCs w:val="22"/>
                <w:lang w:val="en-GB"/>
              </w:rPr>
              <w:lastRenderedPageBreak/>
              <w:t>g</w:t>
            </w:r>
            <w:r w:rsidR="00DE7432" w:rsidRPr="37B5AE3A">
              <w:rPr>
                <w:rFonts w:asciiTheme="minorHAnsi" w:hAnsiTheme="minorHAnsi" w:cstheme="minorBidi"/>
                <w:sz w:val="22"/>
                <w:szCs w:val="22"/>
                <w:lang w:val="en-GB"/>
              </w:rPr>
              <w:t xml:space="preserve">reater understanding of the role of the </w:t>
            </w:r>
            <w:r w:rsidR="0077430F">
              <w:rPr>
                <w:rFonts w:asciiTheme="minorHAnsi" w:hAnsiTheme="minorHAnsi" w:cstheme="minorBidi"/>
                <w:sz w:val="22"/>
                <w:szCs w:val="22"/>
                <w:lang w:val="en-GB"/>
              </w:rPr>
              <w:t xml:space="preserve">human rights </w:t>
            </w:r>
            <w:r w:rsidR="00DE7432" w:rsidRPr="002B19BC">
              <w:rPr>
                <w:rFonts w:asciiTheme="minorHAnsi" w:hAnsiTheme="minorHAnsi" w:cstheme="minorBidi"/>
                <w:sz w:val="22"/>
                <w:szCs w:val="22"/>
                <w:lang w:val="en-GB"/>
              </w:rPr>
              <w:t xml:space="preserve">economy as </w:t>
            </w:r>
            <w:r w:rsidR="00013685">
              <w:rPr>
                <w:rFonts w:asciiTheme="minorHAnsi" w:hAnsiTheme="minorHAnsi" w:cstheme="minorBidi"/>
                <w:sz w:val="22"/>
                <w:szCs w:val="22"/>
                <w:lang w:val="en-GB"/>
              </w:rPr>
              <w:t xml:space="preserve">one </w:t>
            </w:r>
            <w:r w:rsidR="00DE7432" w:rsidRPr="002B19BC">
              <w:rPr>
                <w:rFonts w:asciiTheme="minorHAnsi" w:hAnsiTheme="minorHAnsi" w:cstheme="minorBidi"/>
                <w:sz w:val="22"/>
                <w:szCs w:val="22"/>
                <w:lang w:val="en-GB"/>
              </w:rPr>
              <w:t>guarantor</w:t>
            </w:r>
            <w:r w:rsidR="00DE7432" w:rsidRPr="00187631">
              <w:rPr>
                <w:rFonts w:asciiTheme="minorHAnsi" w:hAnsiTheme="minorHAnsi" w:cstheme="minorBidi"/>
                <w:sz w:val="22"/>
                <w:szCs w:val="22"/>
                <w:lang w:val="en-GB"/>
              </w:rPr>
              <w:t xml:space="preserve"> </w:t>
            </w:r>
            <w:r w:rsidR="00DE7432" w:rsidRPr="37B5AE3A">
              <w:rPr>
                <w:rFonts w:asciiTheme="minorHAnsi" w:hAnsiTheme="minorHAnsi" w:cstheme="minorBidi"/>
                <w:sz w:val="22"/>
                <w:szCs w:val="22"/>
                <w:lang w:val="en-GB"/>
              </w:rPr>
              <w:t xml:space="preserve">of </w:t>
            </w:r>
            <w:r w:rsidR="00867B96">
              <w:rPr>
                <w:rFonts w:asciiTheme="minorHAnsi" w:hAnsiTheme="minorHAnsi" w:cstheme="minorBidi"/>
                <w:sz w:val="22"/>
                <w:szCs w:val="22"/>
                <w:lang w:val="en-GB"/>
              </w:rPr>
              <w:t xml:space="preserve">environmental, </w:t>
            </w:r>
            <w:r w:rsidR="00DE7432" w:rsidRPr="37B5AE3A">
              <w:rPr>
                <w:rFonts w:asciiTheme="minorHAnsi" w:hAnsiTheme="minorHAnsi" w:cstheme="minorBidi"/>
                <w:sz w:val="22"/>
                <w:szCs w:val="22"/>
                <w:lang w:val="en-GB"/>
              </w:rPr>
              <w:t>economic, social and cultural rights</w:t>
            </w:r>
            <w:r w:rsidR="0006737C" w:rsidRPr="37B5AE3A">
              <w:rPr>
                <w:rFonts w:asciiTheme="minorHAnsi" w:hAnsiTheme="minorHAnsi" w:cstheme="minorBidi"/>
                <w:sz w:val="22"/>
                <w:szCs w:val="22"/>
                <w:lang w:val="en-GB"/>
              </w:rPr>
              <w:t xml:space="preserve"> and of how </w:t>
            </w:r>
            <w:r w:rsidR="0006737C" w:rsidRPr="37B5AE3A">
              <w:rPr>
                <w:rFonts w:asciiTheme="minorHAnsi" w:hAnsiTheme="minorHAnsi" w:cstheme="minorBidi"/>
                <w:sz w:val="22"/>
                <w:szCs w:val="22"/>
              </w:rPr>
              <w:t>fiscal policies can advance or hinder</w:t>
            </w:r>
            <w:r w:rsidR="0077430F">
              <w:rPr>
                <w:rFonts w:asciiTheme="minorHAnsi" w:hAnsiTheme="minorHAnsi" w:cstheme="minorBidi"/>
                <w:sz w:val="22"/>
                <w:szCs w:val="22"/>
              </w:rPr>
              <w:t xml:space="preserve"> the</w:t>
            </w:r>
            <w:r w:rsidR="00D74447" w:rsidRPr="37B5AE3A">
              <w:rPr>
                <w:rFonts w:asciiTheme="minorHAnsi" w:hAnsiTheme="minorHAnsi" w:cstheme="minorBidi"/>
                <w:sz w:val="22"/>
                <w:szCs w:val="22"/>
              </w:rPr>
              <w:t xml:space="preserve"> </w:t>
            </w:r>
            <w:r w:rsidR="00563E68" w:rsidRPr="37B5AE3A">
              <w:rPr>
                <w:rFonts w:asciiTheme="minorHAnsi" w:hAnsiTheme="minorHAnsi" w:cstheme="minorBidi"/>
                <w:sz w:val="22"/>
                <w:szCs w:val="22"/>
              </w:rPr>
              <w:t>reali</w:t>
            </w:r>
            <w:r w:rsidR="00741D07">
              <w:rPr>
                <w:rFonts w:asciiTheme="minorHAnsi" w:hAnsiTheme="minorHAnsi" w:cstheme="minorBidi"/>
                <w:sz w:val="22"/>
                <w:szCs w:val="22"/>
              </w:rPr>
              <w:t>z</w:t>
            </w:r>
            <w:r w:rsidR="00563E68" w:rsidRPr="37B5AE3A">
              <w:rPr>
                <w:rFonts w:asciiTheme="minorHAnsi" w:hAnsiTheme="minorHAnsi" w:cstheme="minorBidi"/>
                <w:sz w:val="22"/>
                <w:szCs w:val="22"/>
              </w:rPr>
              <w:t xml:space="preserve">ation of </w:t>
            </w:r>
            <w:r w:rsidR="0006737C" w:rsidRPr="37B5AE3A">
              <w:rPr>
                <w:rFonts w:asciiTheme="minorHAnsi" w:hAnsiTheme="minorHAnsi" w:cstheme="minorBidi"/>
                <w:sz w:val="22"/>
                <w:szCs w:val="22"/>
              </w:rPr>
              <w:t xml:space="preserve">economic, social and cultural </w:t>
            </w:r>
            <w:proofErr w:type="gramStart"/>
            <w:r w:rsidR="0006737C" w:rsidRPr="37B5AE3A">
              <w:rPr>
                <w:rFonts w:asciiTheme="minorHAnsi" w:hAnsiTheme="minorHAnsi" w:cstheme="minorBidi"/>
                <w:sz w:val="22"/>
                <w:szCs w:val="22"/>
              </w:rPr>
              <w:t>rights;</w:t>
            </w:r>
            <w:proofErr w:type="gramEnd"/>
          </w:p>
          <w:p w14:paraId="273D781D" w14:textId="53A257E9" w:rsidR="007056A3" w:rsidRDefault="00F00DF1" w:rsidP="00EF6B11">
            <w:pPr>
              <w:pStyle w:val="Body1"/>
              <w:numPr>
                <w:ilvl w:val="0"/>
                <w:numId w:val="30"/>
              </w:numPr>
              <w:tabs>
                <w:tab w:val="clear" w:pos="720"/>
              </w:tabs>
              <w:spacing w:after="120"/>
              <w:ind w:left="320" w:hanging="284"/>
              <w:jc w:val="both"/>
              <w:rPr>
                <w:rFonts w:asciiTheme="minorHAnsi" w:hAnsiTheme="minorHAnsi" w:cstheme="minorHAnsi"/>
                <w:sz w:val="22"/>
                <w:szCs w:val="22"/>
                <w:lang w:val="en-GB"/>
              </w:rPr>
            </w:pPr>
            <w:r w:rsidRPr="00E65637">
              <w:rPr>
                <w:rFonts w:asciiTheme="minorHAnsi" w:hAnsiTheme="minorHAnsi" w:cstheme="minorHAnsi"/>
                <w:sz w:val="22"/>
                <w:szCs w:val="22"/>
                <w:lang w:val="en-GB"/>
              </w:rPr>
              <w:t>e</w:t>
            </w:r>
            <w:r w:rsidR="008F353E" w:rsidRPr="00E65637">
              <w:rPr>
                <w:rFonts w:asciiTheme="minorHAnsi" w:hAnsiTheme="minorHAnsi" w:cstheme="minorHAnsi"/>
                <w:sz w:val="22"/>
                <w:szCs w:val="22"/>
                <w:lang w:val="en-GB"/>
              </w:rPr>
              <w:t xml:space="preserve">nhanced understanding of international human rights </w:t>
            </w:r>
            <w:r w:rsidR="00563E68">
              <w:rPr>
                <w:rFonts w:asciiTheme="minorHAnsi" w:hAnsiTheme="minorHAnsi" w:cstheme="minorHAnsi"/>
                <w:sz w:val="22"/>
                <w:szCs w:val="22"/>
                <w:lang w:val="en-GB"/>
              </w:rPr>
              <w:t xml:space="preserve">obligations </w:t>
            </w:r>
            <w:r w:rsidR="008F353E" w:rsidRPr="00E65637">
              <w:rPr>
                <w:rFonts w:asciiTheme="minorHAnsi" w:hAnsiTheme="minorHAnsi" w:cstheme="minorHAnsi"/>
                <w:sz w:val="22"/>
                <w:szCs w:val="22"/>
                <w:lang w:val="en-GB"/>
              </w:rPr>
              <w:t xml:space="preserve">relevant </w:t>
            </w:r>
            <w:r w:rsidR="00DE7432" w:rsidRPr="00E65637">
              <w:rPr>
                <w:rFonts w:asciiTheme="minorHAnsi" w:hAnsiTheme="minorHAnsi" w:cstheme="minorHAnsi"/>
                <w:sz w:val="22"/>
                <w:szCs w:val="22"/>
                <w:lang w:val="en-GB"/>
              </w:rPr>
              <w:t>to</w:t>
            </w:r>
            <w:r w:rsidR="00334A82" w:rsidRPr="00E65637">
              <w:rPr>
                <w:rFonts w:asciiTheme="minorHAnsi" w:hAnsiTheme="minorHAnsi" w:cstheme="minorHAnsi"/>
                <w:sz w:val="22"/>
                <w:szCs w:val="22"/>
                <w:lang w:val="en-GB"/>
              </w:rPr>
              <w:t xml:space="preserve"> accountability, transparency</w:t>
            </w:r>
            <w:r w:rsidR="00334A82" w:rsidRPr="00F00DF1">
              <w:rPr>
                <w:rFonts w:asciiTheme="minorHAnsi" w:hAnsiTheme="minorHAnsi" w:cstheme="minorHAnsi"/>
                <w:sz w:val="22"/>
                <w:szCs w:val="22"/>
                <w:lang w:val="en-GB"/>
              </w:rPr>
              <w:t xml:space="preserve"> and participation in public </w:t>
            </w:r>
            <w:r w:rsidR="007056A3" w:rsidRPr="10F8283C">
              <w:rPr>
                <w:rFonts w:asciiTheme="minorHAnsi" w:hAnsiTheme="minorHAnsi" w:cstheme="minorBidi"/>
                <w:sz w:val="22"/>
                <w:szCs w:val="22"/>
                <w:lang w:val="en-GB"/>
              </w:rPr>
              <w:t xml:space="preserve">finance and </w:t>
            </w:r>
            <w:r w:rsidR="007056A3">
              <w:rPr>
                <w:rFonts w:asciiTheme="minorHAnsi" w:hAnsiTheme="minorHAnsi" w:cstheme="minorHAnsi"/>
                <w:sz w:val="22"/>
                <w:szCs w:val="22"/>
                <w:lang w:val="en-GB"/>
              </w:rPr>
              <w:t>debt</w:t>
            </w:r>
            <w:r w:rsidR="00334A82" w:rsidRPr="00F00DF1">
              <w:rPr>
                <w:rFonts w:asciiTheme="minorHAnsi" w:hAnsiTheme="minorHAnsi" w:cstheme="minorHAnsi"/>
                <w:sz w:val="22"/>
                <w:szCs w:val="22"/>
                <w:lang w:val="en-GB"/>
              </w:rPr>
              <w:t xml:space="preserve"> management</w:t>
            </w:r>
            <w:r w:rsidR="00E23DD8">
              <w:rPr>
                <w:rFonts w:asciiTheme="minorHAnsi" w:hAnsiTheme="minorHAnsi" w:cstheme="minorHAnsi"/>
                <w:sz w:val="22"/>
                <w:szCs w:val="22"/>
                <w:lang w:val="en-GB"/>
              </w:rPr>
              <w:t xml:space="preserve"> for sustainable development</w:t>
            </w:r>
            <w:r w:rsidR="00E65637">
              <w:rPr>
                <w:rFonts w:asciiTheme="minorHAnsi" w:hAnsiTheme="minorHAnsi" w:cstheme="minorHAnsi"/>
                <w:sz w:val="22"/>
                <w:szCs w:val="22"/>
                <w:lang w:val="en-GB"/>
              </w:rPr>
              <w:t>; and</w:t>
            </w:r>
          </w:p>
          <w:p w14:paraId="3D9B2580" w14:textId="2BF72E67" w:rsidR="00885B1E" w:rsidRPr="00D15F37" w:rsidRDefault="00E65637" w:rsidP="00EF6B11">
            <w:pPr>
              <w:pStyle w:val="Body1"/>
              <w:numPr>
                <w:ilvl w:val="0"/>
                <w:numId w:val="30"/>
              </w:numPr>
              <w:tabs>
                <w:tab w:val="clear" w:pos="720"/>
              </w:tabs>
              <w:spacing w:after="120"/>
              <w:ind w:left="320" w:hanging="284"/>
              <w:jc w:val="both"/>
              <w:rPr>
                <w:rFonts w:asciiTheme="minorHAnsi" w:hAnsiTheme="minorHAnsi" w:cstheme="minorBidi"/>
                <w:sz w:val="22"/>
                <w:szCs w:val="22"/>
                <w:lang w:val="en-GB"/>
              </w:rPr>
            </w:pPr>
            <w:r w:rsidRPr="028D7C53">
              <w:rPr>
                <w:rFonts w:asciiTheme="minorHAnsi" w:hAnsiTheme="minorHAnsi" w:cstheme="minorBidi"/>
                <w:sz w:val="22"/>
                <w:szCs w:val="22"/>
                <w:lang w:val="en-GB"/>
              </w:rPr>
              <w:t>identification of rights</w:t>
            </w:r>
            <w:r w:rsidR="149DA3A1" w:rsidRPr="028D7C53">
              <w:rPr>
                <w:rFonts w:asciiTheme="minorHAnsi" w:hAnsiTheme="minorHAnsi" w:cstheme="minorBidi"/>
                <w:sz w:val="22"/>
                <w:szCs w:val="22"/>
                <w:lang w:val="en-GB"/>
              </w:rPr>
              <w:t>-</w:t>
            </w:r>
            <w:r w:rsidRPr="028D7C53">
              <w:rPr>
                <w:rFonts w:asciiTheme="minorHAnsi" w:hAnsiTheme="minorHAnsi" w:cstheme="minorBidi"/>
                <w:sz w:val="22"/>
                <w:szCs w:val="22"/>
                <w:lang w:val="en-GB"/>
              </w:rPr>
              <w:t>based fiscal policies that support sustainable development and reduce inequality</w:t>
            </w:r>
            <w:r w:rsidR="37994A12" w:rsidRPr="028D7C53">
              <w:rPr>
                <w:rFonts w:asciiTheme="minorHAnsi" w:hAnsiTheme="minorHAnsi" w:cstheme="minorBidi"/>
                <w:sz w:val="22"/>
                <w:szCs w:val="22"/>
                <w:lang w:val="en-GB"/>
              </w:rPr>
              <w:t>.</w:t>
            </w:r>
          </w:p>
        </w:tc>
      </w:tr>
      <w:tr w:rsidR="00EF7CAB" w:rsidRPr="00823902" w14:paraId="5D488BDA" w14:textId="77777777" w:rsidTr="003E37E8">
        <w:tc>
          <w:tcPr>
            <w:tcW w:w="1985" w:type="dxa"/>
          </w:tcPr>
          <w:p w14:paraId="396A2329" w14:textId="77777777" w:rsidR="006F6DAB" w:rsidRPr="00312606" w:rsidRDefault="006F6DAB" w:rsidP="00360A19">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color w:val="auto"/>
                <w:sz w:val="22"/>
                <w:szCs w:val="22"/>
                <w:lang w:val="en-GB"/>
              </w:rPr>
              <w:lastRenderedPageBreak/>
              <w:t>Mandate:</w:t>
            </w:r>
          </w:p>
        </w:tc>
        <w:tc>
          <w:tcPr>
            <w:tcW w:w="8041" w:type="dxa"/>
          </w:tcPr>
          <w:p w14:paraId="4E0CD4B2" w14:textId="4BF8F27D" w:rsidR="000F143F" w:rsidRPr="00312606" w:rsidRDefault="008E6D15" w:rsidP="00360A19">
            <w:pPr>
              <w:spacing w:after="120"/>
              <w:jc w:val="both"/>
              <w:rPr>
                <w:rFonts w:asciiTheme="minorHAnsi" w:eastAsia="Calibri" w:hAnsiTheme="minorHAnsi" w:cstheme="minorBidi"/>
                <w:sz w:val="22"/>
                <w:szCs w:val="22"/>
                <w:lang w:val="en-GB"/>
              </w:rPr>
            </w:pPr>
            <w:r w:rsidRPr="37B5AE3A">
              <w:rPr>
                <w:rFonts w:asciiTheme="minorHAnsi" w:eastAsia="Calibri" w:hAnsiTheme="minorHAnsi" w:cstheme="minorBidi"/>
                <w:sz w:val="22"/>
                <w:szCs w:val="22"/>
                <w:lang w:val="en-GB"/>
              </w:rPr>
              <w:t>In April 2025</w:t>
            </w:r>
            <w:r w:rsidR="00771A05" w:rsidRPr="37B5AE3A">
              <w:rPr>
                <w:rFonts w:asciiTheme="minorHAnsi" w:eastAsia="Calibri" w:hAnsiTheme="minorHAnsi" w:cstheme="minorBidi"/>
                <w:sz w:val="22"/>
                <w:szCs w:val="22"/>
                <w:lang w:val="en-GB"/>
              </w:rPr>
              <w:t xml:space="preserve">, the Human </w:t>
            </w:r>
            <w:r w:rsidRPr="37B5AE3A">
              <w:rPr>
                <w:rFonts w:asciiTheme="minorHAnsi" w:eastAsia="Calibri" w:hAnsiTheme="minorHAnsi" w:cstheme="minorBidi"/>
                <w:sz w:val="22"/>
                <w:szCs w:val="22"/>
                <w:lang w:val="en-GB"/>
              </w:rPr>
              <w:t>Rights</w:t>
            </w:r>
            <w:r w:rsidR="00771A05" w:rsidRPr="37B5AE3A">
              <w:rPr>
                <w:rFonts w:asciiTheme="minorHAnsi" w:eastAsia="Calibri" w:hAnsiTheme="minorHAnsi" w:cstheme="minorBidi"/>
                <w:sz w:val="22"/>
                <w:szCs w:val="22"/>
                <w:lang w:val="en-GB"/>
              </w:rPr>
              <w:t xml:space="preserve"> </w:t>
            </w:r>
            <w:r w:rsidRPr="37B5AE3A">
              <w:rPr>
                <w:rFonts w:asciiTheme="minorHAnsi" w:eastAsia="Calibri" w:hAnsiTheme="minorHAnsi" w:cstheme="minorBidi"/>
                <w:sz w:val="22"/>
                <w:szCs w:val="22"/>
                <w:lang w:val="en-GB"/>
              </w:rPr>
              <w:t xml:space="preserve">Council </w:t>
            </w:r>
            <w:r w:rsidR="00771A05" w:rsidRPr="37B5AE3A">
              <w:rPr>
                <w:rFonts w:asciiTheme="minorHAnsi" w:eastAsia="Calibri" w:hAnsiTheme="minorHAnsi" w:cstheme="minorBidi"/>
                <w:sz w:val="22"/>
                <w:szCs w:val="22"/>
                <w:lang w:val="en-GB"/>
              </w:rPr>
              <w:t>adopted resolution 58/</w:t>
            </w:r>
            <w:r w:rsidR="00F70879" w:rsidRPr="37B5AE3A">
              <w:rPr>
                <w:rFonts w:asciiTheme="minorHAnsi" w:eastAsia="Calibri" w:hAnsiTheme="minorHAnsi" w:cstheme="minorBidi"/>
                <w:sz w:val="22"/>
                <w:szCs w:val="22"/>
                <w:lang w:val="en-GB"/>
              </w:rPr>
              <w:t>9 on the</w:t>
            </w:r>
            <w:r w:rsidRPr="37B5AE3A">
              <w:rPr>
                <w:rFonts w:asciiTheme="minorHAnsi" w:eastAsia="Calibri" w:hAnsiTheme="minorHAnsi" w:cstheme="minorBidi"/>
                <w:sz w:val="22"/>
                <w:szCs w:val="22"/>
                <w:lang w:val="en-GB"/>
              </w:rPr>
              <w:t xml:space="preserve"> </w:t>
            </w:r>
            <w:r w:rsidR="004A1461">
              <w:rPr>
                <w:rFonts w:asciiTheme="minorHAnsi" w:eastAsia="Calibri" w:hAnsiTheme="minorHAnsi" w:cstheme="minorBidi"/>
                <w:sz w:val="22"/>
                <w:szCs w:val="22"/>
                <w:lang w:val="en-GB"/>
              </w:rPr>
              <w:t>question</w:t>
            </w:r>
            <w:r w:rsidRPr="37B5AE3A">
              <w:rPr>
                <w:rFonts w:asciiTheme="minorHAnsi" w:eastAsia="Calibri" w:hAnsiTheme="minorHAnsi" w:cstheme="minorBidi"/>
                <w:sz w:val="22"/>
                <w:szCs w:val="22"/>
              </w:rPr>
              <w:t xml:space="preserve"> of the reali</w:t>
            </w:r>
            <w:r w:rsidR="00F03678">
              <w:rPr>
                <w:rFonts w:asciiTheme="minorHAnsi" w:eastAsia="Calibri" w:hAnsiTheme="minorHAnsi" w:cstheme="minorBidi"/>
                <w:sz w:val="22"/>
                <w:szCs w:val="22"/>
              </w:rPr>
              <w:t>z</w:t>
            </w:r>
            <w:r w:rsidRPr="37B5AE3A">
              <w:rPr>
                <w:rFonts w:asciiTheme="minorHAnsi" w:eastAsia="Calibri" w:hAnsiTheme="minorHAnsi" w:cstheme="minorBidi"/>
                <w:sz w:val="22"/>
                <w:szCs w:val="22"/>
              </w:rPr>
              <w:t>ation in all countries of economic, social and cultural rights.</w:t>
            </w:r>
            <w:r w:rsidR="003C3487" w:rsidRPr="37B5AE3A">
              <w:rPr>
                <w:rFonts w:asciiTheme="minorHAnsi" w:eastAsia="Calibri" w:hAnsiTheme="minorHAnsi" w:cstheme="minorBidi"/>
                <w:sz w:val="22"/>
                <w:szCs w:val="22"/>
              </w:rPr>
              <w:t xml:space="preserve"> The Council decided, </w:t>
            </w:r>
            <w:r w:rsidR="007B6EA5">
              <w:rPr>
                <w:rFonts w:asciiTheme="minorHAnsi" w:eastAsia="Calibri" w:hAnsiTheme="minorHAnsi" w:cstheme="minorBidi"/>
                <w:sz w:val="22"/>
                <w:szCs w:val="22"/>
              </w:rPr>
              <w:t>in</w:t>
            </w:r>
            <w:r w:rsidR="007B6EA5" w:rsidRPr="37B5AE3A">
              <w:rPr>
                <w:rFonts w:asciiTheme="minorHAnsi" w:eastAsia="Calibri" w:hAnsiTheme="minorHAnsi" w:cstheme="minorBidi"/>
                <w:sz w:val="22"/>
                <w:szCs w:val="22"/>
              </w:rPr>
              <w:t xml:space="preserve"> </w:t>
            </w:r>
            <w:r w:rsidR="00871F35" w:rsidRPr="37B5AE3A">
              <w:rPr>
                <w:rFonts w:asciiTheme="minorHAnsi" w:eastAsia="Calibri" w:hAnsiTheme="minorHAnsi" w:cstheme="minorBidi"/>
                <w:sz w:val="22"/>
                <w:szCs w:val="22"/>
                <w:lang w:val="en-GB"/>
              </w:rPr>
              <w:t>paragraph</w:t>
            </w:r>
            <w:r w:rsidR="00F70879" w:rsidRPr="37B5AE3A">
              <w:rPr>
                <w:rFonts w:asciiTheme="minorHAnsi" w:eastAsia="Calibri" w:hAnsiTheme="minorHAnsi" w:cstheme="minorBidi"/>
                <w:sz w:val="22"/>
                <w:szCs w:val="22"/>
                <w:lang w:val="en-GB"/>
              </w:rPr>
              <w:t xml:space="preserve"> 30 of the resolution</w:t>
            </w:r>
            <w:r w:rsidR="003C3487" w:rsidRPr="37B5AE3A">
              <w:rPr>
                <w:rFonts w:asciiTheme="minorHAnsi" w:eastAsia="Calibri" w:hAnsiTheme="minorHAnsi" w:cstheme="minorBidi"/>
                <w:sz w:val="22"/>
                <w:szCs w:val="22"/>
                <w:lang w:val="en-GB"/>
              </w:rPr>
              <w:t>,</w:t>
            </w:r>
            <w:r w:rsidR="00F70879" w:rsidRPr="37B5AE3A">
              <w:rPr>
                <w:rFonts w:asciiTheme="minorHAnsi" w:eastAsia="Calibri" w:hAnsiTheme="minorHAnsi" w:cstheme="minorBidi"/>
                <w:sz w:val="22"/>
                <w:szCs w:val="22"/>
              </w:rPr>
              <w:t xml:space="preserve"> to convene, at its sixty-first session, a panel discussion</w:t>
            </w:r>
            <w:r w:rsidR="000A6CB7" w:rsidRPr="37B5AE3A">
              <w:rPr>
                <w:rFonts w:asciiTheme="minorHAnsi" w:eastAsia="Calibri" w:hAnsiTheme="minorHAnsi" w:cstheme="minorBidi"/>
                <w:sz w:val="22"/>
                <w:szCs w:val="22"/>
              </w:rPr>
              <w:t xml:space="preserve"> </w:t>
            </w:r>
            <w:r w:rsidR="00F70879" w:rsidRPr="37B5AE3A">
              <w:rPr>
                <w:rFonts w:asciiTheme="minorHAnsi" w:eastAsia="Calibri" w:hAnsiTheme="minorHAnsi" w:cstheme="minorBidi"/>
                <w:sz w:val="22"/>
                <w:szCs w:val="22"/>
              </w:rPr>
              <w:t xml:space="preserve">on promising practices and measures to mobilize public resources to finance sustainable development in </w:t>
            </w:r>
            <w:r w:rsidR="000A6CB7" w:rsidRPr="37B5AE3A">
              <w:rPr>
                <w:rFonts w:asciiTheme="minorHAnsi" w:eastAsia="Calibri" w:hAnsiTheme="minorHAnsi" w:cstheme="minorBidi"/>
                <w:sz w:val="22"/>
                <w:szCs w:val="22"/>
              </w:rPr>
              <w:t xml:space="preserve">line </w:t>
            </w:r>
            <w:r w:rsidR="00F70879" w:rsidRPr="37B5AE3A">
              <w:rPr>
                <w:rFonts w:asciiTheme="minorHAnsi" w:eastAsia="Calibri" w:hAnsiTheme="minorHAnsi" w:cstheme="minorBidi"/>
                <w:sz w:val="22"/>
                <w:szCs w:val="22"/>
              </w:rPr>
              <w:t>with States’ economic, social and cultural rights obligations</w:t>
            </w:r>
            <w:r w:rsidR="000A6CB7" w:rsidRPr="37B5AE3A">
              <w:rPr>
                <w:rFonts w:asciiTheme="minorHAnsi" w:eastAsia="Calibri" w:hAnsiTheme="minorHAnsi" w:cstheme="minorBidi"/>
                <w:sz w:val="22"/>
                <w:szCs w:val="22"/>
              </w:rPr>
              <w:t xml:space="preserve">. The </w:t>
            </w:r>
            <w:r w:rsidR="000B367F" w:rsidRPr="37B5AE3A">
              <w:rPr>
                <w:rFonts w:asciiTheme="minorHAnsi" w:eastAsia="Calibri" w:hAnsiTheme="minorHAnsi" w:cstheme="minorBidi"/>
                <w:sz w:val="22"/>
                <w:szCs w:val="22"/>
              </w:rPr>
              <w:t>discussion</w:t>
            </w:r>
            <w:r w:rsidR="00AF1822" w:rsidRPr="37B5AE3A">
              <w:rPr>
                <w:rFonts w:asciiTheme="minorHAnsi" w:eastAsia="Calibri" w:hAnsiTheme="minorHAnsi" w:cstheme="minorBidi"/>
                <w:sz w:val="22"/>
                <w:szCs w:val="22"/>
              </w:rPr>
              <w:t xml:space="preserve"> should, as mandated </w:t>
            </w:r>
            <w:r w:rsidR="00A75E29">
              <w:rPr>
                <w:rFonts w:asciiTheme="minorHAnsi" w:eastAsia="Calibri" w:hAnsiTheme="minorHAnsi" w:cstheme="minorBidi"/>
                <w:sz w:val="22"/>
                <w:szCs w:val="22"/>
              </w:rPr>
              <w:t>in</w:t>
            </w:r>
            <w:r w:rsidR="00AF1822" w:rsidRPr="37B5AE3A">
              <w:rPr>
                <w:rFonts w:asciiTheme="minorHAnsi" w:eastAsia="Calibri" w:hAnsiTheme="minorHAnsi" w:cstheme="minorBidi"/>
                <w:sz w:val="22"/>
                <w:szCs w:val="22"/>
              </w:rPr>
              <w:t xml:space="preserve"> the resolution, reflect</w:t>
            </w:r>
            <w:r w:rsidR="00F70879" w:rsidRPr="37B5AE3A">
              <w:rPr>
                <w:rFonts w:asciiTheme="minorHAnsi" w:eastAsia="Calibri" w:hAnsiTheme="minorHAnsi" w:cstheme="minorBidi"/>
                <w:sz w:val="22"/>
                <w:szCs w:val="22"/>
              </w:rPr>
              <w:t xml:space="preserve"> the outcomes of the Fourth International Conference on Financing for Development and the Second World Summit for Social Development held in 2025</w:t>
            </w:r>
            <w:r w:rsidR="00CF0A38" w:rsidRPr="37B5AE3A">
              <w:rPr>
                <w:rFonts w:asciiTheme="minorHAnsi" w:eastAsia="Calibri" w:hAnsiTheme="minorHAnsi" w:cstheme="minorBidi"/>
                <w:sz w:val="22"/>
                <w:szCs w:val="22"/>
              </w:rPr>
              <w:t>.</w:t>
            </w:r>
          </w:p>
        </w:tc>
      </w:tr>
      <w:tr w:rsidR="00EF7CAB" w:rsidRPr="00823902" w14:paraId="7B199EBE" w14:textId="77777777" w:rsidTr="0041156B">
        <w:tc>
          <w:tcPr>
            <w:tcW w:w="1985" w:type="dxa"/>
          </w:tcPr>
          <w:p w14:paraId="432A0635" w14:textId="4ED33839" w:rsidR="006F6DAB" w:rsidRPr="00312606" w:rsidRDefault="00A43AF3" w:rsidP="00360A19">
            <w:pPr>
              <w:pStyle w:val="Body1"/>
              <w:spacing w:after="120"/>
              <w:jc w:val="both"/>
              <w:rPr>
                <w:rFonts w:asciiTheme="minorHAnsi" w:eastAsia="Times New Roman" w:hAnsiTheme="minorHAnsi" w:cstheme="minorHAnsi"/>
                <w:b/>
                <w:color w:val="auto"/>
                <w:sz w:val="22"/>
                <w:szCs w:val="22"/>
                <w:lang w:val="en-GB"/>
              </w:rPr>
            </w:pPr>
            <w:r>
              <w:rPr>
                <w:rFonts w:asciiTheme="minorHAnsi" w:eastAsia="Times New Roman" w:hAnsiTheme="minorHAnsi" w:cstheme="minorHAnsi"/>
                <w:b/>
                <w:color w:val="auto"/>
                <w:sz w:val="22"/>
                <w:szCs w:val="22"/>
                <w:lang w:val="en-GB"/>
              </w:rPr>
              <w:t>Background</w:t>
            </w:r>
            <w:r w:rsidR="006F6DAB" w:rsidRPr="00312606">
              <w:rPr>
                <w:rFonts w:asciiTheme="minorHAnsi" w:eastAsia="Times New Roman" w:hAnsiTheme="minorHAnsi" w:cstheme="minorHAnsi"/>
                <w:b/>
                <w:color w:val="auto"/>
                <w:sz w:val="22"/>
                <w:szCs w:val="22"/>
                <w:lang w:val="en-GB"/>
              </w:rPr>
              <w:t>:</w:t>
            </w:r>
          </w:p>
        </w:tc>
        <w:tc>
          <w:tcPr>
            <w:tcW w:w="8041" w:type="dxa"/>
          </w:tcPr>
          <w:p w14:paraId="46C8824B" w14:textId="65AFF2AB" w:rsidR="00AE69CB" w:rsidRPr="002E20EC" w:rsidRDefault="00AE69CB" w:rsidP="00360A19">
            <w:pPr>
              <w:pStyle w:val="Body1"/>
              <w:spacing w:after="120"/>
              <w:jc w:val="both"/>
              <w:rPr>
                <w:rFonts w:ascii="Calibri" w:hAnsi="Calibri" w:cs="Calibri"/>
                <w:sz w:val="22"/>
                <w:szCs w:val="22"/>
                <w:lang w:val="en-GB"/>
              </w:rPr>
            </w:pPr>
            <w:r w:rsidRPr="002E20EC">
              <w:rPr>
                <w:rFonts w:ascii="Calibri" w:hAnsi="Calibri" w:cs="Calibri"/>
                <w:sz w:val="22"/>
                <w:szCs w:val="22"/>
                <w:lang w:val="en-GB"/>
              </w:rPr>
              <w:t>The achievement of sustainable development is fundamentally dependent on the availability, mobili</w:t>
            </w:r>
            <w:r w:rsidR="00E443E0">
              <w:rPr>
                <w:rFonts w:ascii="Calibri" w:hAnsi="Calibri" w:cs="Calibri"/>
                <w:sz w:val="22"/>
                <w:szCs w:val="22"/>
                <w:lang w:val="en-GB"/>
              </w:rPr>
              <w:t>z</w:t>
            </w:r>
            <w:r w:rsidRPr="002E20EC">
              <w:rPr>
                <w:rFonts w:ascii="Calibri" w:hAnsi="Calibri" w:cs="Calibri"/>
                <w:sz w:val="22"/>
                <w:szCs w:val="22"/>
                <w:lang w:val="en-GB"/>
              </w:rPr>
              <w:t xml:space="preserve">ation and equitable </w:t>
            </w:r>
            <w:r w:rsidR="008D212F">
              <w:rPr>
                <w:rFonts w:ascii="Calibri" w:hAnsi="Calibri" w:cs="Calibri"/>
                <w:sz w:val="22"/>
                <w:szCs w:val="22"/>
                <w:lang w:val="en-GB"/>
              </w:rPr>
              <w:t>use</w:t>
            </w:r>
            <w:r w:rsidR="008D212F" w:rsidRPr="002E20EC">
              <w:rPr>
                <w:rFonts w:ascii="Calibri" w:hAnsi="Calibri" w:cs="Calibri"/>
                <w:sz w:val="22"/>
                <w:szCs w:val="22"/>
                <w:lang w:val="en-GB"/>
              </w:rPr>
              <w:t xml:space="preserve"> </w:t>
            </w:r>
            <w:r w:rsidRPr="002E20EC">
              <w:rPr>
                <w:rFonts w:ascii="Calibri" w:hAnsi="Calibri" w:cs="Calibri"/>
                <w:sz w:val="22"/>
                <w:szCs w:val="22"/>
                <w:lang w:val="en-GB"/>
              </w:rPr>
              <w:t>of public resources. Despite global commitments under the 2030 Agenda for Sustainable Development, many States face persistent fiscal constraints that undermine their capacity to progressively reali</w:t>
            </w:r>
            <w:r w:rsidR="006A43D3">
              <w:rPr>
                <w:rFonts w:ascii="Calibri" w:hAnsi="Calibri" w:cs="Calibri"/>
                <w:sz w:val="22"/>
                <w:szCs w:val="22"/>
                <w:lang w:val="en-GB"/>
              </w:rPr>
              <w:t>z</w:t>
            </w:r>
            <w:r w:rsidRPr="002E20EC">
              <w:rPr>
                <w:rFonts w:ascii="Calibri" w:hAnsi="Calibri" w:cs="Calibri"/>
                <w:sz w:val="22"/>
                <w:szCs w:val="22"/>
                <w:lang w:val="en-GB"/>
              </w:rPr>
              <w:t>e economic, social and cultural rights, particularly in the context of growing inequalities, debt distress, climate impacts and external economic shocks.</w:t>
            </w:r>
          </w:p>
          <w:p w14:paraId="127F67A8" w14:textId="7B4C4AE1" w:rsidR="00A265CE" w:rsidRPr="002E20EC" w:rsidRDefault="00A265CE" w:rsidP="00360A19">
            <w:pPr>
              <w:spacing w:after="120"/>
              <w:jc w:val="both"/>
              <w:rPr>
                <w:rFonts w:ascii="Calibri" w:hAnsi="Calibri" w:cs="Calibri"/>
                <w:sz w:val="22"/>
                <w:szCs w:val="22"/>
              </w:rPr>
            </w:pPr>
            <w:r w:rsidRPr="002E20EC">
              <w:rPr>
                <w:rFonts w:ascii="Calibri" w:hAnsi="Calibri" w:cs="Calibri"/>
                <w:sz w:val="22"/>
                <w:szCs w:val="22"/>
              </w:rPr>
              <w:t>Mobili</w:t>
            </w:r>
            <w:r w:rsidR="00F533CB">
              <w:rPr>
                <w:rFonts w:ascii="Calibri" w:hAnsi="Calibri" w:cs="Calibri"/>
                <w:sz w:val="22"/>
                <w:szCs w:val="22"/>
              </w:rPr>
              <w:t>z</w:t>
            </w:r>
            <w:r w:rsidRPr="002E20EC">
              <w:rPr>
                <w:rFonts w:ascii="Calibri" w:hAnsi="Calibri" w:cs="Calibri"/>
                <w:sz w:val="22"/>
                <w:szCs w:val="22"/>
              </w:rPr>
              <w:t xml:space="preserve">ing sufficient public finance for sustainable development remains </w:t>
            </w:r>
            <w:r>
              <w:rPr>
                <w:rFonts w:ascii="Calibri" w:hAnsi="Calibri" w:cs="Calibri"/>
                <w:sz w:val="22"/>
                <w:szCs w:val="22"/>
              </w:rPr>
              <w:t>challenging</w:t>
            </w:r>
            <w:r w:rsidRPr="002E20EC">
              <w:rPr>
                <w:rFonts w:ascii="Calibri" w:hAnsi="Calibri" w:cs="Calibri"/>
                <w:sz w:val="22"/>
                <w:szCs w:val="22"/>
              </w:rPr>
              <w:t xml:space="preserve"> for many governments, largely due to two major obstacles. First, many countries struggle to raise adequate domestic revenue. Tax bases are often narrow because of large informal sectors, extensive exemptions</w:t>
            </w:r>
            <w:r>
              <w:rPr>
                <w:rFonts w:ascii="Calibri" w:hAnsi="Calibri" w:cs="Calibri"/>
                <w:sz w:val="22"/>
                <w:szCs w:val="22"/>
              </w:rPr>
              <w:t xml:space="preserve"> and incentives</w:t>
            </w:r>
            <w:r w:rsidRPr="002E20EC">
              <w:rPr>
                <w:rFonts w:ascii="Calibri" w:hAnsi="Calibri" w:cs="Calibri"/>
                <w:sz w:val="22"/>
                <w:szCs w:val="22"/>
              </w:rPr>
              <w:t>, and insufficient taxation of high</w:t>
            </w:r>
            <w:r w:rsidRPr="002E20EC">
              <w:rPr>
                <w:rFonts w:ascii="Calibri" w:hAnsi="Calibri" w:cs="Calibri"/>
                <w:sz w:val="22"/>
                <w:szCs w:val="22"/>
              </w:rPr>
              <w:noBreakHyphen/>
              <w:t xml:space="preserve">income earners and major corporations. Heavy reliance on regressive indirect taxes </w:t>
            </w:r>
            <w:r>
              <w:rPr>
                <w:rFonts w:ascii="Calibri" w:hAnsi="Calibri" w:cs="Calibri"/>
                <w:sz w:val="22"/>
                <w:szCs w:val="22"/>
              </w:rPr>
              <w:t xml:space="preserve">such as </w:t>
            </w:r>
            <w:r w:rsidRPr="002E20EC">
              <w:rPr>
                <w:rFonts w:ascii="Calibri" w:hAnsi="Calibri" w:cs="Calibri"/>
                <w:sz w:val="22"/>
                <w:szCs w:val="22"/>
              </w:rPr>
              <w:t>VAT deepens inequality, while limited administrative capacity, outdated systems and weak enforcement further undermine collection. Illicit financial flows and sophisticated tax avoidance practices, including profit</w:t>
            </w:r>
            <w:r w:rsidRPr="002E20EC">
              <w:rPr>
                <w:rFonts w:ascii="Calibri" w:hAnsi="Calibri" w:cs="Calibri"/>
                <w:sz w:val="22"/>
                <w:szCs w:val="22"/>
              </w:rPr>
              <w:noBreakHyphen/>
              <w:t>shifting and aggressive tax planning, also drain public resources. Together, these factors restrict the fiscal space needed to invest in essential services such as health, education, social protection and action</w:t>
            </w:r>
            <w:r w:rsidR="00393367">
              <w:rPr>
                <w:rFonts w:ascii="Calibri" w:hAnsi="Calibri" w:cs="Calibri"/>
                <w:sz w:val="22"/>
                <w:szCs w:val="22"/>
              </w:rPr>
              <w:t xml:space="preserve"> to protect the environment</w:t>
            </w:r>
            <w:r w:rsidRPr="002E20EC">
              <w:rPr>
                <w:rFonts w:ascii="Calibri" w:hAnsi="Calibri" w:cs="Calibri"/>
                <w:sz w:val="22"/>
                <w:szCs w:val="22"/>
              </w:rPr>
              <w:t>.</w:t>
            </w:r>
          </w:p>
          <w:p w14:paraId="3CB84D75" w14:textId="3E942A10" w:rsidR="00A265CE" w:rsidRPr="002E20EC" w:rsidRDefault="00A265CE" w:rsidP="00360A19">
            <w:pPr>
              <w:spacing w:after="120"/>
              <w:jc w:val="both"/>
              <w:rPr>
                <w:rFonts w:ascii="Calibri" w:hAnsi="Calibri" w:cs="Calibri"/>
                <w:sz w:val="22"/>
                <w:szCs w:val="22"/>
              </w:rPr>
            </w:pPr>
            <w:r w:rsidRPr="002E20EC">
              <w:rPr>
                <w:rFonts w:ascii="Calibri" w:hAnsi="Calibri" w:cs="Calibri"/>
                <w:sz w:val="22"/>
                <w:szCs w:val="22"/>
              </w:rPr>
              <w:t xml:space="preserve">Second, rising public debt places growing pressure on national budgets. </w:t>
            </w:r>
            <w:r>
              <w:rPr>
                <w:rFonts w:ascii="Calibri" w:hAnsi="Calibri" w:cs="Calibri"/>
                <w:sz w:val="22"/>
                <w:szCs w:val="22"/>
              </w:rPr>
              <w:t>G</w:t>
            </w:r>
            <w:r w:rsidRPr="0035747A">
              <w:rPr>
                <w:rFonts w:ascii="Calibri" w:hAnsi="Calibri" w:cs="Calibri"/>
                <w:sz w:val="22"/>
                <w:szCs w:val="22"/>
              </w:rPr>
              <w:t>lobal public</w:t>
            </w:r>
            <w:r w:rsidR="00904FDF">
              <w:rPr>
                <w:rFonts w:ascii="Calibri" w:hAnsi="Calibri" w:cs="Calibri"/>
                <w:sz w:val="22"/>
                <w:szCs w:val="22"/>
              </w:rPr>
              <w:t xml:space="preserve"> </w:t>
            </w:r>
            <w:r w:rsidRPr="0035747A">
              <w:rPr>
                <w:rFonts w:ascii="Calibri" w:hAnsi="Calibri" w:cs="Calibri"/>
                <w:sz w:val="22"/>
                <w:szCs w:val="22"/>
              </w:rPr>
              <w:t>debt</w:t>
            </w:r>
            <w:r w:rsidR="00904FDF">
              <w:rPr>
                <w:rFonts w:ascii="Calibri" w:hAnsi="Calibri" w:cs="Calibri"/>
                <w:sz w:val="22"/>
                <w:szCs w:val="22"/>
              </w:rPr>
              <w:t xml:space="preserve"> </w:t>
            </w:r>
            <w:r w:rsidRPr="0035747A">
              <w:rPr>
                <w:rFonts w:ascii="Calibri" w:hAnsi="Calibri" w:cs="Calibri"/>
                <w:sz w:val="22"/>
                <w:szCs w:val="22"/>
              </w:rPr>
              <w:t>is rising rapidly,</w:t>
            </w:r>
            <w:r w:rsidR="00904FDF">
              <w:rPr>
                <w:rFonts w:ascii="Calibri" w:hAnsi="Calibri" w:cs="Calibri"/>
                <w:sz w:val="22"/>
                <w:szCs w:val="22"/>
              </w:rPr>
              <w:t xml:space="preserve"> </w:t>
            </w:r>
            <w:r w:rsidRPr="0035747A">
              <w:rPr>
                <w:rFonts w:ascii="Calibri" w:hAnsi="Calibri" w:cs="Calibri"/>
                <w:sz w:val="22"/>
                <w:szCs w:val="22"/>
              </w:rPr>
              <w:t>directly</w:t>
            </w:r>
            <w:r w:rsidR="00904FDF">
              <w:rPr>
                <w:rFonts w:ascii="Calibri" w:hAnsi="Calibri" w:cs="Calibri"/>
                <w:sz w:val="22"/>
                <w:szCs w:val="22"/>
              </w:rPr>
              <w:t xml:space="preserve"> </w:t>
            </w:r>
            <w:r w:rsidRPr="0035747A">
              <w:rPr>
                <w:rFonts w:ascii="Calibri" w:hAnsi="Calibri" w:cs="Calibri"/>
                <w:sz w:val="22"/>
                <w:szCs w:val="22"/>
              </w:rPr>
              <w:t>impacting</w:t>
            </w:r>
            <w:r w:rsidR="00904FDF">
              <w:rPr>
                <w:rFonts w:ascii="Calibri" w:hAnsi="Calibri" w:cs="Calibri"/>
                <w:sz w:val="22"/>
                <w:szCs w:val="22"/>
              </w:rPr>
              <w:t xml:space="preserve"> </w:t>
            </w:r>
            <w:r w:rsidRPr="0035747A">
              <w:rPr>
                <w:rFonts w:ascii="Calibri" w:hAnsi="Calibri" w:cs="Calibri"/>
                <w:sz w:val="22"/>
                <w:szCs w:val="22"/>
              </w:rPr>
              <w:t>investments in economic,</w:t>
            </w:r>
            <w:r w:rsidR="00904FDF">
              <w:rPr>
                <w:rFonts w:ascii="Calibri" w:hAnsi="Calibri" w:cs="Calibri"/>
                <w:sz w:val="22"/>
                <w:szCs w:val="22"/>
              </w:rPr>
              <w:t xml:space="preserve"> </w:t>
            </w:r>
            <w:r w:rsidRPr="0035747A">
              <w:rPr>
                <w:rFonts w:ascii="Calibri" w:hAnsi="Calibri" w:cs="Calibri"/>
                <w:sz w:val="22"/>
                <w:szCs w:val="22"/>
              </w:rPr>
              <w:t>social</w:t>
            </w:r>
            <w:r w:rsidR="00904FDF">
              <w:rPr>
                <w:rFonts w:ascii="Calibri" w:hAnsi="Calibri" w:cs="Calibri"/>
                <w:sz w:val="22"/>
                <w:szCs w:val="22"/>
              </w:rPr>
              <w:t xml:space="preserve"> </w:t>
            </w:r>
            <w:r w:rsidRPr="0035747A">
              <w:rPr>
                <w:rFonts w:ascii="Calibri" w:hAnsi="Calibri" w:cs="Calibri"/>
                <w:sz w:val="22"/>
                <w:szCs w:val="22"/>
              </w:rPr>
              <w:t>and</w:t>
            </w:r>
            <w:r>
              <w:rPr>
                <w:rFonts w:ascii="Calibri" w:hAnsi="Calibri" w:cs="Calibri"/>
                <w:sz w:val="22"/>
                <w:szCs w:val="22"/>
              </w:rPr>
              <w:t xml:space="preserve"> </w:t>
            </w:r>
            <w:r w:rsidRPr="0035747A">
              <w:rPr>
                <w:rFonts w:ascii="Calibri" w:hAnsi="Calibri" w:cs="Calibri"/>
                <w:sz w:val="22"/>
                <w:szCs w:val="22"/>
              </w:rPr>
              <w:t>cultural rights.</w:t>
            </w:r>
            <w:r>
              <w:rPr>
                <w:rFonts w:ascii="Calibri" w:hAnsi="Calibri" w:cs="Calibri"/>
                <w:sz w:val="22"/>
                <w:szCs w:val="22"/>
              </w:rPr>
              <w:t xml:space="preserve"> </w:t>
            </w:r>
            <w:r w:rsidRPr="0035747A">
              <w:rPr>
                <w:rFonts w:ascii="Calibri" w:hAnsi="Calibri" w:cs="Calibri"/>
                <w:sz w:val="22"/>
                <w:szCs w:val="22"/>
              </w:rPr>
              <w:t>Public</w:t>
            </w:r>
            <w:r w:rsidR="00904FDF">
              <w:rPr>
                <w:rFonts w:ascii="Calibri" w:hAnsi="Calibri" w:cs="Calibri"/>
                <w:sz w:val="22"/>
                <w:szCs w:val="22"/>
              </w:rPr>
              <w:t xml:space="preserve"> </w:t>
            </w:r>
            <w:r w:rsidRPr="0035747A">
              <w:rPr>
                <w:rFonts w:ascii="Calibri" w:hAnsi="Calibri" w:cs="Calibri"/>
                <w:sz w:val="22"/>
                <w:szCs w:val="22"/>
              </w:rPr>
              <w:t>debt</w:t>
            </w:r>
            <w:r w:rsidR="00904FDF">
              <w:rPr>
                <w:rFonts w:ascii="Calibri" w:hAnsi="Calibri" w:cs="Calibri"/>
                <w:sz w:val="22"/>
                <w:szCs w:val="22"/>
              </w:rPr>
              <w:t xml:space="preserve"> </w:t>
            </w:r>
            <w:r w:rsidRPr="0035747A">
              <w:rPr>
                <w:rFonts w:ascii="Calibri" w:hAnsi="Calibri" w:cs="Calibri"/>
                <w:sz w:val="22"/>
                <w:szCs w:val="22"/>
              </w:rPr>
              <w:t>in</w:t>
            </w:r>
            <w:r w:rsidR="00904FDF">
              <w:rPr>
                <w:rFonts w:ascii="Calibri" w:hAnsi="Calibri" w:cs="Calibri"/>
                <w:sz w:val="22"/>
                <w:szCs w:val="22"/>
              </w:rPr>
              <w:t xml:space="preserve"> </w:t>
            </w:r>
            <w:r w:rsidRPr="0035747A">
              <w:rPr>
                <w:rFonts w:ascii="Calibri" w:hAnsi="Calibri" w:cs="Calibri"/>
                <w:sz w:val="22"/>
                <w:szCs w:val="22"/>
              </w:rPr>
              <w:t>developing nations surged to</w:t>
            </w:r>
            <w:r w:rsidR="00904FDF">
              <w:rPr>
                <w:rFonts w:ascii="Calibri" w:hAnsi="Calibri" w:cs="Calibri"/>
                <w:sz w:val="22"/>
                <w:szCs w:val="22"/>
              </w:rPr>
              <w:t xml:space="preserve"> </w:t>
            </w:r>
            <w:r w:rsidRPr="0035747A">
              <w:rPr>
                <w:rFonts w:ascii="Calibri" w:hAnsi="Calibri" w:cs="Calibri"/>
                <w:sz w:val="22"/>
                <w:szCs w:val="22"/>
              </w:rPr>
              <w:t>$31 trillion, accounting for 30</w:t>
            </w:r>
            <w:r w:rsidR="009E35D9">
              <w:rPr>
                <w:rFonts w:ascii="Calibri" w:hAnsi="Calibri" w:cs="Calibri"/>
                <w:sz w:val="22"/>
                <w:szCs w:val="22"/>
              </w:rPr>
              <w:t xml:space="preserve"> per cent</w:t>
            </w:r>
            <w:r w:rsidRPr="0035747A">
              <w:rPr>
                <w:rFonts w:ascii="Calibri" w:hAnsi="Calibri" w:cs="Calibri"/>
                <w:sz w:val="22"/>
                <w:szCs w:val="22"/>
              </w:rPr>
              <w:t xml:space="preserve"> of the global total – nearly double the share they held in 2010, when it was just 16</w:t>
            </w:r>
            <w:r w:rsidR="009E35D9">
              <w:rPr>
                <w:rFonts w:ascii="Calibri" w:hAnsi="Calibri" w:cs="Calibri"/>
                <w:sz w:val="22"/>
                <w:szCs w:val="22"/>
              </w:rPr>
              <w:t xml:space="preserve"> per cent</w:t>
            </w:r>
            <w:r w:rsidRPr="0035747A">
              <w:rPr>
                <w:rFonts w:ascii="Calibri" w:hAnsi="Calibri" w:cs="Calibri"/>
                <w:sz w:val="22"/>
                <w:szCs w:val="22"/>
              </w:rPr>
              <w:t>.</w:t>
            </w:r>
            <w:r w:rsidR="00904FDF">
              <w:rPr>
                <w:rFonts w:ascii="Calibri" w:hAnsi="Calibri" w:cs="Calibri"/>
                <w:sz w:val="22"/>
                <w:szCs w:val="22"/>
              </w:rPr>
              <w:t xml:space="preserve"> </w:t>
            </w:r>
            <w:r w:rsidRPr="0035747A">
              <w:rPr>
                <w:rFonts w:ascii="Calibri" w:hAnsi="Calibri" w:cs="Calibri"/>
                <w:sz w:val="22"/>
                <w:szCs w:val="22"/>
              </w:rPr>
              <w:t xml:space="preserve">A growing number of low-income countries are now spending more on interest payments than on essential public services. From 2021 to 2023, 22 countries paid </w:t>
            </w:r>
            <w:proofErr w:type="gramStart"/>
            <w:r w:rsidRPr="0035747A">
              <w:rPr>
                <w:rFonts w:ascii="Calibri" w:hAnsi="Calibri" w:cs="Calibri"/>
                <w:sz w:val="22"/>
                <w:szCs w:val="22"/>
              </w:rPr>
              <w:t>more</w:t>
            </w:r>
            <w:r w:rsidR="00904FDF">
              <w:rPr>
                <w:rFonts w:ascii="Calibri" w:hAnsi="Calibri" w:cs="Calibri"/>
                <w:sz w:val="22"/>
                <w:szCs w:val="22"/>
              </w:rPr>
              <w:t xml:space="preserve"> </w:t>
            </w:r>
            <w:r w:rsidRPr="0035747A">
              <w:rPr>
                <w:rFonts w:ascii="Calibri" w:hAnsi="Calibri" w:cs="Calibri"/>
                <w:sz w:val="22"/>
                <w:szCs w:val="22"/>
              </w:rPr>
              <w:t>in</w:t>
            </w:r>
            <w:proofErr w:type="gramEnd"/>
            <w:r w:rsidR="00904FDF">
              <w:rPr>
                <w:rFonts w:ascii="Calibri" w:hAnsi="Calibri" w:cs="Calibri"/>
                <w:sz w:val="22"/>
                <w:szCs w:val="22"/>
              </w:rPr>
              <w:t xml:space="preserve"> </w:t>
            </w:r>
            <w:r w:rsidRPr="0035747A">
              <w:rPr>
                <w:rFonts w:ascii="Calibri" w:hAnsi="Calibri" w:cs="Calibri"/>
                <w:sz w:val="22"/>
                <w:szCs w:val="22"/>
              </w:rPr>
              <w:t xml:space="preserve">interest than the amount spent on education, while 45 countries spent more on interest than on health. </w:t>
            </w:r>
            <w:r w:rsidR="00906CE8">
              <w:rPr>
                <w:rFonts w:ascii="Calibri" w:hAnsi="Calibri" w:cs="Calibri"/>
                <w:sz w:val="22"/>
                <w:szCs w:val="22"/>
              </w:rPr>
              <w:t xml:space="preserve">Today, </w:t>
            </w:r>
            <w:r w:rsidR="00906CE8" w:rsidRPr="00906CE8">
              <w:rPr>
                <w:rFonts w:ascii="Calibri" w:hAnsi="Calibri" w:cs="Calibri"/>
                <w:sz w:val="22"/>
                <w:szCs w:val="22"/>
              </w:rPr>
              <w:t>3.4 billion people worldwide live in countries that spend more on debt than on either education or health.</w:t>
            </w:r>
          </w:p>
          <w:p w14:paraId="0580488A" w14:textId="17E99BE9" w:rsidR="00A265CE" w:rsidRDefault="00A265CE" w:rsidP="00360A19">
            <w:pPr>
              <w:spacing w:after="120"/>
              <w:jc w:val="both"/>
              <w:rPr>
                <w:rFonts w:ascii="Calibri" w:hAnsi="Calibri" w:cs="Calibri"/>
                <w:sz w:val="22"/>
                <w:szCs w:val="22"/>
              </w:rPr>
            </w:pPr>
            <w:r w:rsidRPr="002E20EC">
              <w:rPr>
                <w:rFonts w:ascii="Calibri" w:hAnsi="Calibri" w:cs="Calibri"/>
                <w:sz w:val="22"/>
                <w:szCs w:val="22"/>
              </w:rPr>
              <w:t xml:space="preserve">Fiscal space is further eroded by </w:t>
            </w:r>
            <w:r w:rsidR="3C262211" w:rsidRPr="002E20EC">
              <w:rPr>
                <w:rFonts w:ascii="Calibri" w:hAnsi="Calibri" w:cs="Calibri"/>
                <w:sz w:val="22"/>
                <w:szCs w:val="22"/>
              </w:rPr>
              <w:t xml:space="preserve">decreased </w:t>
            </w:r>
            <w:r w:rsidR="0080345B">
              <w:rPr>
                <w:rFonts w:ascii="Calibri" w:hAnsi="Calibri" w:cs="Calibri"/>
                <w:sz w:val="22"/>
                <w:szCs w:val="22"/>
              </w:rPr>
              <w:t>official development assistance</w:t>
            </w:r>
            <w:r w:rsidR="3C262211" w:rsidRPr="002E20EC">
              <w:rPr>
                <w:rFonts w:ascii="Calibri" w:hAnsi="Calibri" w:cs="Calibri"/>
                <w:sz w:val="22"/>
                <w:szCs w:val="22"/>
              </w:rPr>
              <w:t xml:space="preserve"> and</w:t>
            </w:r>
            <w:r w:rsidRPr="002E20EC">
              <w:rPr>
                <w:rFonts w:ascii="Calibri" w:hAnsi="Calibri" w:cs="Calibri"/>
                <w:sz w:val="22"/>
                <w:szCs w:val="22"/>
              </w:rPr>
              <w:t xml:space="preserve"> external shocks</w:t>
            </w:r>
            <w:r>
              <w:rPr>
                <w:rFonts w:ascii="Calibri" w:hAnsi="Calibri" w:cs="Calibri"/>
                <w:sz w:val="22"/>
                <w:szCs w:val="22"/>
              </w:rPr>
              <w:t xml:space="preserve"> such as </w:t>
            </w:r>
            <w:r w:rsidRPr="002E20EC">
              <w:rPr>
                <w:rFonts w:ascii="Calibri" w:hAnsi="Calibri" w:cs="Calibri"/>
                <w:sz w:val="22"/>
                <w:szCs w:val="22"/>
              </w:rPr>
              <w:t xml:space="preserve">economic downturns, volatile commodity prices and </w:t>
            </w:r>
            <w:r w:rsidR="00753813" w:rsidRPr="002E20EC">
              <w:rPr>
                <w:rFonts w:ascii="Calibri" w:hAnsi="Calibri" w:cs="Calibri"/>
                <w:sz w:val="22"/>
                <w:szCs w:val="22"/>
              </w:rPr>
              <w:t>climate related</w:t>
            </w:r>
            <w:r w:rsidRPr="002E20EC">
              <w:rPr>
                <w:rFonts w:ascii="Calibri" w:hAnsi="Calibri" w:cs="Calibri"/>
                <w:sz w:val="22"/>
                <w:szCs w:val="22"/>
              </w:rPr>
              <w:noBreakHyphen/>
              <w:t xml:space="preserve"> disasters</w:t>
            </w:r>
            <w:r>
              <w:rPr>
                <w:rFonts w:ascii="Calibri" w:hAnsi="Calibri" w:cs="Calibri"/>
                <w:sz w:val="22"/>
                <w:szCs w:val="22"/>
              </w:rPr>
              <w:t xml:space="preserve">, </w:t>
            </w:r>
            <w:r w:rsidRPr="002E20EC">
              <w:rPr>
                <w:rFonts w:ascii="Calibri" w:hAnsi="Calibri" w:cs="Calibri"/>
                <w:sz w:val="22"/>
                <w:szCs w:val="22"/>
              </w:rPr>
              <w:t xml:space="preserve">which often force additional borrowing, sometimes on </w:t>
            </w:r>
            <w:proofErr w:type="spellStart"/>
            <w:r w:rsidRPr="002E20EC">
              <w:rPr>
                <w:rFonts w:ascii="Calibri" w:hAnsi="Calibri" w:cs="Calibri"/>
                <w:sz w:val="22"/>
                <w:szCs w:val="22"/>
              </w:rPr>
              <w:t>unfavourable</w:t>
            </w:r>
            <w:proofErr w:type="spellEnd"/>
            <w:r w:rsidRPr="002E20EC">
              <w:rPr>
                <w:rFonts w:ascii="Calibri" w:hAnsi="Calibri" w:cs="Calibri"/>
                <w:sz w:val="22"/>
                <w:szCs w:val="22"/>
              </w:rPr>
              <w:t xml:space="preserve"> terms. Rigid fiscal rules or </w:t>
            </w:r>
            <w:r w:rsidR="00753813" w:rsidRPr="002E20EC">
              <w:rPr>
                <w:rFonts w:ascii="Calibri" w:hAnsi="Calibri" w:cs="Calibri"/>
                <w:sz w:val="22"/>
                <w:szCs w:val="22"/>
              </w:rPr>
              <w:t>loan related</w:t>
            </w:r>
            <w:r w:rsidR="001970C6">
              <w:rPr>
                <w:rFonts w:ascii="Calibri" w:hAnsi="Calibri" w:cs="Calibri"/>
                <w:sz w:val="22"/>
                <w:szCs w:val="22"/>
              </w:rPr>
              <w:t xml:space="preserve"> </w:t>
            </w:r>
            <w:r w:rsidRPr="002E20EC">
              <w:rPr>
                <w:rFonts w:ascii="Calibri" w:hAnsi="Calibri" w:cs="Calibri"/>
                <w:sz w:val="22"/>
                <w:szCs w:val="22"/>
              </w:rPr>
              <w:t xml:space="preserve">conditions can </w:t>
            </w:r>
            <w:r>
              <w:rPr>
                <w:rFonts w:ascii="Calibri" w:hAnsi="Calibri" w:cs="Calibri"/>
                <w:sz w:val="22"/>
                <w:szCs w:val="22"/>
              </w:rPr>
              <w:t>constrain vital</w:t>
            </w:r>
            <w:r w:rsidRPr="002E20EC">
              <w:rPr>
                <w:rFonts w:ascii="Calibri" w:hAnsi="Calibri" w:cs="Calibri"/>
                <w:sz w:val="22"/>
                <w:szCs w:val="22"/>
              </w:rPr>
              <w:t xml:space="preserve"> public spending, </w:t>
            </w:r>
            <w:r>
              <w:rPr>
                <w:rFonts w:ascii="Calibri" w:hAnsi="Calibri" w:cs="Calibri"/>
                <w:sz w:val="22"/>
                <w:szCs w:val="22"/>
              </w:rPr>
              <w:t>and</w:t>
            </w:r>
            <w:r w:rsidRPr="002E20EC">
              <w:rPr>
                <w:rFonts w:ascii="Calibri" w:hAnsi="Calibri" w:cs="Calibri"/>
                <w:sz w:val="22"/>
                <w:szCs w:val="22"/>
              </w:rPr>
              <w:t xml:space="preserve"> many lower</w:t>
            </w:r>
            <w:r w:rsidRPr="002E20EC">
              <w:rPr>
                <w:rFonts w:ascii="Calibri" w:hAnsi="Calibri" w:cs="Calibri"/>
                <w:sz w:val="22"/>
                <w:szCs w:val="22"/>
              </w:rPr>
              <w:noBreakHyphen/>
            </w:r>
            <w:r>
              <w:rPr>
                <w:rFonts w:ascii="Calibri" w:hAnsi="Calibri" w:cs="Calibri"/>
                <w:sz w:val="22"/>
                <w:szCs w:val="22"/>
              </w:rPr>
              <w:t xml:space="preserve"> and </w:t>
            </w:r>
            <w:r w:rsidR="00753813" w:rsidRPr="002E20EC">
              <w:rPr>
                <w:rFonts w:ascii="Calibri" w:hAnsi="Calibri" w:cs="Calibri"/>
                <w:sz w:val="22"/>
                <w:szCs w:val="22"/>
              </w:rPr>
              <w:t>middle-income</w:t>
            </w:r>
            <w:r w:rsidRPr="002E20EC">
              <w:rPr>
                <w:rFonts w:ascii="Calibri" w:hAnsi="Calibri" w:cs="Calibri"/>
                <w:sz w:val="22"/>
                <w:szCs w:val="22"/>
              </w:rPr>
              <w:t xml:space="preserve"> countries face restricted access to concessional finance, pushing them toward costlier borrowing. As a result, governments increasingly struggle to maintain or expand essential public investment, and spending required to reali</w:t>
            </w:r>
            <w:r w:rsidR="0069670C">
              <w:rPr>
                <w:rFonts w:ascii="Calibri" w:hAnsi="Calibri" w:cs="Calibri"/>
                <w:sz w:val="22"/>
                <w:szCs w:val="22"/>
              </w:rPr>
              <w:t>z</w:t>
            </w:r>
            <w:r w:rsidRPr="002E20EC">
              <w:rPr>
                <w:rFonts w:ascii="Calibri" w:hAnsi="Calibri" w:cs="Calibri"/>
                <w:sz w:val="22"/>
                <w:szCs w:val="22"/>
              </w:rPr>
              <w:t xml:space="preserve">e economic, social and cultural </w:t>
            </w:r>
            <w:r w:rsidRPr="4BF2F968">
              <w:rPr>
                <w:rFonts w:ascii="Calibri" w:hAnsi="Calibri" w:cs="Calibri"/>
                <w:sz w:val="22"/>
                <w:szCs w:val="22"/>
              </w:rPr>
              <w:t>rights</w:t>
            </w:r>
            <w:r w:rsidRPr="002E20EC">
              <w:rPr>
                <w:rFonts w:ascii="Calibri" w:hAnsi="Calibri" w:cs="Calibri"/>
                <w:sz w:val="22"/>
                <w:szCs w:val="22"/>
              </w:rPr>
              <w:t xml:space="preserve"> is frequently cut, delayed or deprioriti</w:t>
            </w:r>
            <w:r w:rsidR="0069670C">
              <w:rPr>
                <w:rFonts w:ascii="Calibri" w:hAnsi="Calibri" w:cs="Calibri"/>
                <w:sz w:val="22"/>
                <w:szCs w:val="22"/>
              </w:rPr>
              <w:t>z</w:t>
            </w:r>
            <w:r w:rsidRPr="002E20EC">
              <w:rPr>
                <w:rFonts w:ascii="Calibri" w:hAnsi="Calibri" w:cs="Calibri"/>
                <w:sz w:val="22"/>
                <w:szCs w:val="22"/>
              </w:rPr>
              <w:t>ed.</w:t>
            </w:r>
          </w:p>
          <w:p w14:paraId="52DEB388" w14:textId="377D7D7D" w:rsidR="000620A8" w:rsidRDefault="00A265CE" w:rsidP="00360A19">
            <w:pPr>
              <w:spacing w:after="120"/>
              <w:jc w:val="both"/>
              <w:rPr>
                <w:rFonts w:ascii="Calibri" w:hAnsi="Calibri" w:cs="Calibri"/>
                <w:sz w:val="22"/>
                <w:szCs w:val="22"/>
                <w:lang w:val="en-GB"/>
              </w:rPr>
            </w:pPr>
            <w:r w:rsidRPr="002E20EC">
              <w:rPr>
                <w:rFonts w:ascii="Calibri" w:hAnsi="Calibri" w:cs="Calibri"/>
                <w:sz w:val="22"/>
                <w:szCs w:val="22"/>
                <w:lang w:val="en-GB"/>
              </w:rPr>
              <w:t xml:space="preserve">Consequently, a </w:t>
            </w:r>
            <w:r w:rsidR="006E0532" w:rsidRPr="37B5AE3A">
              <w:rPr>
                <w:rFonts w:ascii="Calibri" w:hAnsi="Calibri" w:cs="Calibri"/>
                <w:sz w:val="22"/>
                <w:szCs w:val="22"/>
                <w:lang w:val="en-GB"/>
              </w:rPr>
              <w:t xml:space="preserve">human </w:t>
            </w:r>
            <w:r w:rsidRPr="002E20EC">
              <w:rPr>
                <w:rFonts w:ascii="Calibri" w:hAnsi="Calibri" w:cs="Calibri"/>
                <w:sz w:val="22"/>
                <w:szCs w:val="22"/>
                <w:lang w:val="en-GB"/>
              </w:rPr>
              <w:t>rights</w:t>
            </w:r>
            <w:r w:rsidR="68D4F0C0" w:rsidRPr="37B5AE3A">
              <w:rPr>
                <w:rFonts w:ascii="Calibri" w:hAnsi="Calibri" w:cs="Calibri"/>
                <w:sz w:val="22"/>
                <w:szCs w:val="22"/>
                <w:lang w:val="en-GB"/>
              </w:rPr>
              <w:t>-</w:t>
            </w:r>
            <w:r w:rsidRPr="002E20EC">
              <w:rPr>
                <w:rFonts w:ascii="Calibri" w:hAnsi="Calibri" w:cs="Calibri"/>
                <w:sz w:val="22"/>
                <w:szCs w:val="22"/>
                <w:lang w:val="en-GB"/>
              </w:rPr>
              <w:t>based approach to mobili</w:t>
            </w:r>
            <w:r w:rsidR="0071778D">
              <w:rPr>
                <w:rFonts w:ascii="Calibri" w:hAnsi="Calibri" w:cs="Calibri"/>
                <w:sz w:val="22"/>
                <w:szCs w:val="22"/>
                <w:lang w:val="en-GB"/>
              </w:rPr>
              <w:t>z</w:t>
            </w:r>
            <w:r w:rsidRPr="002E20EC">
              <w:rPr>
                <w:rFonts w:ascii="Calibri" w:hAnsi="Calibri" w:cs="Calibri"/>
                <w:sz w:val="22"/>
                <w:szCs w:val="22"/>
                <w:lang w:val="en-GB"/>
              </w:rPr>
              <w:t xml:space="preserve">ing public resources for sustainable development, aligning fiscal governance with human rights norms, and </w:t>
            </w:r>
            <w:r w:rsidRPr="002E20EC">
              <w:rPr>
                <w:rFonts w:ascii="Calibri" w:hAnsi="Calibri" w:cs="Calibri"/>
                <w:sz w:val="22"/>
                <w:szCs w:val="22"/>
                <w:lang w:val="en-GB"/>
              </w:rPr>
              <w:lastRenderedPageBreak/>
              <w:t xml:space="preserve">strengthening accountability for outcomes is critical for meeting international commitments arising from the Pact for the Future, the Second World Social Summit, </w:t>
            </w:r>
            <w:r>
              <w:rPr>
                <w:rFonts w:ascii="Calibri" w:hAnsi="Calibri" w:cs="Calibri"/>
                <w:sz w:val="22"/>
                <w:szCs w:val="22"/>
                <w:lang w:val="en-GB"/>
              </w:rPr>
              <w:t>and</w:t>
            </w:r>
            <w:r w:rsidRPr="002E20EC">
              <w:rPr>
                <w:rFonts w:ascii="Calibri" w:hAnsi="Calibri" w:cs="Calibri"/>
                <w:sz w:val="22"/>
                <w:szCs w:val="22"/>
                <w:lang w:val="en-GB"/>
              </w:rPr>
              <w:t xml:space="preserve"> the Addis Ababa Agenda on Financing for Development, among other frameworks</w:t>
            </w:r>
            <w:r>
              <w:rPr>
                <w:rFonts w:ascii="Calibri" w:hAnsi="Calibri" w:cs="Calibri"/>
                <w:sz w:val="22"/>
                <w:szCs w:val="22"/>
                <w:lang w:val="en-GB"/>
              </w:rPr>
              <w:t>.</w:t>
            </w:r>
            <w:r w:rsidR="008E51FB">
              <w:rPr>
                <w:rFonts w:ascii="Calibri" w:hAnsi="Calibri" w:cs="Calibri"/>
                <w:sz w:val="22"/>
                <w:szCs w:val="22"/>
                <w:lang w:val="en-GB"/>
              </w:rPr>
              <w:t xml:space="preserve"> </w:t>
            </w:r>
            <w:r w:rsidR="008B3DCA" w:rsidRPr="002E20EC">
              <w:rPr>
                <w:rFonts w:ascii="Calibri" w:hAnsi="Calibri" w:cs="Calibri"/>
                <w:sz w:val="22"/>
                <w:szCs w:val="22"/>
                <w:lang w:val="en-GB"/>
              </w:rPr>
              <w:t>Mobili</w:t>
            </w:r>
            <w:r w:rsidR="0071778D">
              <w:rPr>
                <w:rFonts w:ascii="Calibri" w:hAnsi="Calibri" w:cs="Calibri"/>
                <w:sz w:val="22"/>
                <w:szCs w:val="22"/>
                <w:lang w:val="en-GB"/>
              </w:rPr>
              <w:t>z</w:t>
            </w:r>
            <w:r w:rsidR="008B3DCA" w:rsidRPr="002E20EC">
              <w:rPr>
                <w:rFonts w:ascii="Calibri" w:hAnsi="Calibri" w:cs="Calibri"/>
                <w:sz w:val="22"/>
                <w:szCs w:val="22"/>
                <w:lang w:val="en-GB"/>
              </w:rPr>
              <w:t>ing</w:t>
            </w:r>
            <w:r w:rsidR="00AE69CB" w:rsidRPr="002E20EC">
              <w:rPr>
                <w:rFonts w:ascii="Calibri" w:hAnsi="Calibri" w:cs="Calibri"/>
                <w:sz w:val="22"/>
                <w:szCs w:val="22"/>
                <w:lang w:val="en-GB"/>
              </w:rPr>
              <w:t xml:space="preserve"> public resources for sustainable development is a</w:t>
            </w:r>
            <w:r w:rsidR="006E1760">
              <w:rPr>
                <w:rFonts w:ascii="Calibri" w:hAnsi="Calibri" w:cs="Calibri"/>
                <w:sz w:val="22"/>
                <w:szCs w:val="22"/>
                <w:lang w:val="en-GB"/>
              </w:rPr>
              <w:t>n important</w:t>
            </w:r>
            <w:r w:rsidR="00AE69CB" w:rsidRPr="002E20EC">
              <w:rPr>
                <w:rFonts w:ascii="Calibri" w:hAnsi="Calibri" w:cs="Calibri"/>
                <w:sz w:val="22"/>
                <w:szCs w:val="22"/>
                <w:lang w:val="en-GB"/>
              </w:rPr>
              <w:t xml:space="preserve"> </w:t>
            </w:r>
            <w:r w:rsidR="006E1760">
              <w:rPr>
                <w:rFonts w:ascii="Calibri" w:hAnsi="Calibri" w:cs="Calibri"/>
                <w:sz w:val="22"/>
                <w:szCs w:val="22"/>
                <w:lang w:val="en-GB"/>
              </w:rPr>
              <w:t>application</w:t>
            </w:r>
            <w:r w:rsidR="00AE69CB" w:rsidRPr="002E20EC">
              <w:rPr>
                <w:rFonts w:ascii="Calibri" w:hAnsi="Calibri" w:cs="Calibri"/>
                <w:sz w:val="22"/>
                <w:szCs w:val="22"/>
                <w:lang w:val="en-GB"/>
              </w:rPr>
              <w:t xml:space="preserve"> of States’ human rights obligations. </w:t>
            </w:r>
            <w:r w:rsidR="0051791D">
              <w:rPr>
                <w:rFonts w:ascii="Calibri" w:hAnsi="Calibri" w:cs="Calibri"/>
                <w:sz w:val="22"/>
                <w:szCs w:val="22"/>
                <w:lang w:val="en-GB"/>
              </w:rPr>
              <w:t xml:space="preserve">Specifically, the legal framework </w:t>
            </w:r>
            <w:r w:rsidR="00B25AEE">
              <w:rPr>
                <w:rFonts w:ascii="Calibri" w:hAnsi="Calibri" w:cs="Calibri"/>
                <w:sz w:val="22"/>
                <w:szCs w:val="22"/>
                <w:lang w:val="en-GB"/>
              </w:rPr>
              <w:t xml:space="preserve">places an obligation on States parties to the International Covenant on Economic, Social and Cultural Rights to </w:t>
            </w:r>
            <w:r w:rsidR="622018B5" w:rsidRPr="37B5AE3A">
              <w:rPr>
                <w:rFonts w:ascii="Calibri" w:hAnsi="Calibri" w:cs="Calibri"/>
                <w:sz w:val="22"/>
                <w:szCs w:val="22"/>
                <w:lang w:val="en-GB"/>
              </w:rPr>
              <w:t xml:space="preserve">take steps, individually and through international cooperation, to the maximum of </w:t>
            </w:r>
            <w:r w:rsidR="00B25AEE">
              <w:rPr>
                <w:rFonts w:ascii="Calibri" w:hAnsi="Calibri" w:cs="Calibri"/>
                <w:sz w:val="22"/>
                <w:szCs w:val="22"/>
                <w:lang w:val="en-GB"/>
              </w:rPr>
              <w:t>their</w:t>
            </w:r>
            <w:r w:rsidR="009C3412">
              <w:rPr>
                <w:rFonts w:ascii="Calibri" w:hAnsi="Calibri" w:cs="Calibri"/>
                <w:sz w:val="22"/>
                <w:szCs w:val="22"/>
                <w:lang w:val="en-GB"/>
              </w:rPr>
              <w:t xml:space="preserve"> </w:t>
            </w:r>
            <w:r w:rsidR="00B25AEE">
              <w:rPr>
                <w:rFonts w:ascii="Calibri" w:hAnsi="Calibri" w:cs="Calibri"/>
                <w:sz w:val="22"/>
                <w:szCs w:val="22"/>
                <w:lang w:val="en-GB"/>
              </w:rPr>
              <w:t>available resources</w:t>
            </w:r>
            <w:r w:rsidR="009C3412">
              <w:rPr>
                <w:rFonts w:ascii="Calibri" w:hAnsi="Calibri" w:cs="Calibri"/>
                <w:sz w:val="22"/>
                <w:szCs w:val="22"/>
                <w:lang w:val="en-GB"/>
              </w:rPr>
              <w:t>,</w:t>
            </w:r>
            <w:r w:rsidR="00B25AEE">
              <w:rPr>
                <w:rFonts w:ascii="Calibri" w:hAnsi="Calibri" w:cs="Calibri"/>
                <w:sz w:val="22"/>
                <w:szCs w:val="22"/>
                <w:lang w:val="en-GB"/>
              </w:rPr>
              <w:t xml:space="preserve"> towards the progressive reali</w:t>
            </w:r>
            <w:r w:rsidR="00AA7AC7">
              <w:rPr>
                <w:rFonts w:ascii="Calibri" w:hAnsi="Calibri" w:cs="Calibri"/>
                <w:sz w:val="22"/>
                <w:szCs w:val="22"/>
                <w:lang w:val="en-GB"/>
              </w:rPr>
              <w:t>z</w:t>
            </w:r>
            <w:r w:rsidR="00B25AEE">
              <w:rPr>
                <w:rFonts w:ascii="Calibri" w:hAnsi="Calibri" w:cs="Calibri"/>
                <w:sz w:val="22"/>
                <w:szCs w:val="22"/>
                <w:lang w:val="en-GB"/>
              </w:rPr>
              <w:t>ation of these rights</w:t>
            </w:r>
            <w:r w:rsidR="00835370">
              <w:rPr>
                <w:rFonts w:ascii="Calibri" w:hAnsi="Calibri" w:cs="Calibri"/>
                <w:sz w:val="22"/>
                <w:szCs w:val="22"/>
                <w:lang w:val="en-GB"/>
              </w:rPr>
              <w:t>.</w:t>
            </w:r>
            <w:r w:rsidR="000D0E7A">
              <w:rPr>
                <w:rFonts w:ascii="Calibri" w:hAnsi="Calibri" w:cs="Calibri"/>
                <w:sz w:val="22"/>
                <w:szCs w:val="22"/>
                <w:lang w:val="en-GB"/>
              </w:rPr>
              <w:t xml:space="preserve"> States are, in any event, required to take </w:t>
            </w:r>
            <w:r w:rsidR="00C82B6C">
              <w:rPr>
                <w:rFonts w:ascii="Calibri" w:hAnsi="Calibri" w:cs="Calibri"/>
                <w:sz w:val="22"/>
                <w:szCs w:val="22"/>
                <w:lang w:val="en-GB"/>
              </w:rPr>
              <w:t xml:space="preserve">the necessary measures, including financial, to meet their </w:t>
            </w:r>
            <w:r w:rsidR="000E0FA9">
              <w:rPr>
                <w:rFonts w:ascii="Calibri" w:hAnsi="Calibri" w:cs="Calibri"/>
                <w:sz w:val="22"/>
                <w:szCs w:val="22"/>
                <w:lang w:val="en-GB"/>
              </w:rPr>
              <w:t>obligations</w:t>
            </w:r>
            <w:r w:rsidR="009B63C2">
              <w:rPr>
                <w:rFonts w:ascii="Calibri" w:hAnsi="Calibri" w:cs="Calibri"/>
                <w:sz w:val="22"/>
                <w:szCs w:val="22"/>
                <w:lang w:val="en-GB"/>
              </w:rPr>
              <w:t xml:space="preserve"> under the human rights framework.</w:t>
            </w:r>
            <w:r w:rsidR="00BE4624">
              <w:rPr>
                <w:rFonts w:ascii="Calibri" w:hAnsi="Calibri" w:cs="Calibri"/>
                <w:sz w:val="22"/>
                <w:szCs w:val="22"/>
                <w:lang w:val="en-GB"/>
              </w:rPr>
              <w:t xml:space="preserve"> </w:t>
            </w:r>
          </w:p>
          <w:p w14:paraId="18366DA9" w14:textId="3831CAFB" w:rsidR="00A43AF3" w:rsidRPr="00AE69CB" w:rsidRDefault="00AE69CB" w:rsidP="00360A19">
            <w:pPr>
              <w:spacing w:after="120"/>
              <w:jc w:val="both"/>
            </w:pPr>
            <w:r w:rsidRPr="002E20EC">
              <w:rPr>
                <w:rFonts w:ascii="Calibri" w:hAnsi="Calibri" w:cs="Calibri"/>
                <w:sz w:val="22"/>
                <w:szCs w:val="22"/>
              </w:rPr>
              <w:t>The 2030 Agenda, the Addis Ababa Action Agenda, and the Pact for the Future collectively reaffirm that States must mobili</w:t>
            </w:r>
            <w:r w:rsidR="006C7D64">
              <w:rPr>
                <w:rFonts w:ascii="Calibri" w:hAnsi="Calibri" w:cs="Calibri"/>
                <w:sz w:val="22"/>
                <w:szCs w:val="22"/>
              </w:rPr>
              <w:t>z</w:t>
            </w:r>
            <w:r w:rsidRPr="002E20EC">
              <w:rPr>
                <w:rFonts w:ascii="Calibri" w:hAnsi="Calibri" w:cs="Calibri"/>
                <w:sz w:val="22"/>
                <w:szCs w:val="22"/>
              </w:rPr>
              <w:t>e, allocate and protect public resources to fulfill their economic, social and cultural rights obligations.</w:t>
            </w:r>
            <w:r w:rsidR="00FF6DAA">
              <w:rPr>
                <w:rFonts w:ascii="Calibri" w:hAnsi="Calibri" w:cs="Calibri"/>
                <w:sz w:val="22"/>
                <w:szCs w:val="22"/>
              </w:rPr>
              <w:t xml:space="preserve"> </w:t>
            </w:r>
            <w:r w:rsidR="00423E1E">
              <w:rPr>
                <w:rFonts w:ascii="Calibri" w:hAnsi="Calibri" w:cs="Calibri"/>
                <w:sz w:val="22"/>
                <w:szCs w:val="22"/>
              </w:rPr>
              <w:t xml:space="preserve">The </w:t>
            </w:r>
            <w:r w:rsidR="000E0FA9">
              <w:rPr>
                <w:rFonts w:ascii="Calibri" w:hAnsi="Calibri" w:cs="Calibri"/>
                <w:sz w:val="22"/>
                <w:szCs w:val="22"/>
              </w:rPr>
              <w:t xml:space="preserve">Sevilla Commitment </w:t>
            </w:r>
            <w:r w:rsidR="005250F4">
              <w:rPr>
                <w:rFonts w:ascii="Calibri" w:hAnsi="Calibri" w:cs="Calibri"/>
                <w:sz w:val="22"/>
                <w:szCs w:val="22"/>
              </w:rPr>
              <w:t>recogni</w:t>
            </w:r>
            <w:r w:rsidR="006C7D64">
              <w:rPr>
                <w:rFonts w:ascii="Calibri" w:hAnsi="Calibri" w:cs="Calibri"/>
                <w:sz w:val="22"/>
                <w:szCs w:val="22"/>
              </w:rPr>
              <w:t>z</w:t>
            </w:r>
            <w:r w:rsidR="005250F4">
              <w:rPr>
                <w:rFonts w:ascii="Calibri" w:hAnsi="Calibri" w:cs="Calibri"/>
                <w:sz w:val="22"/>
                <w:szCs w:val="22"/>
              </w:rPr>
              <w:t>es that m</w:t>
            </w:r>
            <w:r w:rsidR="005250F4" w:rsidRPr="00B4641A">
              <w:rPr>
                <w:rFonts w:ascii="Calibri" w:hAnsi="Calibri" w:cs="Calibri"/>
                <w:sz w:val="22"/>
                <w:szCs w:val="22"/>
              </w:rPr>
              <w:t>obili</w:t>
            </w:r>
            <w:r w:rsidR="00FF5609">
              <w:rPr>
                <w:rFonts w:ascii="Calibri" w:hAnsi="Calibri" w:cs="Calibri"/>
                <w:sz w:val="22"/>
                <w:szCs w:val="22"/>
              </w:rPr>
              <w:t>z</w:t>
            </w:r>
            <w:r w:rsidR="005250F4" w:rsidRPr="00B4641A">
              <w:rPr>
                <w:rFonts w:ascii="Calibri" w:hAnsi="Calibri" w:cs="Calibri"/>
                <w:sz w:val="22"/>
                <w:szCs w:val="22"/>
              </w:rPr>
              <w:t>ing additional domestic public resources and ensuring their effective and efficient use for sustainable development impact will require decisive national action to strengthen fiscal systems, promote their progressivity, build long-term financial resilience and align them with sustainable developme</w:t>
            </w:r>
            <w:r w:rsidR="005250F4" w:rsidRPr="00C93E89">
              <w:rPr>
                <w:rFonts w:asciiTheme="minorHAnsi" w:hAnsiTheme="minorHAnsi" w:cstheme="minorHAnsi"/>
                <w:sz w:val="22"/>
                <w:szCs w:val="22"/>
              </w:rPr>
              <w:t>nt.</w:t>
            </w:r>
            <w:r w:rsidR="005250F4" w:rsidRPr="00C93E89">
              <w:rPr>
                <w:rStyle w:val="FootnoteReference"/>
                <w:rFonts w:asciiTheme="minorHAnsi" w:hAnsiTheme="minorHAnsi" w:cstheme="minorHAnsi"/>
                <w:sz w:val="22"/>
                <w:szCs w:val="22"/>
              </w:rPr>
              <w:footnoteReference w:id="1"/>
            </w:r>
            <w:r w:rsidR="0052799A">
              <w:rPr>
                <w:rFonts w:ascii="Calibri" w:hAnsi="Calibri" w:cs="Calibri"/>
                <w:sz w:val="22"/>
                <w:szCs w:val="22"/>
              </w:rPr>
              <w:t xml:space="preserve"> </w:t>
            </w:r>
            <w:r w:rsidR="006824AE">
              <w:rPr>
                <w:rFonts w:ascii="Calibri" w:hAnsi="Calibri" w:cs="Calibri"/>
                <w:sz w:val="22"/>
                <w:szCs w:val="22"/>
              </w:rPr>
              <w:t xml:space="preserve">The Doha </w:t>
            </w:r>
            <w:r w:rsidR="001F2FEC">
              <w:rPr>
                <w:rFonts w:ascii="Calibri" w:hAnsi="Calibri" w:cs="Calibri"/>
                <w:sz w:val="22"/>
                <w:szCs w:val="22"/>
              </w:rPr>
              <w:t>Political Declaration</w:t>
            </w:r>
            <w:r w:rsidR="00C2446D">
              <w:rPr>
                <w:rFonts w:ascii="Calibri" w:hAnsi="Calibri" w:cs="Calibri"/>
                <w:sz w:val="22"/>
                <w:szCs w:val="22"/>
              </w:rPr>
              <w:t xml:space="preserve"> affirms</w:t>
            </w:r>
            <w:r w:rsidR="00BB04DA">
              <w:rPr>
                <w:rFonts w:ascii="Calibri" w:hAnsi="Calibri" w:cs="Calibri"/>
                <w:sz w:val="22"/>
                <w:szCs w:val="22"/>
              </w:rPr>
              <w:t xml:space="preserve"> this premise</w:t>
            </w:r>
            <w:r w:rsidR="00DD398B">
              <w:rPr>
                <w:rFonts w:ascii="Calibri" w:hAnsi="Calibri" w:cs="Calibri"/>
                <w:sz w:val="22"/>
                <w:szCs w:val="22"/>
              </w:rPr>
              <w:t xml:space="preserve">, </w:t>
            </w:r>
            <w:r w:rsidR="007314C8">
              <w:rPr>
                <w:rFonts w:ascii="Calibri" w:hAnsi="Calibri" w:cs="Calibri"/>
                <w:sz w:val="22"/>
                <w:szCs w:val="22"/>
              </w:rPr>
              <w:t>embracing</w:t>
            </w:r>
            <w:r w:rsidR="0052799A" w:rsidRPr="00B4641A">
              <w:rPr>
                <w:rFonts w:ascii="Calibri" w:hAnsi="Calibri" w:cs="Calibri"/>
                <w:sz w:val="22"/>
                <w:szCs w:val="22"/>
              </w:rPr>
              <w:t xml:space="preserve"> the Sevilla Commitment</w:t>
            </w:r>
            <w:r w:rsidR="00B935D0">
              <w:rPr>
                <w:rFonts w:ascii="Calibri" w:hAnsi="Calibri" w:cs="Calibri"/>
                <w:sz w:val="22"/>
                <w:szCs w:val="22"/>
              </w:rPr>
              <w:t xml:space="preserve">’s </w:t>
            </w:r>
            <w:r w:rsidR="00AD6F40">
              <w:rPr>
                <w:rFonts w:ascii="Calibri" w:hAnsi="Calibri" w:cs="Calibri"/>
                <w:sz w:val="22"/>
                <w:szCs w:val="22"/>
              </w:rPr>
              <w:t>objective</w:t>
            </w:r>
            <w:r w:rsidR="00142B4E">
              <w:rPr>
                <w:rFonts w:ascii="Calibri" w:hAnsi="Calibri" w:cs="Calibri"/>
                <w:sz w:val="22"/>
                <w:szCs w:val="22"/>
              </w:rPr>
              <w:t>s</w:t>
            </w:r>
            <w:r w:rsidR="0052799A" w:rsidRPr="00B4641A">
              <w:rPr>
                <w:rFonts w:ascii="Calibri" w:hAnsi="Calibri" w:cs="Calibri"/>
                <w:sz w:val="22"/>
                <w:szCs w:val="22"/>
              </w:rPr>
              <w:t xml:space="preserve"> to </w:t>
            </w:r>
            <w:r w:rsidR="0030713B">
              <w:rPr>
                <w:rFonts w:ascii="Calibri" w:hAnsi="Calibri" w:cs="Calibri"/>
                <w:sz w:val="22"/>
                <w:szCs w:val="22"/>
              </w:rPr>
              <w:t xml:space="preserve">urgently </w:t>
            </w:r>
            <w:r w:rsidR="0052799A" w:rsidRPr="00B4641A">
              <w:rPr>
                <w:rFonts w:ascii="Calibri" w:hAnsi="Calibri" w:cs="Calibri"/>
                <w:sz w:val="22"/>
                <w:szCs w:val="22"/>
              </w:rPr>
              <w:t xml:space="preserve">close the financing gap and </w:t>
            </w:r>
            <w:proofErr w:type="spellStart"/>
            <w:r w:rsidR="0052799A" w:rsidRPr="00B4641A">
              <w:rPr>
                <w:rFonts w:ascii="Calibri" w:hAnsi="Calibri" w:cs="Calibri"/>
                <w:sz w:val="22"/>
                <w:szCs w:val="22"/>
              </w:rPr>
              <w:t>catalyse</w:t>
            </w:r>
            <w:proofErr w:type="spellEnd"/>
            <w:r w:rsidR="0052799A" w:rsidRPr="00B4641A">
              <w:rPr>
                <w:rFonts w:ascii="Calibri" w:hAnsi="Calibri" w:cs="Calibri"/>
                <w:sz w:val="22"/>
                <w:szCs w:val="22"/>
              </w:rPr>
              <w:t xml:space="preserve"> sustainable development investments at </w:t>
            </w:r>
            <w:r w:rsidR="0052799A" w:rsidRPr="00F667A7">
              <w:rPr>
                <w:rFonts w:asciiTheme="minorHAnsi" w:hAnsiTheme="minorHAnsi" w:cstheme="minorHAnsi"/>
                <w:sz w:val="22"/>
                <w:szCs w:val="22"/>
              </w:rPr>
              <w:t>scale</w:t>
            </w:r>
            <w:r w:rsidR="0030713B" w:rsidRPr="00F667A7">
              <w:rPr>
                <w:rFonts w:asciiTheme="minorHAnsi" w:hAnsiTheme="minorHAnsi" w:cstheme="minorHAnsi"/>
                <w:sz w:val="22"/>
                <w:szCs w:val="22"/>
              </w:rPr>
              <w:t xml:space="preserve">. </w:t>
            </w:r>
            <w:r w:rsidR="00B55873" w:rsidRPr="00F667A7">
              <w:rPr>
                <w:rFonts w:asciiTheme="minorHAnsi" w:hAnsiTheme="minorHAnsi" w:cstheme="minorHAnsi"/>
                <w:sz w:val="22"/>
                <w:szCs w:val="22"/>
              </w:rPr>
              <w:t xml:space="preserve">Both </w:t>
            </w:r>
            <w:r w:rsidR="00FC6D8E" w:rsidRPr="00F667A7">
              <w:rPr>
                <w:rFonts w:asciiTheme="minorHAnsi" w:hAnsiTheme="minorHAnsi" w:cstheme="minorHAnsi"/>
                <w:sz w:val="22"/>
                <w:szCs w:val="22"/>
              </w:rPr>
              <w:t>frameworks foresee emphasis on tax refor</w:t>
            </w:r>
            <w:r w:rsidR="00E757AE" w:rsidRPr="00F667A7">
              <w:rPr>
                <w:rFonts w:asciiTheme="minorHAnsi" w:hAnsiTheme="minorHAnsi" w:cstheme="minorHAnsi"/>
                <w:sz w:val="22"/>
                <w:szCs w:val="22"/>
              </w:rPr>
              <w:t>m</w:t>
            </w:r>
            <w:r w:rsidR="00FC6D8E" w:rsidRPr="00F667A7">
              <w:rPr>
                <w:rFonts w:asciiTheme="minorHAnsi" w:hAnsiTheme="minorHAnsi" w:cstheme="minorHAnsi"/>
                <w:sz w:val="22"/>
                <w:szCs w:val="22"/>
              </w:rPr>
              <w:t xml:space="preserve">, international cooperation </w:t>
            </w:r>
            <w:r w:rsidR="00E757AE" w:rsidRPr="00F667A7">
              <w:rPr>
                <w:rFonts w:asciiTheme="minorHAnsi" w:hAnsiTheme="minorHAnsi" w:cstheme="minorHAnsi"/>
                <w:sz w:val="22"/>
                <w:szCs w:val="22"/>
              </w:rPr>
              <w:t>to enhance fiscal space for social spending,</w:t>
            </w:r>
            <w:r w:rsidR="00035A70">
              <w:rPr>
                <w:rFonts w:asciiTheme="minorHAnsi" w:hAnsiTheme="minorHAnsi" w:cstheme="minorHAnsi"/>
                <w:sz w:val="22"/>
                <w:szCs w:val="22"/>
              </w:rPr>
              <w:t xml:space="preserve"> and</w:t>
            </w:r>
            <w:r w:rsidR="00E757AE" w:rsidRPr="00F667A7">
              <w:rPr>
                <w:rFonts w:asciiTheme="minorHAnsi" w:hAnsiTheme="minorHAnsi" w:cstheme="minorHAnsi"/>
                <w:sz w:val="22"/>
                <w:szCs w:val="22"/>
              </w:rPr>
              <w:t xml:space="preserve"> </w:t>
            </w:r>
            <w:r w:rsidR="005E0998" w:rsidRPr="00F667A7">
              <w:rPr>
                <w:rFonts w:asciiTheme="minorHAnsi" w:hAnsiTheme="minorHAnsi" w:cstheme="minorHAnsi"/>
                <w:sz w:val="22"/>
                <w:szCs w:val="22"/>
              </w:rPr>
              <w:t>the need to ensure the provision of essential services</w:t>
            </w:r>
            <w:r w:rsidR="00BB2760" w:rsidRPr="00F667A7">
              <w:rPr>
                <w:rFonts w:asciiTheme="minorHAnsi" w:hAnsiTheme="minorHAnsi" w:cstheme="minorHAnsi"/>
                <w:sz w:val="22"/>
                <w:szCs w:val="22"/>
              </w:rPr>
              <w:t xml:space="preserve">. Crucially, </w:t>
            </w:r>
            <w:r w:rsidR="00880373" w:rsidRPr="00F667A7">
              <w:rPr>
                <w:rFonts w:asciiTheme="minorHAnsi" w:hAnsiTheme="minorHAnsi" w:cstheme="minorHAnsi"/>
                <w:sz w:val="22"/>
                <w:szCs w:val="22"/>
              </w:rPr>
              <w:t xml:space="preserve">integrating the </w:t>
            </w:r>
            <w:r w:rsidR="00BB2760" w:rsidRPr="00F667A7">
              <w:rPr>
                <w:rFonts w:asciiTheme="minorHAnsi" w:hAnsiTheme="minorHAnsi" w:cstheme="minorHAnsi"/>
                <w:sz w:val="22"/>
                <w:szCs w:val="22"/>
              </w:rPr>
              <w:t xml:space="preserve">financing of social protection systems and policies into country-led plans and strategies </w:t>
            </w:r>
            <w:r w:rsidR="00535665" w:rsidRPr="00F667A7">
              <w:rPr>
                <w:rFonts w:asciiTheme="minorHAnsi" w:hAnsiTheme="minorHAnsi" w:cstheme="minorHAnsi"/>
                <w:sz w:val="22"/>
                <w:szCs w:val="22"/>
              </w:rPr>
              <w:t xml:space="preserve">and the provision of support </w:t>
            </w:r>
            <w:r w:rsidR="00BB2760" w:rsidRPr="00F667A7">
              <w:rPr>
                <w:rFonts w:asciiTheme="minorHAnsi" w:hAnsiTheme="minorHAnsi" w:cstheme="minorHAnsi"/>
                <w:sz w:val="22"/>
                <w:szCs w:val="22"/>
              </w:rPr>
              <w:t>to developing countries</w:t>
            </w:r>
            <w:r w:rsidR="002E66EE" w:rsidRPr="00F667A7">
              <w:rPr>
                <w:rFonts w:asciiTheme="minorHAnsi" w:hAnsiTheme="minorHAnsi" w:cstheme="minorHAnsi"/>
                <w:sz w:val="22"/>
                <w:szCs w:val="22"/>
              </w:rPr>
              <w:t xml:space="preserve"> aiming </w:t>
            </w:r>
            <w:r w:rsidR="00BB2760" w:rsidRPr="00F667A7">
              <w:rPr>
                <w:rFonts w:asciiTheme="minorHAnsi" w:hAnsiTheme="minorHAnsi" w:cstheme="minorHAnsi"/>
                <w:sz w:val="22"/>
                <w:szCs w:val="22"/>
              </w:rPr>
              <w:t xml:space="preserve">to increase social protection coverage, </w:t>
            </w:r>
            <w:r w:rsidR="00EC3EC0" w:rsidRPr="00F667A7">
              <w:rPr>
                <w:rFonts w:asciiTheme="minorHAnsi" w:hAnsiTheme="minorHAnsi" w:cstheme="minorHAnsi"/>
                <w:sz w:val="22"/>
                <w:szCs w:val="22"/>
              </w:rPr>
              <w:t xml:space="preserve">are key interventions underscored in the </w:t>
            </w:r>
            <w:r w:rsidR="000B5F5B" w:rsidRPr="00F667A7">
              <w:rPr>
                <w:rFonts w:asciiTheme="minorHAnsi" w:hAnsiTheme="minorHAnsi" w:cstheme="minorHAnsi"/>
                <w:sz w:val="22"/>
                <w:szCs w:val="22"/>
              </w:rPr>
              <w:t>D</w:t>
            </w:r>
            <w:r w:rsidR="00A265CE" w:rsidRPr="00F667A7">
              <w:rPr>
                <w:rFonts w:asciiTheme="minorHAnsi" w:hAnsiTheme="minorHAnsi" w:cstheme="minorHAnsi"/>
                <w:sz w:val="22"/>
                <w:szCs w:val="22"/>
              </w:rPr>
              <w:t>oha Declaration.</w:t>
            </w:r>
          </w:p>
        </w:tc>
      </w:tr>
      <w:tr w:rsidR="00EF7CAB" w:rsidRPr="000B2621" w14:paraId="4DCC581D" w14:textId="77777777" w:rsidTr="0041156B">
        <w:tc>
          <w:tcPr>
            <w:tcW w:w="1985" w:type="dxa"/>
          </w:tcPr>
          <w:p w14:paraId="20EBE1A0" w14:textId="61E4E03A" w:rsidR="006F6DAB" w:rsidRPr="00312606" w:rsidRDefault="00A43AF3" w:rsidP="00360A19">
            <w:pPr>
              <w:pStyle w:val="Body1"/>
              <w:spacing w:after="120"/>
              <w:rPr>
                <w:rFonts w:asciiTheme="minorHAnsi" w:eastAsia="Times New Roman" w:hAnsiTheme="minorHAnsi" w:cstheme="minorHAnsi"/>
                <w:b/>
                <w:color w:val="auto"/>
                <w:sz w:val="22"/>
                <w:szCs w:val="22"/>
                <w:lang w:val="en-GB"/>
              </w:rPr>
            </w:pPr>
            <w:r>
              <w:rPr>
                <w:rFonts w:asciiTheme="minorHAnsi" w:eastAsia="Times New Roman" w:hAnsiTheme="minorHAnsi" w:cstheme="minorHAnsi"/>
                <w:b/>
                <w:color w:val="auto"/>
                <w:sz w:val="22"/>
                <w:szCs w:val="22"/>
                <w:lang w:val="en-GB"/>
              </w:rPr>
              <w:lastRenderedPageBreak/>
              <w:t>Format</w:t>
            </w:r>
            <w:r w:rsidR="006F6DAB" w:rsidRPr="00312606">
              <w:rPr>
                <w:rFonts w:asciiTheme="minorHAnsi" w:eastAsia="Times New Roman" w:hAnsiTheme="minorHAnsi" w:cstheme="minorHAnsi"/>
                <w:b/>
                <w:color w:val="auto"/>
                <w:sz w:val="22"/>
                <w:szCs w:val="22"/>
                <w:lang w:val="en-GB"/>
              </w:rPr>
              <w:t>:</w:t>
            </w:r>
          </w:p>
        </w:tc>
        <w:tc>
          <w:tcPr>
            <w:tcW w:w="8041" w:type="dxa"/>
          </w:tcPr>
          <w:p w14:paraId="47647A26" w14:textId="3498D8D9" w:rsidR="00F15789" w:rsidRPr="0050529A" w:rsidRDefault="00A43AF3" w:rsidP="00360A19">
            <w:pPr>
              <w:spacing w:after="120"/>
              <w:jc w:val="both"/>
              <w:rPr>
                <w:rFonts w:asciiTheme="minorHAnsi" w:hAnsiTheme="minorHAnsi" w:cstheme="minorHAnsi"/>
                <w:sz w:val="22"/>
                <w:szCs w:val="22"/>
              </w:rPr>
            </w:pPr>
            <w:r w:rsidRPr="00871F35">
              <w:rPr>
                <w:rFonts w:asciiTheme="minorHAnsi" w:eastAsia="Calibri" w:hAnsiTheme="minorHAnsi" w:cstheme="minorHAnsi"/>
                <w:sz w:val="22"/>
                <w:szCs w:val="22"/>
                <w:lang w:val="en-GB"/>
              </w:rPr>
              <w:t xml:space="preserve">The panel discussion will be limited to two hours. The opening statement and initial presentations by the panellists will be followed by a two-part interactive discussion and </w:t>
            </w:r>
            <w:r w:rsidR="00E2598C">
              <w:rPr>
                <w:rFonts w:asciiTheme="minorHAnsi" w:eastAsia="Calibri" w:hAnsiTheme="minorHAnsi" w:cstheme="minorHAnsi"/>
                <w:sz w:val="22"/>
                <w:szCs w:val="22"/>
                <w:lang w:val="en-GB"/>
              </w:rPr>
              <w:t xml:space="preserve">by </w:t>
            </w:r>
            <w:r w:rsidRPr="00871F35">
              <w:rPr>
                <w:rFonts w:asciiTheme="minorHAnsi" w:eastAsia="Calibri" w:hAnsiTheme="minorHAnsi" w:cstheme="minorHAnsi"/>
                <w:sz w:val="22"/>
                <w:szCs w:val="22"/>
                <w:lang w:val="en-GB"/>
              </w:rPr>
              <w:t>conclusions from the panellists. A maximum of one hour will be set aside for podium</w:t>
            </w:r>
            <w:r w:rsidR="00760E55">
              <w:rPr>
                <w:rFonts w:asciiTheme="minorHAnsi" w:eastAsia="Calibri" w:hAnsiTheme="minorHAnsi" w:cstheme="minorHAnsi"/>
                <w:sz w:val="22"/>
                <w:szCs w:val="22"/>
                <w:lang w:val="en-GB"/>
              </w:rPr>
              <w:t xml:space="preserve"> </w:t>
            </w:r>
            <w:r w:rsidR="00760E55" w:rsidRPr="0050529A">
              <w:rPr>
                <w:rFonts w:asciiTheme="minorHAnsi" w:eastAsia="Calibri" w:hAnsiTheme="minorHAnsi" w:cstheme="minorHAnsi"/>
                <w:sz w:val="22"/>
                <w:szCs w:val="22"/>
                <w:lang w:val="en-GB"/>
              </w:rPr>
              <w:t>interventions</w:t>
            </w:r>
            <w:r w:rsidRPr="0050529A">
              <w:rPr>
                <w:rFonts w:asciiTheme="minorHAnsi" w:eastAsia="Calibri" w:hAnsiTheme="minorHAnsi" w:cstheme="minorHAnsi"/>
                <w:sz w:val="22"/>
                <w:szCs w:val="22"/>
                <w:lang w:val="en-GB"/>
              </w:rPr>
              <w:t>, which will cover the opening statement, panellists’ presentations and their responses to questions and concluding remarks</w:t>
            </w:r>
            <w:r w:rsidR="00360A92" w:rsidRPr="0050529A">
              <w:rPr>
                <w:rFonts w:asciiTheme="minorHAnsi" w:eastAsia="Calibri" w:hAnsiTheme="minorHAnsi" w:cstheme="minorHAnsi"/>
                <w:sz w:val="22"/>
                <w:szCs w:val="22"/>
                <w:lang w:val="en-GB"/>
              </w:rPr>
              <w:t xml:space="preserve">. </w:t>
            </w:r>
            <w:r w:rsidR="00F15789" w:rsidRPr="00E05F93">
              <w:rPr>
                <w:rFonts w:ascii="Calibri" w:eastAsia="Calibri" w:hAnsi="Calibri" w:cs="Calibri"/>
                <w:bCs/>
                <w:sz w:val="22"/>
                <w:szCs w:val="22"/>
                <w:lang w:val="en-GB"/>
              </w:rPr>
              <w:t xml:space="preserve">The remaining hour will be reserved for two segments of interventions from the floor, with each segment consisting of interventions from 14 States or observers, 2 national human rights institutions and 4 non-governmental organizations. Each speaker will have 1.5 minutes to raise issues and to ask panellists questions. The panellists will respond to questions and comments during the remaining time available. </w:t>
            </w:r>
          </w:p>
          <w:p w14:paraId="49EABFC9" w14:textId="012D7169" w:rsidR="00871F35" w:rsidRPr="005973A1" w:rsidRDefault="00A43AF3" w:rsidP="00360A19">
            <w:pPr>
              <w:spacing w:after="120"/>
              <w:jc w:val="both"/>
              <w:rPr>
                <w:rFonts w:asciiTheme="minorHAnsi" w:eastAsia="Calibri" w:hAnsiTheme="minorHAnsi" w:cstheme="minorHAnsi"/>
                <w:sz w:val="22"/>
                <w:szCs w:val="22"/>
                <w:lang w:val="en-GB"/>
              </w:rPr>
            </w:pPr>
            <w:r w:rsidRPr="00871F35">
              <w:rPr>
                <w:rFonts w:asciiTheme="minorHAnsi" w:eastAsia="Calibri" w:hAnsiTheme="minorHAnsi" w:cstheme="minorHAnsi"/>
                <w:sz w:val="22"/>
                <w:szCs w:val="22"/>
                <w:lang w:val="en-GB"/>
              </w:rPr>
              <w:t xml:space="preserve">The list of speakers for the discussion will be established through the online inscription system and, as per practice, statements by high-level dignitaries and groups of States will be moved to the beginning of the list. Delegates who </w:t>
            </w:r>
            <w:r w:rsidR="00D85877" w:rsidRPr="00871F35">
              <w:rPr>
                <w:rFonts w:asciiTheme="minorHAnsi" w:eastAsia="Calibri" w:hAnsiTheme="minorHAnsi" w:cstheme="minorHAnsi"/>
                <w:sz w:val="22"/>
                <w:szCs w:val="22"/>
                <w:lang w:val="en-GB"/>
              </w:rPr>
              <w:t>could not take</w:t>
            </w:r>
            <w:r w:rsidRPr="00871F35">
              <w:rPr>
                <w:rFonts w:asciiTheme="minorHAnsi" w:eastAsia="Calibri" w:hAnsiTheme="minorHAnsi" w:cstheme="minorHAnsi"/>
                <w:sz w:val="22"/>
                <w:szCs w:val="22"/>
                <w:lang w:val="en-GB"/>
              </w:rPr>
              <w:t xml:space="preserve"> the floor due to time constraints will be able to upload their statements on the online system to be posted on the HRC Extranet.</w:t>
            </w:r>
            <w:r w:rsidR="00096A3C" w:rsidRPr="00871F35">
              <w:rPr>
                <w:rFonts w:asciiTheme="minorHAnsi" w:hAnsiTheme="minorHAnsi" w:cstheme="minorHAnsi"/>
                <w:sz w:val="22"/>
                <w:szCs w:val="22"/>
              </w:rPr>
              <w:t xml:space="preserve"> </w:t>
            </w:r>
            <w:r w:rsidR="00096A3C" w:rsidRPr="00871F35">
              <w:rPr>
                <w:rFonts w:asciiTheme="minorHAnsi" w:eastAsia="Calibri" w:hAnsiTheme="minorHAnsi" w:cstheme="minorHAnsi"/>
                <w:sz w:val="22"/>
                <w:szCs w:val="22"/>
                <w:lang w:val="en-GB"/>
              </w:rPr>
              <w:t>Interpretation will be provided in the six United Nations official languages (Arabic, Chinese, English, French, Russian and Spanish).</w:t>
            </w:r>
          </w:p>
        </w:tc>
      </w:tr>
      <w:tr w:rsidR="003730DF" w:rsidRPr="000B2621" w14:paraId="6B06C15B" w14:textId="77777777" w:rsidTr="0041156B">
        <w:tc>
          <w:tcPr>
            <w:tcW w:w="1985" w:type="dxa"/>
          </w:tcPr>
          <w:p w14:paraId="0FA7BCE8" w14:textId="354B1E99" w:rsidR="003730DF" w:rsidRPr="0097166D" w:rsidRDefault="003730DF" w:rsidP="00360A19">
            <w:pPr>
              <w:pStyle w:val="Body1"/>
              <w:spacing w:after="120"/>
              <w:rPr>
                <w:rFonts w:asciiTheme="minorHAnsi" w:eastAsia="Times New Roman" w:hAnsiTheme="minorHAnsi" w:cstheme="minorHAnsi"/>
                <w:b/>
                <w:color w:val="auto"/>
                <w:sz w:val="22"/>
                <w:szCs w:val="22"/>
                <w:lang w:val="en-GB"/>
              </w:rPr>
            </w:pPr>
            <w:r w:rsidRPr="0097166D">
              <w:rPr>
                <w:rFonts w:asciiTheme="minorHAnsi" w:eastAsia="Times New Roman" w:hAnsiTheme="minorHAnsi" w:cstheme="minorHAnsi"/>
                <w:b/>
                <w:color w:val="auto"/>
                <w:sz w:val="22"/>
                <w:szCs w:val="22"/>
                <w:lang w:val="en-GB"/>
              </w:rPr>
              <w:t>Accessibility:</w:t>
            </w:r>
          </w:p>
        </w:tc>
        <w:tc>
          <w:tcPr>
            <w:tcW w:w="8041" w:type="dxa"/>
          </w:tcPr>
          <w:p w14:paraId="3106C029" w14:textId="618B7BC8" w:rsidR="003730DF" w:rsidRPr="0097166D" w:rsidRDefault="0097166D" w:rsidP="00360A19">
            <w:pPr>
              <w:spacing w:after="120"/>
              <w:jc w:val="both"/>
              <w:rPr>
                <w:rFonts w:asciiTheme="minorHAnsi" w:eastAsia="Calibri" w:hAnsiTheme="minorHAnsi" w:cstheme="minorHAnsi"/>
                <w:sz w:val="22"/>
                <w:szCs w:val="22"/>
                <w:lang w:val="en-GB"/>
              </w:rPr>
            </w:pPr>
            <w:proofErr w:type="gramStart"/>
            <w:r w:rsidRPr="00E05F93">
              <w:rPr>
                <w:rFonts w:asciiTheme="minorHAnsi" w:hAnsiTheme="minorHAnsi" w:cstheme="minorHAnsi"/>
                <w:bCs/>
                <w:sz w:val="22"/>
                <w:szCs w:val="22"/>
              </w:rPr>
              <w:t>In an effort to</w:t>
            </w:r>
            <w:proofErr w:type="gramEnd"/>
            <w:r w:rsidRPr="00E05F93">
              <w:rPr>
                <w:rFonts w:asciiTheme="minorHAnsi" w:hAnsiTheme="minorHAnsi" w:cstheme="minorHAnsi"/>
                <w:bCs/>
                <w:sz w:val="22"/>
                <w:szCs w:val="22"/>
              </w:rPr>
              <w:t xml:space="preserve"> render the Human Rights Council more accessible to </w:t>
            </w:r>
            <w:proofErr w:type="gramStart"/>
            <w:r w:rsidRPr="00E05F93">
              <w:rPr>
                <w:rFonts w:asciiTheme="minorHAnsi" w:hAnsiTheme="minorHAnsi" w:cstheme="minorHAnsi"/>
                <w:bCs/>
                <w:sz w:val="22"/>
                <w:szCs w:val="22"/>
              </w:rPr>
              <w:t>persons</w:t>
            </w:r>
            <w:proofErr w:type="gramEnd"/>
            <w:r w:rsidRPr="00E05F93">
              <w:rPr>
                <w:rFonts w:asciiTheme="minorHAnsi" w:hAnsiTheme="minorHAnsi" w:cstheme="minorHAnsi"/>
                <w:bCs/>
                <w:sz w:val="22"/>
                <w:szCs w:val="22"/>
              </w:rPr>
              <w:t xml:space="preserve"> with disabilities and to promote their full participation in the work of the Council on an equal basis with others, the panel discussion will be webcast and made accessible. International sign interpretation and real-time captioning in English will be provided and webcast. Participants can access live English captioning on the </w:t>
            </w:r>
            <w:proofErr w:type="spellStart"/>
            <w:r w:rsidRPr="00E05F93">
              <w:rPr>
                <w:rFonts w:asciiTheme="minorHAnsi" w:hAnsiTheme="minorHAnsi" w:cstheme="minorHAnsi"/>
                <w:bCs/>
                <w:sz w:val="22"/>
                <w:szCs w:val="22"/>
              </w:rPr>
              <w:t>StreamText</w:t>
            </w:r>
            <w:proofErr w:type="spellEnd"/>
            <w:r w:rsidRPr="00E05F93">
              <w:rPr>
                <w:rFonts w:asciiTheme="minorHAnsi" w:hAnsiTheme="minorHAnsi" w:cstheme="minorHAnsi"/>
                <w:bCs/>
                <w:sz w:val="22"/>
                <w:szCs w:val="22"/>
              </w:rPr>
              <w:t xml:space="preserve"> web page (</w:t>
            </w:r>
            <w:hyperlink r:id="rId13" w:history="1">
              <w:r w:rsidRPr="00E05F93">
                <w:rPr>
                  <w:rStyle w:val="Hyperlink"/>
                  <w:rFonts w:asciiTheme="minorHAnsi" w:hAnsiTheme="minorHAnsi" w:cstheme="minorHAnsi"/>
                  <w:bCs/>
                  <w:sz w:val="22"/>
                  <w:szCs w:val="22"/>
                </w:rPr>
                <w:t>https://www.streamtext.net/player?event=CFI-UNOG</w:t>
              </w:r>
            </w:hyperlink>
            <w:r w:rsidRPr="00E05F93">
              <w:rPr>
                <w:rFonts w:asciiTheme="minorHAnsi" w:hAnsiTheme="minorHAnsi" w:cstheme="minorHAnsi"/>
                <w:bCs/>
                <w:sz w:val="22"/>
                <w:szCs w:val="22"/>
              </w:rPr>
              <w:t xml:space="preserve">) during the event itself. </w:t>
            </w:r>
            <w:r w:rsidRPr="00E05F93">
              <w:rPr>
                <w:rFonts w:asciiTheme="minorHAnsi" w:hAnsiTheme="minorHAnsi" w:cstheme="minorHAnsi"/>
                <w:sz w:val="22"/>
                <w:szCs w:val="22"/>
              </w:rPr>
              <w:t>Hearing loops are available for collection from the Secretariat desk. Oral statements may be embossed in Braille from any of the six official languages of the United Nations, upon request and following the procedure described in the</w:t>
            </w:r>
            <w:r w:rsidRPr="00E05F93">
              <w:rPr>
                <w:rFonts w:asciiTheme="minorHAnsi" w:hAnsiTheme="minorHAnsi" w:cstheme="minorHAnsi"/>
                <w:i/>
                <w:sz w:val="22"/>
                <w:szCs w:val="22"/>
              </w:rPr>
              <w:t xml:space="preserve"> Accessibility guide to the Human Rights Council for persons with disabilities</w:t>
            </w:r>
            <w:r w:rsidRPr="00E05F93">
              <w:rPr>
                <w:rFonts w:asciiTheme="minorHAnsi" w:hAnsiTheme="minorHAnsi" w:cstheme="minorHAnsi"/>
                <w:sz w:val="22"/>
                <w:szCs w:val="22"/>
              </w:rPr>
              <w:t xml:space="preserve"> (</w:t>
            </w:r>
            <w:hyperlink r:id="rId14" w:history="1">
              <w:r w:rsidRPr="00E05F93">
                <w:rPr>
                  <w:rStyle w:val="Hyperlink"/>
                  <w:rFonts w:asciiTheme="minorHAnsi" w:hAnsiTheme="minorHAnsi" w:cstheme="minorHAnsi"/>
                  <w:sz w:val="22"/>
                  <w:szCs w:val="22"/>
                </w:rPr>
                <w:t>https://www.ohchr.org/en/hr-bodies/hrc/accessibility</w:t>
              </w:r>
            </w:hyperlink>
            <w:r w:rsidRPr="00E05F93">
              <w:rPr>
                <w:rFonts w:asciiTheme="minorHAnsi" w:hAnsiTheme="minorHAnsi" w:cstheme="minorHAnsi"/>
                <w:sz w:val="22"/>
                <w:szCs w:val="22"/>
              </w:rPr>
              <w:t>).</w:t>
            </w:r>
          </w:p>
        </w:tc>
      </w:tr>
      <w:tr w:rsidR="006F6DAB" w:rsidRPr="00823902" w14:paraId="4EA93902" w14:textId="77777777" w:rsidTr="00871F35">
        <w:trPr>
          <w:trHeight w:val="491"/>
        </w:trPr>
        <w:tc>
          <w:tcPr>
            <w:tcW w:w="1985" w:type="dxa"/>
          </w:tcPr>
          <w:p w14:paraId="335D1F10" w14:textId="027D8045" w:rsidR="006F6DAB" w:rsidRPr="00312606" w:rsidRDefault="00791E17" w:rsidP="00360A19">
            <w:pPr>
              <w:pStyle w:val="Body1"/>
              <w:spacing w:after="120"/>
              <w:rPr>
                <w:rFonts w:asciiTheme="minorHAnsi" w:eastAsia="Times New Roman" w:hAnsiTheme="minorHAnsi" w:cstheme="minorHAnsi"/>
                <w:b/>
                <w:color w:val="auto"/>
                <w:sz w:val="22"/>
                <w:szCs w:val="22"/>
                <w:lang w:val="en-GB"/>
              </w:rPr>
            </w:pPr>
            <w:r>
              <w:rPr>
                <w:rFonts w:asciiTheme="minorHAnsi" w:eastAsia="Times New Roman" w:hAnsiTheme="minorHAnsi" w:cstheme="minorHAnsi"/>
                <w:b/>
                <w:color w:val="auto"/>
                <w:sz w:val="22"/>
                <w:szCs w:val="22"/>
                <w:lang w:val="en-GB"/>
              </w:rPr>
              <w:lastRenderedPageBreak/>
              <w:t>Related</w:t>
            </w:r>
            <w:r w:rsidR="006F6DAB" w:rsidRPr="00312606">
              <w:rPr>
                <w:rFonts w:asciiTheme="minorHAnsi" w:eastAsia="Times New Roman" w:hAnsiTheme="minorHAnsi" w:cstheme="minorHAnsi"/>
                <w:b/>
                <w:color w:val="auto"/>
                <w:sz w:val="22"/>
                <w:szCs w:val="22"/>
                <w:lang w:val="en-GB"/>
              </w:rPr>
              <w:t xml:space="preserve"> documents:</w:t>
            </w:r>
          </w:p>
        </w:tc>
        <w:tc>
          <w:tcPr>
            <w:tcW w:w="8041" w:type="dxa"/>
          </w:tcPr>
          <w:p w14:paraId="58C69300" w14:textId="7492927D" w:rsidR="007B068D" w:rsidRPr="00E05F93" w:rsidRDefault="00787FEF" w:rsidP="005C7B33">
            <w:pPr>
              <w:pStyle w:val="Body1"/>
              <w:numPr>
                <w:ilvl w:val="0"/>
                <w:numId w:val="38"/>
              </w:numPr>
              <w:ind w:left="320" w:hanging="320"/>
              <w:jc w:val="both"/>
              <w:rPr>
                <w:rFonts w:ascii="Calibri" w:hAnsi="Calibri" w:cs="Calibri"/>
                <w:sz w:val="22"/>
                <w:szCs w:val="22"/>
                <w:lang w:val="en-GB"/>
              </w:rPr>
            </w:pPr>
            <w:r w:rsidRPr="00787FEF">
              <w:rPr>
                <w:rFonts w:asciiTheme="minorHAnsi" w:hAnsiTheme="minorHAnsi" w:cstheme="minorHAnsi"/>
                <w:sz w:val="22"/>
                <w:szCs w:val="22"/>
                <w:lang w:val="en-GB"/>
              </w:rPr>
              <w:t xml:space="preserve">Transforming our world: the </w:t>
            </w:r>
            <w:r w:rsidR="007B068D" w:rsidRPr="00871F35">
              <w:rPr>
                <w:rFonts w:asciiTheme="minorHAnsi" w:hAnsiTheme="minorHAnsi" w:cstheme="minorHAnsi"/>
                <w:sz w:val="22"/>
                <w:szCs w:val="22"/>
                <w:lang w:val="en-GB"/>
              </w:rPr>
              <w:t xml:space="preserve">2030 Agenda for Sustainable </w:t>
            </w:r>
            <w:r w:rsidR="007B068D" w:rsidRPr="00983D57">
              <w:rPr>
                <w:rFonts w:asciiTheme="minorHAnsi" w:hAnsiTheme="minorHAnsi" w:cstheme="minorHAnsi"/>
                <w:sz w:val="22"/>
                <w:szCs w:val="22"/>
                <w:lang w:val="en-GB"/>
              </w:rPr>
              <w:t>Development</w:t>
            </w:r>
            <w:r w:rsidR="00983D57" w:rsidRPr="00983D57">
              <w:rPr>
                <w:rFonts w:asciiTheme="minorHAnsi" w:hAnsiTheme="minorHAnsi" w:cstheme="minorHAnsi"/>
                <w:sz w:val="22"/>
                <w:szCs w:val="22"/>
                <w:lang w:val="en-GB"/>
              </w:rPr>
              <w:t xml:space="preserve"> (</w:t>
            </w:r>
            <w:hyperlink r:id="rId15" w:history="1">
              <w:r w:rsidR="00AD2866" w:rsidRPr="00E05F93">
                <w:rPr>
                  <w:rStyle w:val="Hyperlink"/>
                  <w:rFonts w:ascii="Calibri" w:hAnsi="Calibri" w:cs="Calibri"/>
                  <w:sz w:val="22"/>
                  <w:szCs w:val="22"/>
                  <w:lang w:val="en-GB"/>
                </w:rPr>
                <w:t xml:space="preserve">General Assembly resolution </w:t>
              </w:r>
              <w:r w:rsidR="00983D57" w:rsidRPr="00E05F93">
                <w:rPr>
                  <w:rStyle w:val="Hyperlink"/>
                  <w:rFonts w:ascii="Calibri" w:hAnsi="Calibri" w:cs="Calibri"/>
                  <w:sz w:val="22"/>
                  <w:szCs w:val="22"/>
                </w:rPr>
                <w:t>70/1</w:t>
              </w:r>
            </w:hyperlink>
            <w:r w:rsidR="00983D57" w:rsidRPr="00E05F93">
              <w:rPr>
                <w:rFonts w:ascii="Calibri" w:hAnsi="Calibri" w:cs="Calibri"/>
                <w:sz w:val="22"/>
                <w:szCs w:val="22"/>
              </w:rPr>
              <w:t xml:space="preserve"> </w:t>
            </w:r>
            <w:r w:rsidR="003067F6" w:rsidRPr="00E05F93">
              <w:rPr>
                <w:rFonts w:ascii="Calibri" w:hAnsi="Calibri" w:cs="Calibri"/>
                <w:sz w:val="22"/>
                <w:szCs w:val="22"/>
              </w:rPr>
              <w:t xml:space="preserve">of </w:t>
            </w:r>
            <w:r w:rsidR="00066527" w:rsidRPr="00E05F93">
              <w:rPr>
                <w:rFonts w:ascii="Calibri" w:hAnsi="Calibri" w:cs="Calibri"/>
                <w:sz w:val="22"/>
                <w:szCs w:val="22"/>
              </w:rPr>
              <w:t xml:space="preserve">25 September </w:t>
            </w:r>
            <w:r w:rsidR="00983D57" w:rsidRPr="00E05F93">
              <w:rPr>
                <w:rFonts w:ascii="Calibri" w:hAnsi="Calibri" w:cs="Calibri"/>
                <w:sz w:val="22"/>
                <w:szCs w:val="22"/>
              </w:rPr>
              <w:t>2015</w:t>
            </w:r>
            <w:r w:rsidR="00066527" w:rsidRPr="00E05F93">
              <w:rPr>
                <w:rFonts w:ascii="Calibri" w:hAnsi="Calibri" w:cs="Calibri"/>
                <w:sz w:val="22"/>
                <w:szCs w:val="22"/>
              </w:rPr>
              <w:t>)</w:t>
            </w:r>
          </w:p>
          <w:p w14:paraId="55025CA3" w14:textId="36D3B64F" w:rsidR="007B068D" w:rsidRPr="00E05F93" w:rsidRDefault="007B068D" w:rsidP="005C7B33">
            <w:pPr>
              <w:pStyle w:val="Body1"/>
              <w:numPr>
                <w:ilvl w:val="0"/>
                <w:numId w:val="38"/>
              </w:numPr>
              <w:ind w:left="320" w:hanging="320"/>
              <w:jc w:val="both"/>
              <w:rPr>
                <w:rFonts w:ascii="Calibri" w:hAnsi="Calibri" w:cs="Calibri"/>
                <w:sz w:val="22"/>
                <w:szCs w:val="22"/>
                <w:lang w:val="en-GB"/>
              </w:rPr>
            </w:pPr>
            <w:r w:rsidRPr="00E05F93">
              <w:rPr>
                <w:rFonts w:ascii="Calibri" w:hAnsi="Calibri" w:cs="Calibri"/>
                <w:sz w:val="22"/>
                <w:szCs w:val="22"/>
                <w:lang w:val="en-GB"/>
              </w:rPr>
              <w:t xml:space="preserve">Addis Ababa Action Agenda </w:t>
            </w:r>
            <w:r w:rsidR="00E862E7" w:rsidRPr="00E05F93">
              <w:rPr>
                <w:rFonts w:ascii="Calibri" w:hAnsi="Calibri" w:cs="Calibri"/>
                <w:sz w:val="22"/>
                <w:szCs w:val="22"/>
                <w:lang w:val="en-GB"/>
              </w:rPr>
              <w:t xml:space="preserve">of the Third International Conference </w:t>
            </w:r>
            <w:r w:rsidRPr="00E05F93">
              <w:rPr>
                <w:rFonts w:ascii="Calibri" w:hAnsi="Calibri" w:cs="Calibri"/>
                <w:sz w:val="22"/>
                <w:szCs w:val="22"/>
                <w:lang w:val="en-GB"/>
              </w:rPr>
              <w:t>on Financing for Development</w:t>
            </w:r>
            <w:r w:rsidR="00983D57" w:rsidRPr="00E05F93">
              <w:rPr>
                <w:rFonts w:ascii="Calibri" w:hAnsi="Calibri" w:cs="Calibri"/>
                <w:sz w:val="22"/>
                <w:szCs w:val="22"/>
                <w:lang w:val="en-GB"/>
              </w:rPr>
              <w:t xml:space="preserve"> (</w:t>
            </w:r>
            <w:hyperlink r:id="rId16" w:history="1">
              <w:r w:rsidR="00CE54D0" w:rsidRPr="00C505E1">
                <w:rPr>
                  <w:rStyle w:val="Hyperlink"/>
                  <w:rFonts w:ascii="Calibri" w:hAnsi="Calibri" w:cs="Calibri"/>
                  <w:sz w:val="22"/>
                  <w:szCs w:val="22"/>
                  <w:lang w:val="en-GB"/>
                </w:rPr>
                <w:t>General Assembly resolution 69/313</w:t>
              </w:r>
            </w:hyperlink>
            <w:r w:rsidR="00CE54D0">
              <w:rPr>
                <w:rFonts w:ascii="Calibri" w:hAnsi="Calibri" w:cs="Calibri"/>
                <w:sz w:val="22"/>
                <w:szCs w:val="22"/>
                <w:lang w:val="en-GB"/>
              </w:rPr>
              <w:t xml:space="preserve"> </w:t>
            </w:r>
            <w:r w:rsidR="003112AA" w:rsidRPr="00E05F93">
              <w:rPr>
                <w:rFonts w:ascii="Calibri" w:hAnsi="Calibri" w:cs="Calibri"/>
                <w:sz w:val="22"/>
                <w:szCs w:val="22"/>
                <w:lang w:val="en-GB"/>
              </w:rPr>
              <w:t xml:space="preserve">of </w:t>
            </w:r>
            <w:r w:rsidR="00E862E7" w:rsidRPr="00E05F93">
              <w:rPr>
                <w:rFonts w:ascii="Calibri" w:hAnsi="Calibri" w:cs="Calibri"/>
                <w:sz w:val="22"/>
                <w:szCs w:val="22"/>
                <w:lang w:val="en-GB"/>
              </w:rPr>
              <w:t>27 July 2015</w:t>
            </w:r>
            <w:r w:rsidR="00983D57" w:rsidRPr="00E05F93">
              <w:rPr>
                <w:rFonts w:ascii="Calibri" w:hAnsi="Calibri" w:cs="Calibri"/>
                <w:sz w:val="22"/>
                <w:szCs w:val="22"/>
              </w:rPr>
              <w:t>)</w:t>
            </w:r>
          </w:p>
          <w:p w14:paraId="4B197B1B" w14:textId="360AABD7" w:rsidR="00CC3B6B" w:rsidRPr="00983D57" w:rsidRDefault="002D7A02" w:rsidP="005C7B33">
            <w:pPr>
              <w:pStyle w:val="Body1"/>
              <w:numPr>
                <w:ilvl w:val="0"/>
                <w:numId w:val="38"/>
              </w:numPr>
              <w:ind w:left="320" w:hanging="320"/>
              <w:jc w:val="both"/>
              <w:rPr>
                <w:rFonts w:asciiTheme="minorHAnsi" w:hAnsiTheme="minorHAnsi" w:cstheme="minorHAnsi"/>
                <w:sz w:val="22"/>
                <w:szCs w:val="22"/>
              </w:rPr>
            </w:pPr>
            <w:r>
              <w:rPr>
                <w:rFonts w:asciiTheme="minorHAnsi" w:hAnsiTheme="minorHAnsi" w:cstheme="minorHAnsi"/>
                <w:sz w:val="22"/>
                <w:szCs w:val="22"/>
              </w:rPr>
              <w:t xml:space="preserve">The </w:t>
            </w:r>
            <w:r w:rsidR="00CC3B6B" w:rsidRPr="00983D57">
              <w:rPr>
                <w:rFonts w:asciiTheme="minorHAnsi" w:hAnsiTheme="minorHAnsi" w:cstheme="minorHAnsi"/>
                <w:sz w:val="22"/>
                <w:szCs w:val="22"/>
              </w:rPr>
              <w:t>Pact for the Future (</w:t>
            </w:r>
            <w:hyperlink r:id="rId17" w:history="1">
              <w:r w:rsidRPr="002D7A02">
                <w:rPr>
                  <w:rStyle w:val="Hyperlink"/>
                  <w:rFonts w:asciiTheme="minorHAnsi" w:hAnsiTheme="minorHAnsi" w:cstheme="minorHAnsi"/>
                  <w:sz w:val="22"/>
                  <w:szCs w:val="22"/>
                </w:rPr>
                <w:t>General Assembly resolution 79/1</w:t>
              </w:r>
            </w:hyperlink>
            <w:r>
              <w:rPr>
                <w:rFonts w:asciiTheme="minorHAnsi" w:hAnsiTheme="minorHAnsi" w:cstheme="minorHAnsi"/>
                <w:sz w:val="22"/>
                <w:szCs w:val="22"/>
              </w:rPr>
              <w:t xml:space="preserve"> of </w:t>
            </w:r>
            <w:r w:rsidR="009A6170" w:rsidRPr="009A6170">
              <w:rPr>
                <w:rFonts w:asciiTheme="minorHAnsi" w:hAnsiTheme="minorHAnsi" w:cstheme="minorHAnsi"/>
                <w:sz w:val="22"/>
                <w:szCs w:val="22"/>
              </w:rPr>
              <w:t>22 September</w:t>
            </w:r>
            <w:r w:rsidR="00983D57" w:rsidRPr="00983D57">
              <w:rPr>
                <w:rFonts w:asciiTheme="minorHAnsi" w:hAnsiTheme="minorHAnsi" w:cstheme="minorHAnsi"/>
                <w:sz w:val="22"/>
                <w:szCs w:val="22"/>
              </w:rPr>
              <w:t xml:space="preserve"> </w:t>
            </w:r>
            <w:r w:rsidR="00CC3B6B" w:rsidRPr="00983D57">
              <w:rPr>
                <w:rFonts w:asciiTheme="minorHAnsi" w:hAnsiTheme="minorHAnsi" w:cstheme="minorHAnsi"/>
                <w:sz w:val="22"/>
                <w:szCs w:val="22"/>
              </w:rPr>
              <w:t>2024)</w:t>
            </w:r>
          </w:p>
          <w:p w14:paraId="22EC6319" w14:textId="526F1645" w:rsidR="007F410B" w:rsidRPr="00983D57" w:rsidRDefault="000467EB" w:rsidP="005C7B33">
            <w:pPr>
              <w:pStyle w:val="Body1"/>
              <w:numPr>
                <w:ilvl w:val="0"/>
                <w:numId w:val="38"/>
              </w:numPr>
              <w:ind w:left="320" w:hanging="320"/>
              <w:jc w:val="both"/>
              <w:rPr>
                <w:rFonts w:asciiTheme="minorHAnsi" w:hAnsiTheme="minorHAnsi" w:cstheme="minorHAnsi"/>
                <w:sz w:val="22"/>
                <w:szCs w:val="22"/>
              </w:rPr>
            </w:pPr>
            <w:hyperlink r:id="rId18" w:history="1">
              <w:r w:rsidRPr="000467EB">
                <w:rPr>
                  <w:rStyle w:val="Hyperlink"/>
                  <w:rFonts w:asciiTheme="minorHAnsi" w:hAnsiTheme="minorHAnsi" w:cstheme="minorHAnsi"/>
                  <w:sz w:val="22"/>
                  <w:szCs w:val="22"/>
                </w:rPr>
                <w:t>Sevilla Commitment</w:t>
              </w:r>
            </w:hyperlink>
            <w:r w:rsidR="007F410B" w:rsidRPr="00983D57">
              <w:rPr>
                <w:rFonts w:asciiTheme="minorHAnsi" w:hAnsiTheme="minorHAnsi" w:cstheme="minorHAnsi"/>
                <w:sz w:val="22"/>
                <w:szCs w:val="22"/>
              </w:rPr>
              <w:t xml:space="preserve"> and </w:t>
            </w:r>
            <w:hyperlink r:id="rId19" w:history="1">
              <w:r w:rsidRPr="000467EB">
                <w:rPr>
                  <w:rStyle w:val="Hyperlink"/>
                  <w:rFonts w:asciiTheme="minorHAnsi" w:hAnsiTheme="minorHAnsi" w:cstheme="minorHAnsi"/>
                  <w:sz w:val="22"/>
                  <w:szCs w:val="22"/>
                </w:rPr>
                <w:t>Sevilla Platform for Action</w:t>
              </w:r>
            </w:hyperlink>
            <w:r>
              <w:rPr>
                <w:rFonts w:asciiTheme="minorHAnsi" w:hAnsiTheme="minorHAnsi" w:cstheme="minorHAnsi"/>
                <w:sz w:val="22"/>
                <w:szCs w:val="22"/>
              </w:rPr>
              <w:t xml:space="preserve"> </w:t>
            </w:r>
          </w:p>
          <w:p w14:paraId="20A0C8D6" w14:textId="60A02747" w:rsidR="00FE5991" w:rsidRPr="00BB2B9A" w:rsidRDefault="002E580A" w:rsidP="005C7B33">
            <w:pPr>
              <w:pStyle w:val="Body1"/>
              <w:numPr>
                <w:ilvl w:val="0"/>
                <w:numId w:val="38"/>
              </w:numPr>
              <w:ind w:left="320" w:hanging="320"/>
              <w:jc w:val="both"/>
              <w:rPr>
                <w:rFonts w:asciiTheme="minorHAnsi" w:hAnsiTheme="minorHAnsi" w:cstheme="minorHAnsi"/>
                <w:sz w:val="22"/>
                <w:szCs w:val="22"/>
              </w:rPr>
            </w:pPr>
            <w:r w:rsidRPr="00BB2B9A">
              <w:rPr>
                <w:rFonts w:asciiTheme="minorHAnsi" w:hAnsiTheme="minorHAnsi" w:cstheme="minorHAnsi"/>
                <w:sz w:val="22"/>
                <w:szCs w:val="22"/>
              </w:rPr>
              <w:t xml:space="preserve">Doha Political Declaration of the “World Social Summit” </w:t>
            </w:r>
            <w:r w:rsidR="0065428C" w:rsidRPr="00BB2B9A">
              <w:rPr>
                <w:rFonts w:asciiTheme="minorHAnsi" w:hAnsiTheme="minorHAnsi" w:cstheme="minorHAnsi"/>
                <w:sz w:val="22"/>
                <w:szCs w:val="22"/>
              </w:rPr>
              <w:t>under the title “the Second World Summit for Social Development” (</w:t>
            </w:r>
            <w:hyperlink r:id="rId20" w:history="1">
              <w:r w:rsidR="0065428C" w:rsidRPr="00BB2B9A">
                <w:rPr>
                  <w:rStyle w:val="Hyperlink"/>
                  <w:rFonts w:asciiTheme="minorHAnsi" w:hAnsiTheme="minorHAnsi" w:cstheme="minorHAnsi"/>
                  <w:sz w:val="22"/>
                  <w:szCs w:val="22"/>
                </w:rPr>
                <w:t>General Assembly resolution 80/5</w:t>
              </w:r>
            </w:hyperlink>
            <w:r w:rsidR="0065428C" w:rsidRPr="00BB2B9A">
              <w:rPr>
                <w:rFonts w:asciiTheme="minorHAnsi" w:hAnsiTheme="minorHAnsi" w:cstheme="minorHAnsi"/>
                <w:sz w:val="22"/>
                <w:szCs w:val="22"/>
              </w:rPr>
              <w:t xml:space="preserve"> of 4 November </w:t>
            </w:r>
            <w:r w:rsidRPr="00BB2B9A">
              <w:rPr>
                <w:rFonts w:asciiTheme="minorHAnsi" w:hAnsiTheme="minorHAnsi" w:cstheme="minorHAnsi"/>
                <w:sz w:val="22"/>
                <w:szCs w:val="22"/>
              </w:rPr>
              <w:t>2025)</w:t>
            </w:r>
          </w:p>
          <w:p w14:paraId="558D9CF9" w14:textId="2654DE38" w:rsidR="00C10E58" w:rsidRPr="00DC1530" w:rsidRDefault="00C10E58" w:rsidP="005C7B33">
            <w:pPr>
              <w:pStyle w:val="Body1"/>
              <w:numPr>
                <w:ilvl w:val="0"/>
                <w:numId w:val="38"/>
              </w:numPr>
              <w:ind w:left="320" w:hanging="320"/>
              <w:jc w:val="both"/>
              <w:rPr>
                <w:rFonts w:asciiTheme="minorHAnsi" w:hAnsiTheme="minorHAnsi" w:cstheme="minorHAnsi"/>
                <w:sz w:val="22"/>
                <w:szCs w:val="22"/>
              </w:rPr>
            </w:pPr>
            <w:r>
              <w:rPr>
                <w:rFonts w:asciiTheme="minorHAnsi" w:hAnsiTheme="minorHAnsi" w:cstheme="minorHAnsi"/>
                <w:sz w:val="22"/>
                <w:szCs w:val="22"/>
              </w:rPr>
              <w:t xml:space="preserve">UNCTAD, </w:t>
            </w:r>
            <w:hyperlink r:id="rId21" w:history="1">
              <w:r w:rsidR="00BA0140" w:rsidRPr="00BA0140">
                <w:rPr>
                  <w:rStyle w:val="Hyperlink"/>
                  <w:rFonts w:asciiTheme="minorHAnsi" w:hAnsiTheme="minorHAnsi" w:cstheme="minorHAnsi"/>
                  <w:sz w:val="22"/>
                  <w:szCs w:val="22"/>
                </w:rPr>
                <w:t>A World of Debt (2025)</w:t>
              </w:r>
            </w:hyperlink>
          </w:p>
          <w:p w14:paraId="71C3507D" w14:textId="0AE763CF" w:rsidR="005003C2" w:rsidRPr="004C4D33" w:rsidRDefault="00701508" w:rsidP="005003C2">
            <w:pPr>
              <w:pStyle w:val="Body1"/>
              <w:numPr>
                <w:ilvl w:val="0"/>
                <w:numId w:val="38"/>
              </w:numPr>
              <w:ind w:left="320" w:hanging="320"/>
              <w:jc w:val="both"/>
              <w:rPr>
                <w:rFonts w:asciiTheme="minorHAnsi" w:eastAsiaTheme="minorEastAsia" w:hAnsiTheme="minorHAnsi" w:cstheme="minorBidi"/>
                <w:sz w:val="22"/>
                <w:szCs w:val="22"/>
              </w:rPr>
            </w:pPr>
            <w:r w:rsidRPr="004C4D33">
              <w:rPr>
                <w:rFonts w:asciiTheme="minorHAnsi" w:hAnsiTheme="minorHAnsi" w:cstheme="minorHAnsi"/>
                <w:sz w:val="22"/>
                <w:szCs w:val="22"/>
              </w:rPr>
              <w:t>U</w:t>
            </w:r>
            <w:r w:rsidR="009B052F" w:rsidRPr="004C4D33">
              <w:rPr>
                <w:rFonts w:asciiTheme="minorHAnsi" w:hAnsiTheme="minorHAnsi" w:cstheme="minorHAnsi"/>
                <w:sz w:val="22"/>
                <w:szCs w:val="22"/>
              </w:rPr>
              <w:t xml:space="preserve">nited </w:t>
            </w:r>
            <w:r w:rsidRPr="004C4D33">
              <w:rPr>
                <w:rFonts w:asciiTheme="minorHAnsi" w:hAnsiTheme="minorHAnsi" w:cstheme="minorHAnsi"/>
                <w:sz w:val="22"/>
                <w:szCs w:val="22"/>
              </w:rPr>
              <w:t>N</w:t>
            </w:r>
            <w:r w:rsidR="009B052F" w:rsidRPr="004C4D33">
              <w:rPr>
                <w:rFonts w:asciiTheme="minorHAnsi" w:hAnsiTheme="minorHAnsi" w:cstheme="minorHAnsi"/>
                <w:sz w:val="22"/>
                <w:szCs w:val="22"/>
              </w:rPr>
              <w:t>ations</w:t>
            </w:r>
            <w:r w:rsidRPr="004C4D33">
              <w:rPr>
                <w:rFonts w:asciiTheme="minorHAnsi" w:hAnsiTheme="minorHAnsi" w:cstheme="minorHAnsi"/>
                <w:sz w:val="22"/>
                <w:szCs w:val="22"/>
              </w:rPr>
              <w:t xml:space="preserve">, </w:t>
            </w:r>
            <w:hyperlink r:id="rId22" w:history="1">
              <w:r w:rsidRPr="004C4D33">
                <w:rPr>
                  <w:rStyle w:val="Hyperlink"/>
                  <w:rFonts w:asciiTheme="minorHAnsi" w:hAnsiTheme="minorHAnsi" w:cstheme="minorHAnsi"/>
                  <w:sz w:val="22"/>
                  <w:szCs w:val="22"/>
                </w:rPr>
                <w:t>Our Common Agenda</w:t>
              </w:r>
            </w:hyperlink>
            <w:r w:rsidRPr="004C4D33">
              <w:rPr>
                <w:rFonts w:asciiTheme="minorHAnsi" w:hAnsiTheme="minorHAnsi" w:cstheme="minorHAnsi"/>
                <w:sz w:val="22"/>
                <w:szCs w:val="22"/>
              </w:rPr>
              <w:t>, Policy Brief 6</w:t>
            </w:r>
            <w:r w:rsidR="009D6DD3" w:rsidRPr="004C4D33">
              <w:rPr>
                <w:rFonts w:asciiTheme="minorHAnsi" w:hAnsiTheme="minorHAnsi" w:cstheme="minorHAnsi"/>
                <w:sz w:val="22"/>
                <w:szCs w:val="22"/>
              </w:rPr>
              <w:t xml:space="preserve">: </w:t>
            </w:r>
            <w:r w:rsidRPr="004C4D33">
              <w:rPr>
                <w:rFonts w:asciiTheme="minorHAnsi" w:hAnsiTheme="minorHAnsi" w:cstheme="minorHAnsi"/>
                <w:sz w:val="22"/>
                <w:szCs w:val="22"/>
              </w:rPr>
              <w:t>Reforms to the</w:t>
            </w:r>
            <w:r w:rsidR="009D6DD3" w:rsidRPr="004C4D33">
              <w:rPr>
                <w:rFonts w:asciiTheme="minorHAnsi" w:hAnsiTheme="minorHAnsi" w:cstheme="minorHAnsi"/>
                <w:sz w:val="22"/>
                <w:szCs w:val="22"/>
              </w:rPr>
              <w:t xml:space="preserve"> </w:t>
            </w:r>
            <w:r w:rsidRPr="004C4D33">
              <w:rPr>
                <w:rFonts w:asciiTheme="minorHAnsi" w:hAnsiTheme="minorHAnsi" w:cstheme="minorHAnsi"/>
                <w:sz w:val="22"/>
                <w:szCs w:val="22"/>
              </w:rPr>
              <w:t>International</w:t>
            </w:r>
            <w:r w:rsidR="009D6DD3" w:rsidRPr="004C4D33">
              <w:rPr>
                <w:rFonts w:asciiTheme="minorHAnsi" w:hAnsiTheme="minorHAnsi" w:cstheme="minorHAnsi"/>
                <w:sz w:val="22"/>
                <w:szCs w:val="22"/>
              </w:rPr>
              <w:t xml:space="preserve"> </w:t>
            </w:r>
            <w:r w:rsidRPr="004C4D33">
              <w:rPr>
                <w:rFonts w:asciiTheme="minorHAnsi" w:hAnsiTheme="minorHAnsi" w:cstheme="minorHAnsi"/>
                <w:sz w:val="22"/>
                <w:szCs w:val="22"/>
              </w:rPr>
              <w:t>Financial</w:t>
            </w:r>
            <w:r w:rsidR="009D6DD3" w:rsidRPr="004C4D33">
              <w:rPr>
                <w:rFonts w:asciiTheme="minorHAnsi" w:hAnsiTheme="minorHAnsi" w:cstheme="minorHAnsi"/>
                <w:sz w:val="22"/>
                <w:szCs w:val="22"/>
              </w:rPr>
              <w:t xml:space="preserve"> </w:t>
            </w:r>
            <w:r w:rsidRPr="004C4D33">
              <w:rPr>
                <w:rFonts w:asciiTheme="minorHAnsi" w:hAnsiTheme="minorHAnsi" w:cstheme="minorHAnsi"/>
                <w:sz w:val="22"/>
                <w:szCs w:val="22"/>
              </w:rPr>
              <w:t>Architecture</w:t>
            </w:r>
            <w:r w:rsidR="00BB3F9B" w:rsidRPr="004C4D33">
              <w:rPr>
                <w:rFonts w:asciiTheme="minorHAnsi" w:hAnsiTheme="minorHAnsi" w:cstheme="minorHAnsi"/>
                <w:sz w:val="22"/>
                <w:szCs w:val="22"/>
              </w:rPr>
              <w:t xml:space="preserve"> </w:t>
            </w:r>
            <w:r w:rsidR="0065428C" w:rsidRPr="004C4D33">
              <w:rPr>
                <w:rFonts w:asciiTheme="minorHAnsi" w:hAnsiTheme="minorHAnsi" w:cstheme="minorHAnsi"/>
                <w:sz w:val="22"/>
                <w:szCs w:val="22"/>
              </w:rPr>
              <w:t>(May 2023)</w:t>
            </w:r>
          </w:p>
          <w:p w14:paraId="00D43BF7" w14:textId="060D2011" w:rsidR="00B30B91" w:rsidRPr="004C4D33" w:rsidRDefault="00B225BE" w:rsidP="00B30B91">
            <w:pPr>
              <w:pStyle w:val="Body1"/>
              <w:numPr>
                <w:ilvl w:val="0"/>
                <w:numId w:val="38"/>
              </w:numPr>
              <w:ind w:left="320" w:hanging="320"/>
              <w:jc w:val="both"/>
              <w:rPr>
                <w:rFonts w:asciiTheme="minorHAnsi" w:eastAsiaTheme="minorEastAsia" w:hAnsiTheme="minorHAnsi" w:cstheme="minorBidi"/>
                <w:sz w:val="22"/>
                <w:szCs w:val="22"/>
              </w:rPr>
            </w:pPr>
            <w:r w:rsidRPr="004C4D33">
              <w:rPr>
                <w:rFonts w:asciiTheme="minorHAnsi" w:eastAsiaTheme="minorEastAsia" w:hAnsiTheme="minorHAnsi" w:cstheme="minorBidi"/>
                <w:color w:val="000000" w:themeColor="text1"/>
                <w:sz w:val="22"/>
                <w:szCs w:val="22"/>
              </w:rPr>
              <w:t xml:space="preserve">Report of the Secretary-General </w:t>
            </w:r>
            <w:r>
              <w:rPr>
                <w:rFonts w:asciiTheme="minorHAnsi" w:eastAsiaTheme="minorEastAsia" w:hAnsiTheme="minorHAnsi" w:cstheme="minorBidi"/>
                <w:color w:val="000000" w:themeColor="text1"/>
                <w:sz w:val="22"/>
                <w:szCs w:val="22"/>
              </w:rPr>
              <w:t>on s</w:t>
            </w:r>
            <w:r w:rsidR="005003C2" w:rsidRPr="004C4D33">
              <w:rPr>
                <w:rFonts w:asciiTheme="minorHAnsi" w:eastAsiaTheme="minorEastAsia" w:hAnsiTheme="minorHAnsi" w:cstheme="minorBidi"/>
                <w:color w:val="000000" w:themeColor="text1"/>
                <w:sz w:val="22"/>
                <w:szCs w:val="22"/>
              </w:rPr>
              <w:t xml:space="preserve">trengthening United Nations action in the field of human rights through the promotion of international cooperation and the importance of non-selectivity, impartiality and objectivity (2025) </w:t>
            </w:r>
            <w:r w:rsidR="004C4D33">
              <w:rPr>
                <w:rFonts w:asciiTheme="minorHAnsi" w:eastAsiaTheme="minorEastAsia" w:hAnsiTheme="minorHAnsi" w:cstheme="minorBidi"/>
                <w:color w:val="000000" w:themeColor="text1"/>
                <w:sz w:val="22"/>
                <w:szCs w:val="22"/>
              </w:rPr>
              <w:t>(</w:t>
            </w:r>
            <w:hyperlink r:id="rId23" w:history="1">
              <w:r w:rsidR="005003C2" w:rsidRPr="004C4D33">
                <w:rPr>
                  <w:rStyle w:val="Hyperlink"/>
                  <w:rFonts w:asciiTheme="minorHAnsi" w:hAnsiTheme="minorHAnsi" w:cstheme="minorHAnsi"/>
                  <w:sz w:val="22"/>
                  <w:szCs w:val="22"/>
                </w:rPr>
                <w:t>A/80/304</w:t>
              </w:r>
            </w:hyperlink>
            <w:r w:rsidR="004C4D33">
              <w:rPr>
                <w:sz w:val="22"/>
                <w:szCs w:val="22"/>
              </w:rPr>
              <w:t>)</w:t>
            </w:r>
          </w:p>
          <w:p w14:paraId="676A77F7" w14:textId="57906C66" w:rsidR="004516AD" w:rsidRPr="004C4D33" w:rsidRDefault="00B225BE" w:rsidP="004516AD">
            <w:pPr>
              <w:pStyle w:val="Body1"/>
              <w:numPr>
                <w:ilvl w:val="0"/>
                <w:numId w:val="38"/>
              </w:numPr>
              <w:ind w:left="320" w:hanging="320"/>
              <w:jc w:val="both"/>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R</w:t>
            </w:r>
            <w:r w:rsidRPr="004C4D33">
              <w:rPr>
                <w:rFonts w:asciiTheme="minorHAnsi" w:eastAsiaTheme="minorEastAsia" w:hAnsiTheme="minorHAnsi" w:cstheme="minorBidi"/>
                <w:color w:val="000000" w:themeColor="text1"/>
                <w:sz w:val="22"/>
                <w:szCs w:val="22"/>
              </w:rPr>
              <w:t xml:space="preserve">eport of the United Nations High Commissioner for Human Rights </w:t>
            </w:r>
            <w:r>
              <w:rPr>
                <w:rFonts w:asciiTheme="minorHAnsi" w:eastAsiaTheme="minorEastAsia" w:hAnsiTheme="minorHAnsi" w:cstheme="minorBidi"/>
                <w:color w:val="000000" w:themeColor="text1"/>
                <w:sz w:val="22"/>
                <w:szCs w:val="22"/>
              </w:rPr>
              <w:t>on i</w:t>
            </w:r>
            <w:r w:rsidR="00B30B91" w:rsidRPr="004C4D33">
              <w:rPr>
                <w:rFonts w:asciiTheme="minorHAnsi" w:eastAsiaTheme="minorEastAsia" w:hAnsiTheme="minorHAnsi" w:cstheme="minorBidi"/>
                <w:color w:val="000000" w:themeColor="text1"/>
                <w:sz w:val="22"/>
                <w:szCs w:val="22"/>
              </w:rPr>
              <w:t xml:space="preserve">mplementation and enhancement of international cooperation in the field of human rights (2025) </w:t>
            </w:r>
            <w:r w:rsidR="004C4D33">
              <w:rPr>
                <w:rFonts w:asciiTheme="minorHAnsi" w:eastAsiaTheme="minorEastAsia" w:hAnsiTheme="minorHAnsi" w:cstheme="minorBidi"/>
                <w:color w:val="000000" w:themeColor="text1"/>
                <w:sz w:val="22"/>
                <w:szCs w:val="22"/>
              </w:rPr>
              <w:t>(</w:t>
            </w:r>
            <w:hyperlink r:id="rId24" w:history="1">
              <w:r w:rsidR="00B30B91" w:rsidRPr="004C4D33">
                <w:rPr>
                  <w:rStyle w:val="Hyperlink"/>
                  <w:rFonts w:asciiTheme="minorHAnsi" w:hAnsiTheme="minorHAnsi" w:cstheme="minorHAnsi"/>
                  <w:sz w:val="22"/>
                  <w:szCs w:val="22"/>
                </w:rPr>
                <w:t>A/HRC/59/36</w:t>
              </w:r>
            </w:hyperlink>
            <w:r w:rsidR="004C4D33">
              <w:rPr>
                <w:sz w:val="22"/>
                <w:szCs w:val="22"/>
              </w:rPr>
              <w:t>)</w:t>
            </w:r>
          </w:p>
          <w:p w14:paraId="1E917E5B" w14:textId="4DAD7427" w:rsidR="002D2461" w:rsidRPr="00901062" w:rsidRDefault="004516AD" w:rsidP="00901062">
            <w:pPr>
              <w:pStyle w:val="Body1"/>
              <w:numPr>
                <w:ilvl w:val="0"/>
                <w:numId w:val="38"/>
              </w:numPr>
              <w:ind w:left="320" w:hanging="320"/>
              <w:jc w:val="both"/>
              <w:rPr>
                <w:rFonts w:asciiTheme="minorHAnsi" w:eastAsiaTheme="minorEastAsia" w:hAnsiTheme="minorHAnsi" w:cstheme="minorBidi"/>
                <w:sz w:val="22"/>
                <w:szCs w:val="22"/>
              </w:rPr>
            </w:pPr>
            <w:r w:rsidRPr="004C4D33">
              <w:rPr>
                <w:rFonts w:asciiTheme="minorHAnsi" w:eastAsiaTheme="minorEastAsia" w:hAnsiTheme="minorHAnsi" w:cstheme="minorBidi"/>
                <w:color w:val="000000" w:themeColor="text1"/>
                <w:sz w:val="22"/>
                <w:szCs w:val="22"/>
              </w:rPr>
              <w:t xml:space="preserve">Report </w:t>
            </w:r>
            <w:proofErr w:type="gramStart"/>
            <w:r w:rsidRPr="004C4D33">
              <w:rPr>
                <w:rFonts w:asciiTheme="minorHAnsi" w:eastAsiaTheme="minorEastAsia" w:hAnsiTheme="minorHAnsi" w:cstheme="minorBidi"/>
                <w:color w:val="000000" w:themeColor="text1"/>
                <w:sz w:val="22"/>
                <w:szCs w:val="22"/>
              </w:rPr>
              <w:t>of</w:t>
            </w:r>
            <w:proofErr w:type="gramEnd"/>
            <w:r w:rsidRPr="004C4D33">
              <w:rPr>
                <w:rFonts w:asciiTheme="minorHAnsi" w:eastAsiaTheme="minorEastAsia" w:hAnsiTheme="minorHAnsi" w:cstheme="minorBidi"/>
                <w:color w:val="000000" w:themeColor="text1"/>
                <w:sz w:val="22"/>
                <w:szCs w:val="22"/>
              </w:rPr>
              <w:t xml:space="preserve"> the 2024 Social Forum</w:t>
            </w:r>
            <w:r w:rsidR="004C4D33" w:rsidRPr="004C4D33">
              <w:rPr>
                <w:rFonts w:asciiTheme="minorHAnsi" w:eastAsiaTheme="minorEastAsia" w:hAnsiTheme="minorHAnsi" w:cstheme="minorBidi"/>
                <w:color w:val="000000" w:themeColor="text1"/>
                <w:sz w:val="22"/>
                <w:szCs w:val="22"/>
              </w:rPr>
              <w:t xml:space="preserve"> (</w:t>
            </w:r>
            <w:hyperlink r:id="rId25" w:history="1">
              <w:r w:rsidRPr="004C4D33">
                <w:rPr>
                  <w:rStyle w:val="Hyperlink"/>
                  <w:rFonts w:asciiTheme="minorHAnsi" w:hAnsiTheme="minorHAnsi" w:cstheme="minorHAnsi"/>
                  <w:sz w:val="22"/>
                  <w:szCs w:val="22"/>
                </w:rPr>
                <w:t>A/HRC/58/71</w:t>
              </w:r>
            </w:hyperlink>
            <w:r w:rsidR="004C4D33" w:rsidRPr="004C4D33">
              <w:rPr>
                <w:sz w:val="22"/>
                <w:szCs w:val="22"/>
              </w:rPr>
              <w:t>)</w:t>
            </w:r>
          </w:p>
        </w:tc>
      </w:tr>
    </w:tbl>
    <w:p w14:paraId="7587B784" w14:textId="77777777" w:rsidR="00F42186" w:rsidRPr="00AB37F8" w:rsidRDefault="00F42186" w:rsidP="00360A19">
      <w:pPr>
        <w:pStyle w:val="Body1"/>
        <w:spacing w:after="120"/>
        <w:jc w:val="both"/>
        <w:rPr>
          <w:rFonts w:asciiTheme="minorHAnsi" w:eastAsia="Times New Roman" w:hAnsiTheme="minorHAnsi" w:cstheme="minorHAnsi"/>
          <w:color w:val="auto"/>
          <w:sz w:val="24"/>
          <w:szCs w:val="24"/>
        </w:rPr>
      </w:pPr>
    </w:p>
    <w:sectPr w:rsidR="00F42186" w:rsidRPr="00AB37F8" w:rsidSect="00B47141">
      <w:footerReference w:type="default" r:id="rId26"/>
      <w:pgSz w:w="11907" w:h="16839" w:code="9"/>
      <w:pgMar w:top="851" w:right="907" w:bottom="709" w:left="1267" w:header="540" w:footer="2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1A6C" w14:textId="77777777" w:rsidR="00DC4FBF" w:rsidRDefault="00DC4FBF" w:rsidP="00AD1E2C">
      <w:r>
        <w:separator/>
      </w:r>
    </w:p>
  </w:endnote>
  <w:endnote w:type="continuationSeparator" w:id="0">
    <w:p w14:paraId="76DED51A" w14:textId="77777777" w:rsidR="00DC4FBF" w:rsidRDefault="00DC4FBF"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default"/>
    <w:sig w:usb0="00000000" w:usb1="00000000" w:usb2="00000000" w:usb3="00000000" w:csb0="000001BF" w:csb1="00000000"/>
  </w:font>
  <w:font w:name="Roboto Condensed">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D240" w14:textId="78AD35C0" w:rsidR="0059176D" w:rsidRPr="004A6412" w:rsidRDefault="0059176D">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756D34">
      <w:rPr>
        <w:rFonts w:ascii="Calibri" w:hAnsi="Calibri"/>
        <w:noProof/>
        <w:sz w:val="20"/>
        <w:szCs w:val="20"/>
      </w:rPr>
      <w:t>1</w:t>
    </w:r>
    <w:r w:rsidRPr="004A6412">
      <w:rPr>
        <w:rFonts w:ascii="Calibri" w:hAnsi="Calibri"/>
        <w:noProof/>
        <w:sz w:val="20"/>
        <w:szCs w:val="20"/>
      </w:rPr>
      <w:fldChar w:fldCharType="end"/>
    </w:r>
  </w:p>
  <w:p w14:paraId="22E9C2A9" w14:textId="77777777" w:rsidR="0059176D" w:rsidRDefault="00591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2B88" w14:textId="77777777" w:rsidR="00DC4FBF" w:rsidRDefault="00DC4FBF" w:rsidP="00AD1E2C">
      <w:r>
        <w:separator/>
      </w:r>
    </w:p>
  </w:footnote>
  <w:footnote w:type="continuationSeparator" w:id="0">
    <w:p w14:paraId="006FF0E3" w14:textId="77777777" w:rsidR="00DC4FBF" w:rsidRDefault="00DC4FBF" w:rsidP="00AD1E2C">
      <w:r>
        <w:continuationSeparator/>
      </w:r>
    </w:p>
  </w:footnote>
  <w:footnote w:id="1">
    <w:p w14:paraId="36BB83F2" w14:textId="5C902D28" w:rsidR="005250F4" w:rsidRPr="00F667A7" w:rsidRDefault="005250F4">
      <w:pPr>
        <w:pStyle w:val="FootnoteText"/>
        <w:rPr>
          <w:rFonts w:asciiTheme="minorHAnsi" w:hAnsiTheme="minorHAnsi" w:cstheme="minorHAnsi"/>
        </w:rPr>
      </w:pPr>
      <w:r w:rsidRPr="00F667A7">
        <w:rPr>
          <w:rStyle w:val="FootnoteReference"/>
          <w:rFonts w:asciiTheme="minorHAnsi" w:hAnsiTheme="minorHAnsi" w:cstheme="minorHAnsi"/>
          <w:sz w:val="20"/>
        </w:rPr>
        <w:footnoteRef/>
      </w:r>
      <w:r w:rsidRPr="00F667A7">
        <w:rPr>
          <w:rFonts w:asciiTheme="minorHAnsi" w:hAnsiTheme="minorHAnsi" w:cstheme="minorHAnsi"/>
        </w:rPr>
        <w:t xml:space="preserve"> Para 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3A2"/>
    <w:multiLevelType w:val="hybridMultilevel"/>
    <w:tmpl w:val="31ACFD5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02895F7D"/>
    <w:multiLevelType w:val="hybridMultilevel"/>
    <w:tmpl w:val="17AC90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C13295"/>
    <w:multiLevelType w:val="multilevel"/>
    <w:tmpl w:val="668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AA8"/>
    <w:multiLevelType w:val="hybridMultilevel"/>
    <w:tmpl w:val="AD50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0130F"/>
    <w:multiLevelType w:val="multilevel"/>
    <w:tmpl w:val="B02AB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A1250D"/>
    <w:multiLevelType w:val="hybridMultilevel"/>
    <w:tmpl w:val="5E205F8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2A54215"/>
    <w:multiLevelType w:val="multilevel"/>
    <w:tmpl w:val="E482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F6876"/>
    <w:multiLevelType w:val="multilevel"/>
    <w:tmpl w:val="7004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A7A3C"/>
    <w:multiLevelType w:val="multilevel"/>
    <w:tmpl w:val="48BC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362F1"/>
    <w:multiLevelType w:val="hybridMultilevel"/>
    <w:tmpl w:val="6FC2D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080A98"/>
    <w:multiLevelType w:val="multilevel"/>
    <w:tmpl w:val="1042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00E1D"/>
    <w:multiLevelType w:val="multilevel"/>
    <w:tmpl w:val="21D09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BA40FA"/>
    <w:multiLevelType w:val="hybridMultilevel"/>
    <w:tmpl w:val="F8CE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70988"/>
    <w:multiLevelType w:val="hybridMultilevel"/>
    <w:tmpl w:val="8E06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2502C"/>
    <w:multiLevelType w:val="multilevel"/>
    <w:tmpl w:val="BB4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51A6E"/>
    <w:multiLevelType w:val="multilevel"/>
    <w:tmpl w:val="689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F74DE"/>
    <w:multiLevelType w:val="multilevel"/>
    <w:tmpl w:val="6A247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D16F9"/>
    <w:multiLevelType w:val="multilevel"/>
    <w:tmpl w:val="218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1184D"/>
    <w:multiLevelType w:val="hybridMultilevel"/>
    <w:tmpl w:val="0504BB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EA7D88"/>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E48D9"/>
    <w:multiLevelType w:val="multilevel"/>
    <w:tmpl w:val="CEB6B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75EC4"/>
    <w:multiLevelType w:val="hybridMultilevel"/>
    <w:tmpl w:val="047690EE"/>
    <w:lvl w:ilvl="0" w:tplc="5C162DB6">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4171F8"/>
    <w:multiLevelType w:val="hybridMultilevel"/>
    <w:tmpl w:val="2C14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47375"/>
    <w:multiLevelType w:val="multilevel"/>
    <w:tmpl w:val="340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43730"/>
    <w:multiLevelType w:val="multilevel"/>
    <w:tmpl w:val="EA6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47426"/>
    <w:multiLevelType w:val="multilevel"/>
    <w:tmpl w:val="5B86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756BC"/>
    <w:multiLevelType w:val="multilevel"/>
    <w:tmpl w:val="7EEC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B5F84"/>
    <w:multiLevelType w:val="multilevel"/>
    <w:tmpl w:val="36DE2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01438"/>
    <w:multiLevelType w:val="multilevel"/>
    <w:tmpl w:val="CAF49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9D24FE"/>
    <w:multiLevelType w:val="multilevel"/>
    <w:tmpl w:val="A35C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1E6496"/>
    <w:multiLevelType w:val="multilevel"/>
    <w:tmpl w:val="31B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C6FF4"/>
    <w:multiLevelType w:val="multilevel"/>
    <w:tmpl w:val="4E20B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615043"/>
    <w:multiLevelType w:val="multilevel"/>
    <w:tmpl w:val="CEEA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605EC"/>
    <w:multiLevelType w:val="multilevel"/>
    <w:tmpl w:val="C5FC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A7AD8"/>
    <w:multiLevelType w:val="multilevel"/>
    <w:tmpl w:val="1300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7786504">
    <w:abstractNumId w:val="24"/>
  </w:num>
  <w:num w:numId="2" w16cid:durableId="1534343124">
    <w:abstractNumId w:val="39"/>
  </w:num>
  <w:num w:numId="3" w16cid:durableId="1058892167">
    <w:abstractNumId w:val="36"/>
  </w:num>
  <w:num w:numId="4" w16cid:durableId="1809130916">
    <w:abstractNumId w:val="21"/>
  </w:num>
  <w:num w:numId="5" w16cid:durableId="415978579">
    <w:abstractNumId w:val="14"/>
  </w:num>
  <w:num w:numId="6" w16cid:durableId="1383214920">
    <w:abstractNumId w:val="32"/>
  </w:num>
  <w:num w:numId="7" w16cid:durableId="1860780757">
    <w:abstractNumId w:val="17"/>
  </w:num>
  <w:num w:numId="8" w16cid:durableId="1423532648">
    <w:abstractNumId w:val="9"/>
  </w:num>
  <w:num w:numId="9" w16cid:durableId="738597614">
    <w:abstractNumId w:val="22"/>
  </w:num>
  <w:num w:numId="10" w16cid:durableId="1831486429">
    <w:abstractNumId w:val="9"/>
  </w:num>
  <w:num w:numId="11" w16cid:durableId="1001590467">
    <w:abstractNumId w:val="1"/>
  </w:num>
  <w:num w:numId="12" w16cid:durableId="245191400">
    <w:abstractNumId w:val="37"/>
  </w:num>
  <w:num w:numId="13" w16cid:durableId="1644769407">
    <w:abstractNumId w:val="27"/>
  </w:num>
  <w:num w:numId="14" w16cid:durableId="1472090196">
    <w:abstractNumId w:val="15"/>
  </w:num>
  <w:num w:numId="15" w16cid:durableId="257103934">
    <w:abstractNumId w:val="38"/>
  </w:num>
  <w:num w:numId="16" w16cid:durableId="1631204329">
    <w:abstractNumId w:val="10"/>
  </w:num>
  <w:num w:numId="17" w16cid:durableId="1922593006">
    <w:abstractNumId w:val="2"/>
  </w:num>
  <w:num w:numId="18" w16cid:durableId="579602393">
    <w:abstractNumId w:val="16"/>
  </w:num>
  <w:num w:numId="19" w16cid:durableId="620652935">
    <w:abstractNumId w:val="26"/>
  </w:num>
  <w:num w:numId="20" w16cid:durableId="816187977">
    <w:abstractNumId w:val="19"/>
  </w:num>
  <w:num w:numId="21" w16cid:durableId="1909684180">
    <w:abstractNumId w:val="29"/>
  </w:num>
  <w:num w:numId="22" w16cid:durableId="1455980387">
    <w:abstractNumId w:val="23"/>
  </w:num>
  <w:num w:numId="23" w16cid:durableId="1982465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3885028">
    <w:abstractNumId w:val="18"/>
  </w:num>
  <w:num w:numId="25" w16cid:durableId="408120055">
    <w:abstractNumId w:val="7"/>
  </w:num>
  <w:num w:numId="26" w16cid:durableId="677930257">
    <w:abstractNumId w:val="33"/>
  </w:num>
  <w:num w:numId="27" w16cid:durableId="1666057558">
    <w:abstractNumId w:val="30"/>
  </w:num>
  <w:num w:numId="28" w16cid:durableId="1597441901">
    <w:abstractNumId w:val="8"/>
  </w:num>
  <w:num w:numId="29" w16cid:durableId="987395365">
    <w:abstractNumId w:val="35"/>
  </w:num>
  <w:num w:numId="30" w16cid:durableId="1179125388">
    <w:abstractNumId w:val="40"/>
  </w:num>
  <w:num w:numId="31" w16cid:durableId="260185787">
    <w:abstractNumId w:val="31"/>
  </w:num>
  <w:num w:numId="32" w16cid:durableId="2141457859">
    <w:abstractNumId w:val="28"/>
  </w:num>
  <w:num w:numId="33" w16cid:durableId="1016467497">
    <w:abstractNumId w:val="5"/>
  </w:num>
  <w:num w:numId="34" w16cid:durableId="1791702204">
    <w:abstractNumId w:val="25"/>
  </w:num>
  <w:num w:numId="35" w16cid:durableId="2121025168">
    <w:abstractNumId w:val="3"/>
  </w:num>
  <w:num w:numId="36" w16cid:durableId="1958873305">
    <w:abstractNumId w:val="34"/>
  </w:num>
  <w:num w:numId="37" w16cid:durableId="1466387402">
    <w:abstractNumId w:val="6"/>
  </w:num>
  <w:num w:numId="38" w16cid:durableId="1994022929">
    <w:abstractNumId w:val="20"/>
  </w:num>
  <w:num w:numId="39" w16cid:durableId="1115909898">
    <w:abstractNumId w:val="12"/>
  </w:num>
  <w:num w:numId="40" w16cid:durableId="685715723">
    <w:abstractNumId w:val="13"/>
  </w:num>
  <w:num w:numId="41" w16cid:durableId="573007756">
    <w:abstractNumId w:val="0"/>
  </w:num>
  <w:num w:numId="42" w16cid:durableId="11529112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s-CO" w:vendorID="64" w:dllVersion="0" w:nlCheck="1" w:checkStyle="0"/>
  <w:activeWritingStyle w:appName="MSWord" w:lang="en-CH"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FF"/>
    <w:rsid w:val="00000593"/>
    <w:rsid w:val="00000840"/>
    <w:rsid w:val="00001201"/>
    <w:rsid w:val="00001492"/>
    <w:rsid w:val="00001CC9"/>
    <w:rsid w:val="00001E15"/>
    <w:rsid w:val="000021CC"/>
    <w:rsid w:val="000029AC"/>
    <w:rsid w:val="00002FF5"/>
    <w:rsid w:val="0000318D"/>
    <w:rsid w:val="000039E0"/>
    <w:rsid w:val="00003C10"/>
    <w:rsid w:val="00003C36"/>
    <w:rsid w:val="00003E2F"/>
    <w:rsid w:val="0000638C"/>
    <w:rsid w:val="00007169"/>
    <w:rsid w:val="000071EB"/>
    <w:rsid w:val="000104FF"/>
    <w:rsid w:val="00010D34"/>
    <w:rsid w:val="00011DC6"/>
    <w:rsid w:val="00012FED"/>
    <w:rsid w:val="00013685"/>
    <w:rsid w:val="000137B8"/>
    <w:rsid w:val="00013A16"/>
    <w:rsid w:val="00013B26"/>
    <w:rsid w:val="00013E03"/>
    <w:rsid w:val="00013EAC"/>
    <w:rsid w:val="00014873"/>
    <w:rsid w:val="00014BF8"/>
    <w:rsid w:val="0001528B"/>
    <w:rsid w:val="00015A47"/>
    <w:rsid w:val="00015DD5"/>
    <w:rsid w:val="00015FF7"/>
    <w:rsid w:val="00016105"/>
    <w:rsid w:val="0001619F"/>
    <w:rsid w:val="00016405"/>
    <w:rsid w:val="00017DD1"/>
    <w:rsid w:val="000206FA"/>
    <w:rsid w:val="0002093C"/>
    <w:rsid w:val="00021C15"/>
    <w:rsid w:val="00022132"/>
    <w:rsid w:val="0002251E"/>
    <w:rsid w:val="00022556"/>
    <w:rsid w:val="00022745"/>
    <w:rsid w:val="00022A0A"/>
    <w:rsid w:val="00023C26"/>
    <w:rsid w:val="00023E75"/>
    <w:rsid w:val="00024D86"/>
    <w:rsid w:val="00024DD7"/>
    <w:rsid w:val="000252B1"/>
    <w:rsid w:val="000273F4"/>
    <w:rsid w:val="0002758D"/>
    <w:rsid w:val="00031B2C"/>
    <w:rsid w:val="00032727"/>
    <w:rsid w:val="000328F5"/>
    <w:rsid w:val="0003312F"/>
    <w:rsid w:val="00033E7F"/>
    <w:rsid w:val="0003425B"/>
    <w:rsid w:val="0003429D"/>
    <w:rsid w:val="000345BE"/>
    <w:rsid w:val="00034C91"/>
    <w:rsid w:val="00035A70"/>
    <w:rsid w:val="00035B32"/>
    <w:rsid w:val="00035D4F"/>
    <w:rsid w:val="000364A5"/>
    <w:rsid w:val="000403B3"/>
    <w:rsid w:val="0004125A"/>
    <w:rsid w:val="00042553"/>
    <w:rsid w:val="00044197"/>
    <w:rsid w:val="00044301"/>
    <w:rsid w:val="00044638"/>
    <w:rsid w:val="00045440"/>
    <w:rsid w:val="000457ED"/>
    <w:rsid w:val="00046192"/>
    <w:rsid w:val="00046284"/>
    <w:rsid w:val="000467EB"/>
    <w:rsid w:val="00046838"/>
    <w:rsid w:val="0004683A"/>
    <w:rsid w:val="00046846"/>
    <w:rsid w:val="000470D7"/>
    <w:rsid w:val="0005103B"/>
    <w:rsid w:val="00052114"/>
    <w:rsid w:val="00052AF6"/>
    <w:rsid w:val="0005371B"/>
    <w:rsid w:val="000542CB"/>
    <w:rsid w:val="000546E8"/>
    <w:rsid w:val="0005493B"/>
    <w:rsid w:val="00054C14"/>
    <w:rsid w:val="0005503C"/>
    <w:rsid w:val="000558E2"/>
    <w:rsid w:val="0005645B"/>
    <w:rsid w:val="0005657C"/>
    <w:rsid w:val="00056930"/>
    <w:rsid w:val="00056FFE"/>
    <w:rsid w:val="000576BD"/>
    <w:rsid w:val="000577A8"/>
    <w:rsid w:val="00057D9A"/>
    <w:rsid w:val="00057FDA"/>
    <w:rsid w:val="000609B8"/>
    <w:rsid w:val="00060A42"/>
    <w:rsid w:val="00060BD4"/>
    <w:rsid w:val="000610A9"/>
    <w:rsid w:val="00061B2D"/>
    <w:rsid w:val="00062003"/>
    <w:rsid w:val="000620A8"/>
    <w:rsid w:val="000629DC"/>
    <w:rsid w:val="000642AA"/>
    <w:rsid w:val="00064B8D"/>
    <w:rsid w:val="000659D2"/>
    <w:rsid w:val="00066527"/>
    <w:rsid w:val="0006737C"/>
    <w:rsid w:val="00070238"/>
    <w:rsid w:val="000705B2"/>
    <w:rsid w:val="00070CDB"/>
    <w:rsid w:val="00071874"/>
    <w:rsid w:val="00071ADD"/>
    <w:rsid w:val="00071FE4"/>
    <w:rsid w:val="00073547"/>
    <w:rsid w:val="000735A6"/>
    <w:rsid w:val="00073877"/>
    <w:rsid w:val="00073E97"/>
    <w:rsid w:val="00073F13"/>
    <w:rsid w:val="000742F6"/>
    <w:rsid w:val="00075CDC"/>
    <w:rsid w:val="00075D6E"/>
    <w:rsid w:val="00076B48"/>
    <w:rsid w:val="00076B59"/>
    <w:rsid w:val="00076E6C"/>
    <w:rsid w:val="0007727E"/>
    <w:rsid w:val="00077483"/>
    <w:rsid w:val="00077827"/>
    <w:rsid w:val="00080F27"/>
    <w:rsid w:val="00081494"/>
    <w:rsid w:val="00081FCC"/>
    <w:rsid w:val="00082553"/>
    <w:rsid w:val="000828A6"/>
    <w:rsid w:val="00083C7D"/>
    <w:rsid w:val="00084847"/>
    <w:rsid w:val="00084CD0"/>
    <w:rsid w:val="00085AB8"/>
    <w:rsid w:val="00086BDA"/>
    <w:rsid w:val="00090A5F"/>
    <w:rsid w:val="00090D4B"/>
    <w:rsid w:val="0009172B"/>
    <w:rsid w:val="0009216D"/>
    <w:rsid w:val="00092BCB"/>
    <w:rsid w:val="00092F5C"/>
    <w:rsid w:val="000939A0"/>
    <w:rsid w:val="00093D29"/>
    <w:rsid w:val="00093F10"/>
    <w:rsid w:val="00093FC1"/>
    <w:rsid w:val="00094652"/>
    <w:rsid w:val="0009475C"/>
    <w:rsid w:val="00094926"/>
    <w:rsid w:val="00094CC9"/>
    <w:rsid w:val="0009513A"/>
    <w:rsid w:val="00095E8D"/>
    <w:rsid w:val="000961E1"/>
    <w:rsid w:val="00096253"/>
    <w:rsid w:val="000968A1"/>
    <w:rsid w:val="00096A3C"/>
    <w:rsid w:val="00097DF4"/>
    <w:rsid w:val="000A16D2"/>
    <w:rsid w:val="000A25A0"/>
    <w:rsid w:val="000A2BBE"/>
    <w:rsid w:val="000A2F7B"/>
    <w:rsid w:val="000A3C72"/>
    <w:rsid w:val="000A4E09"/>
    <w:rsid w:val="000A572C"/>
    <w:rsid w:val="000A5ED4"/>
    <w:rsid w:val="000A65A5"/>
    <w:rsid w:val="000A6CB7"/>
    <w:rsid w:val="000A7663"/>
    <w:rsid w:val="000A7BA7"/>
    <w:rsid w:val="000B066A"/>
    <w:rsid w:val="000B09A4"/>
    <w:rsid w:val="000B0AC0"/>
    <w:rsid w:val="000B15EF"/>
    <w:rsid w:val="000B2621"/>
    <w:rsid w:val="000B2A2B"/>
    <w:rsid w:val="000B2E14"/>
    <w:rsid w:val="000B367F"/>
    <w:rsid w:val="000B563F"/>
    <w:rsid w:val="000B567F"/>
    <w:rsid w:val="000B5CA0"/>
    <w:rsid w:val="000B5F5B"/>
    <w:rsid w:val="000B6DAE"/>
    <w:rsid w:val="000B77C0"/>
    <w:rsid w:val="000C02F9"/>
    <w:rsid w:val="000C1414"/>
    <w:rsid w:val="000C26C5"/>
    <w:rsid w:val="000C2F9F"/>
    <w:rsid w:val="000C3001"/>
    <w:rsid w:val="000C4F0A"/>
    <w:rsid w:val="000C67B5"/>
    <w:rsid w:val="000C680E"/>
    <w:rsid w:val="000C68C9"/>
    <w:rsid w:val="000C6C1D"/>
    <w:rsid w:val="000C6D06"/>
    <w:rsid w:val="000C71A1"/>
    <w:rsid w:val="000C76A4"/>
    <w:rsid w:val="000D0698"/>
    <w:rsid w:val="000D06CB"/>
    <w:rsid w:val="000D0B24"/>
    <w:rsid w:val="000D0E7A"/>
    <w:rsid w:val="000D1054"/>
    <w:rsid w:val="000D256C"/>
    <w:rsid w:val="000D265D"/>
    <w:rsid w:val="000D2845"/>
    <w:rsid w:val="000D31CE"/>
    <w:rsid w:val="000D3CBF"/>
    <w:rsid w:val="000D3E3A"/>
    <w:rsid w:val="000D4468"/>
    <w:rsid w:val="000D4DF5"/>
    <w:rsid w:val="000D5E50"/>
    <w:rsid w:val="000D6321"/>
    <w:rsid w:val="000D652A"/>
    <w:rsid w:val="000D6674"/>
    <w:rsid w:val="000D6F34"/>
    <w:rsid w:val="000D7685"/>
    <w:rsid w:val="000D7CD8"/>
    <w:rsid w:val="000E0DE3"/>
    <w:rsid w:val="000E0FA9"/>
    <w:rsid w:val="000E10FF"/>
    <w:rsid w:val="000E1296"/>
    <w:rsid w:val="000E183F"/>
    <w:rsid w:val="000E2726"/>
    <w:rsid w:val="000E300D"/>
    <w:rsid w:val="000E3ABC"/>
    <w:rsid w:val="000E3D6A"/>
    <w:rsid w:val="000E4578"/>
    <w:rsid w:val="000E5F4F"/>
    <w:rsid w:val="000E60FB"/>
    <w:rsid w:val="000E650F"/>
    <w:rsid w:val="000F0944"/>
    <w:rsid w:val="000F0FA1"/>
    <w:rsid w:val="000F1124"/>
    <w:rsid w:val="000F11DE"/>
    <w:rsid w:val="000F143F"/>
    <w:rsid w:val="000F1AA6"/>
    <w:rsid w:val="000F3B90"/>
    <w:rsid w:val="000F4046"/>
    <w:rsid w:val="000F4DC8"/>
    <w:rsid w:val="000F5CC4"/>
    <w:rsid w:val="000F6C6A"/>
    <w:rsid w:val="000F7247"/>
    <w:rsid w:val="001001E4"/>
    <w:rsid w:val="00100233"/>
    <w:rsid w:val="00100F90"/>
    <w:rsid w:val="00101332"/>
    <w:rsid w:val="00101E39"/>
    <w:rsid w:val="00102FCC"/>
    <w:rsid w:val="001031CB"/>
    <w:rsid w:val="00103CCB"/>
    <w:rsid w:val="0010508F"/>
    <w:rsid w:val="00105BF5"/>
    <w:rsid w:val="00107A2F"/>
    <w:rsid w:val="001108C1"/>
    <w:rsid w:val="001109C4"/>
    <w:rsid w:val="00111017"/>
    <w:rsid w:val="001114D9"/>
    <w:rsid w:val="001129BD"/>
    <w:rsid w:val="00112C11"/>
    <w:rsid w:val="00112FE3"/>
    <w:rsid w:val="00113313"/>
    <w:rsid w:val="00113DE1"/>
    <w:rsid w:val="00114C72"/>
    <w:rsid w:val="0011501D"/>
    <w:rsid w:val="00115EFE"/>
    <w:rsid w:val="00117934"/>
    <w:rsid w:val="0012014A"/>
    <w:rsid w:val="001206A8"/>
    <w:rsid w:val="00120EC1"/>
    <w:rsid w:val="00120F72"/>
    <w:rsid w:val="0012100D"/>
    <w:rsid w:val="001219EF"/>
    <w:rsid w:val="001225E3"/>
    <w:rsid w:val="00122BFB"/>
    <w:rsid w:val="00122D99"/>
    <w:rsid w:val="0012389C"/>
    <w:rsid w:val="00123F19"/>
    <w:rsid w:val="00124B01"/>
    <w:rsid w:val="00125372"/>
    <w:rsid w:val="0012597F"/>
    <w:rsid w:val="0012745C"/>
    <w:rsid w:val="00127D1B"/>
    <w:rsid w:val="00130A7A"/>
    <w:rsid w:val="00130DFF"/>
    <w:rsid w:val="00131688"/>
    <w:rsid w:val="00133399"/>
    <w:rsid w:val="00133628"/>
    <w:rsid w:val="001336E7"/>
    <w:rsid w:val="00133BA7"/>
    <w:rsid w:val="0013483B"/>
    <w:rsid w:val="00134FCF"/>
    <w:rsid w:val="001351B7"/>
    <w:rsid w:val="0013590C"/>
    <w:rsid w:val="0013596D"/>
    <w:rsid w:val="001371CF"/>
    <w:rsid w:val="0014000A"/>
    <w:rsid w:val="00140087"/>
    <w:rsid w:val="00140266"/>
    <w:rsid w:val="00141344"/>
    <w:rsid w:val="00141C0B"/>
    <w:rsid w:val="00141FAC"/>
    <w:rsid w:val="0014217B"/>
    <w:rsid w:val="00142A92"/>
    <w:rsid w:val="00142B4E"/>
    <w:rsid w:val="00142C71"/>
    <w:rsid w:val="00143C88"/>
    <w:rsid w:val="001443DC"/>
    <w:rsid w:val="00144BB9"/>
    <w:rsid w:val="0014659E"/>
    <w:rsid w:val="00146B4C"/>
    <w:rsid w:val="00147422"/>
    <w:rsid w:val="001479DD"/>
    <w:rsid w:val="001501BB"/>
    <w:rsid w:val="001504B9"/>
    <w:rsid w:val="00150701"/>
    <w:rsid w:val="00150CDD"/>
    <w:rsid w:val="00150E03"/>
    <w:rsid w:val="00150E80"/>
    <w:rsid w:val="00151A0C"/>
    <w:rsid w:val="00151D73"/>
    <w:rsid w:val="00152810"/>
    <w:rsid w:val="00152B33"/>
    <w:rsid w:val="0015303E"/>
    <w:rsid w:val="001567DA"/>
    <w:rsid w:val="001604EF"/>
    <w:rsid w:val="00160C6D"/>
    <w:rsid w:val="00161C51"/>
    <w:rsid w:val="001629FB"/>
    <w:rsid w:val="00162DEC"/>
    <w:rsid w:val="00164BB7"/>
    <w:rsid w:val="00164C45"/>
    <w:rsid w:val="00164E5B"/>
    <w:rsid w:val="00165203"/>
    <w:rsid w:val="00165E5B"/>
    <w:rsid w:val="00167395"/>
    <w:rsid w:val="001673FD"/>
    <w:rsid w:val="00167419"/>
    <w:rsid w:val="0016773D"/>
    <w:rsid w:val="00167AC7"/>
    <w:rsid w:val="00167C51"/>
    <w:rsid w:val="001709E6"/>
    <w:rsid w:val="00171438"/>
    <w:rsid w:val="00171B16"/>
    <w:rsid w:val="001722F5"/>
    <w:rsid w:val="00172788"/>
    <w:rsid w:val="00172922"/>
    <w:rsid w:val="00172A7E"/>
    <w:rsid w:val="001735F7"/>
    <w:rsid w:val="00173B68"/>
    <w:rsid w:val="00173EE0"/>
    <w:rsid w:val="00174625"/>
    <w:rsid w:val="0017465A"/>
    <w:rsid w:val="00174F85"/>
    <w:rsid w:val="00174FEC"/>
    <w:rsid w:val="001751E5"/>
    <w:rsid w:val="0017523F"/>
    <w:rsid w:val="00175394"/>
    <w:rsid w:val="00175557"/>
    <w:rsid w:val="00176F62"/>
    <w:rsid w:val="00177640"/>
    <w:rsid w:val="00177F3B"/>
    <w:rsid w:val="00177F84"/>
    <w:rsid w:val="001800F9"/>
    <w:rsid w:val="00181254"/>
    <w:rsid w:val="001833DC"/>
    <w:rsid w:val="001839BB"/>
    <w:rsid w:val="00183AB0"/>
    <w:rsid w:val="00184D1B"/>
    <w:rsid w:val="001867A9"/>
    <w:rsid w:val="00187631"/>
    <w:rsid w:val="001876D0"/>
    <w:rsid w:val="00190261"/>
    <w:rsid w:val="001907C9"/>
    <w:rsid w:val="001907E7"/>
    <w:rsid w:val="00190A78"/>
    <w:rsid w:val="00190E63"/>
    <w:rsid w:val="00191439"/>
    <w:rsid w:val="00191A94"/>
    <w:rsid w:val="00191BA3"/>
    <w:rsid w:val="0019209C"/>
    <w:rsid w:val="001925B1"/>
    <w:rsid w:val="00192FB4"/>
    <w:rsid w:val="00193081"/>
    <w:rsid w:val="0019432E"/>
    <w:rsid w:val="001944E4"/>
    <w:rsid w:val="001955C5"/>
    <w:rsid w:val="001957F6"/>
    <w:rsid w:val="0019626E"/>
    <w:rsid w:val="00196609"/>
    <w:rsid w:val="001970C6"/>
    <w:rsid w:val="00197502"/>
    <w:rsid w:val="00197FF3"/>
    <w:rsid w:val="001A024D"/>
    <w:rsid w:val="001A0E09"/>
    <w:rsid w:val="001A1372"/>
    <w:rsid w:val="001A147D"/>
    <w:rsid w:val="001A1810"/>
    <w:rsid w:val="001A18D1"/>
    <w:rsid w:val="001A1B76"/>
    <w:rsid w:val="001A2DBF"/>
    <w:rsid w:val="001A3836"/>
    <w:rsid w:val="001A422E"/>
    <w:rsid w:val="001A4391"/>
    <w:rsid w:val="001A62FB"/>
    <w:rsid w:val="001A6A30"/>
    <w:rsid w:val="001A7F18"/>
    <w:rsid w:val="001B0193"/>
    <w:rsid w:val="001B039A"/>
    <w:rsid w:val="001B0CEA"/>
    <w:rsid w:val="001B16A9"/>
    <w:rsid w:val="001B2D3C"/>
    <w:rsid w:val="001B2EFB"/>
    <w:rsid w:val="001B4EBB"/>
    <w:rsid w:val="001B57C6"/>
    <w:rsid w:val="001B5BE7"/>
    <w:rsid w:val="001B5BEF"/>
    <w:rsid w:val="001B650A"/>
    <w:rsid w:val="001B691B"/>
    <w:rsid w:val="001B700B"/>
    <w:rsid w:val="001B790B"/>
    <w:rsid w:val="001B7D0C"/>
    <w:rsid w:val="001C027D"/>
    <w:rsid w:val="001C0713"/>
    <w:rsid w:val="001C0860"/>
    <w:rsid w:val="001C151A"/>
    <w:rsid w:val="001C27AE"/>
    <w:rsid w:val="001C2BEA"/>
    <w:rsid w:val="001C2D11"/>
    <w:rsid w:val="001C32A4"/>
    <w:rsid w:val="001C3663"/>
    <w:rsid w:val="001C4398"/>
    <w:rsid w:val="001C4406"/>
    <w:rsid w:val="001C4AD1"/>
    <w:rsid w:val="001C4E91"/>
    <w:rsid w:val="001C57C8"/>
    <w:rsid w:val="001C5CCB"/>
    <w:rsid w:val="001C6116"/>
    <w:rsid w:val="001C6338"/>
    <w:rsid w:val="001C6AC5"/>
    <w:rsid w:val="001C6B7B"/>
    <w:rsid w:val="001C723C"/>
    <w:rsid w:val="001C7F13"/>
    <w:rsid w:val="001D0926"/>
    <w:rsid w:val="001D09FD"/>
    <w:rsid w:val="001D0E84"/>
    <w:rsid w:val="001D1A22"/>
    <w:rsid w:val="001D2448"/>
    <w:rsid w:val="001D2474"/>
    <w:rsid w:val="001D2668"/>
    <w:rsid w:val="001D2EDF"/>
    <w:rsid w:val="001D3DB8"/>
    <w:rsid w:val="001D5338"/>
    <w:rsid w:val="001D5CB2"/>
    <w:rsid w:val="001D5E50"/>
    <w:rsid w:val="001D664F"/>
    <w:rsid w:val="001D6F42"/>
    <w:rsid w:val="001D7267"/>
    <w:rsid w:val="001E09A0"/>
    <w:rsid w:val="001E09E4"/>
    <w:rsid w:val="001E1A73"/>
    <w:rsid w:val="001E2BE4"/>
    <w:rsid w:val="001E2D11"/>
    <w:rsid w:val="001E4A82"/>
    <w:rsid w:val="001E65F6"/>
    <w:rsid w:val="001E776B"/>
    <w:rsid w:val="001E7AA2"/>
    <w:rsid w:val="001F057E"/>
    <w:rsid w:val="001F06CC"/>
    <w:rsid w:val="001F1999"/>
    <w:rsid w:val="001F1D6E"/>
    <w:rsid w:val="001F23F2"/>
    <w:rsid w:val="001F2753"/>
    <w:rsid w:val="001F2795"/>
    <w:rsid w:val="001F286C"/>
    <w:rsid w:val="001F28BC"/>
    <w:rsid w:val="001F2E76"/>
    <w:rsid w:val="001F2FEC"/>
    <w:rsid w:val="001F4184"/>
    <w:rsid w:val="001F4C12"/>
    <w:rsid w:val="001F52AE"/>
    <w:rsid w:val="001F565A"/>
    <w:rsid w:val="001F56D8"/>
    <w:rsid w:val="001F58F6"/>
    <w:rsid w:val="001F5CE2"/>
    <w:rsid w:val="001F754A"/>
    <w:rsid w:val="001F7DF4"/>
    <w:rsid w:val="002004D3"/>
    <w:rsid w:val="00200885"/>
    <w:rsid w:val="002030D8"/>
    <w:rsid w:val="00203126"/>
    <w:rsid w:val="002037F4"/>
    <w:rsid w:val="0020521D"/>
    <w:rsid w:val="0020658D"/>
    <w:rsid w:val="00206A31"/>
    <w:rsid w:val="00206A47"/>
    <w:rsid w:val="0021042C"/>
    <w:rsid w:val="00210763"/>
    <w:rsid w:val="002108A2"/>
    <w:rsid w:val="0021098A"/>
    <w:rsid w:val="00210D39"/>
    <w:rsid w:val="00212020"/>
    <w:rsid w:val="00215F99"/>
    <w:rsid w:val="002162E8"/>
    <w:rsid w:val="00216A63"/>
    <w:rsid w:val="0021704A"/>
    <w:rsid w:val="002176D6"/>
    <w:rsid w:val="00217715"/>
    <w:rsid w:val="00217FB1"/>
    <w:rsid w:val="00220479"/>
    <w:rsid w:val="00220AFB"/>
    <w:rsid w:val="00222498"/>
    <w:rsid w:val="002226F2"/>
    <w:rsid w:val="00222754"/>
    <w:rsid w:val="00222D15"/>
    <w:rsid w:val="00225DAB"/>
    <w:rsid w:val="00226706"/>
    <w:rsid w:val="00227841"/>
    <w:rsid w:val="00227ACF"/>
    <w:rsid w:val="00230D21"/>
    <w:rsid w:val="00231402"/>
    <w:rsid w:val="00231BE2"/>
    <w:rsid w:val="00231FA7"/>
    <w:rsid w:val="0023327A"/>
    <w:rsid w:val="00233D12"/>
    <w:rsid w:val="002347CA"/>
    <w:rsid w:val="002374A1"/>
    <w:rsid w:val="002376F4"/>
    <w:rsid w:val="00237D3E"/>
    <w:rsid w:val="00240799"/>
    <w:rsid w:val="002407D1"/>
    <w:rsid w:val="00241888"/>
    <w:rsid w:val="00241AA9"/>
    <w:rsid w:val="00242043"/>
    <w:rsid w:val="0024257B"/>
    <w:rsid w:val="00242D6C"/>
    <w:rsid w:val="00243333"/>
    <w:rsid w:val="002435E6"/>
    <w:rsid w:val="002452A8"/>
    <w:rsid w:val="002452C8"/>
    <w:rsid w:val="00245CFD"/>
    <w:rsid w:val="00246354"/>
    <w:rsid w:val="00246B60"/>
    <w:rsid w:val="00246D1A"/>
    <w:rsid w:val="00247184"/>
    <w:rsid w:val="00251A34"/>
    <w:rsid w:val="00251F33"/>
    <w:rsid w:val="002521B4"/>
    <w:rsid w:val="002522DE"/>
    <w:rsid w:val="00252C87"/>
    <w:rsid w:val="00253412"/>
    <w:rsid w:val="00253566"/>
    <w:rsid w:val="00253E05"/>
    <w:rsid w:val="00254148"/>
    <w:rsid w:val="00255344"/>
    <w:rsid w:val="002565CE"/>
    <w:rsid w:val="00257D02"/>
    <w:rsid w:val="002612D4"/>
    <w:rsid w:val="0026261F"/>
    <w:rsid w:val="00262D1A"/>
    <w:rsid w:val="00262D78"/>
    <w:rsid w:val="00262DC9"/>
    <w:rsid w:val="00263210"/>
    <w:rsid w:val="002632EF"/>
    <w:rsid w:val="00263363"/>
    <w:rsid w:val="00263468"/>
    <w:rsid w:val="00263892"/>
    <w:rsid w:val="002641AC"/>
    <w:rsid w:val="002645F5"/>
    <w:rsid w:val="002648A6"/>
    <w:rsid w:val="00264A02"/>
    <w:rsid w:val="002653BA"/>
    <w:rsid w:val="002656D1"/>
    <w:rsid w:val="00266ADB"/>
    <w:rsid w:val="0026702E"/>
    <w:rsid w:val="0026710B"/>
    <w:rsid w:val="00267298"/>
    <w:rsid w:val="00267AAC"/>
    <w:rsid w:val="00270873"/>
    <w:rsid w:val="002716A0"/>
    <w:rsid w:val="002718D9"/>
    <w:rsid w:val="00272002"/>
    <w:rsid w:val="0027383C"/>
    <w:rsid w:val="00274388"/>
    <w:rsid w:val="00274936"/>
    <w:rsid w:val="00274CCF"/>
    <w:rsid w:val="00274F4C"/>
    <w:rsid w:val="0027502E"/>
    <w:rsid w:val="002759B3"/>
    <w:rsid w:val="00276727"/>
    <w:rsid w:val="00277734"/>
    <w:rsid w:val="002778C9"/>
    <w:rsid w:val="00280277"/>
    <w:rsid w:val="00280865"/>
    <w:rsid w:val="00281E9B"/>
    <w:rsid w:val="0028269F"/>
    <w:rsid w:val="002827F2"/>
    <w:rsid w:val="00283889"/>
    <w:rsid w:val="00284538"/>
    <w:rsid w:val="00284E24"/>
    <w:rsid w:val="002850C7"/>
    <w:rsid w:val="00285390"/>
    <w:rsid w:val="00285953"/>
    <w:rsid w:val="00285D3B"/>
    <w:rsid w:val="00286A65"/>
    <w:rsid w:val="002876A0"/>
    <w:rsid w:val="00287881"/>
    <w:rsid w:val="00287B9A"/>
    <w:rsid w:val="00292BFD"/>
    <w:rsid w:val="00292C02"/>
    <w:rsid w:val="00292D8B"/>
    <w:rsid w:val="00293894"/>
    <w:rsid w:val="00294D96"/>
    <w:rsid w:val="00294F5E"/>
    <w:rsid w:val="00296018"/>
    <w:rsid w:val="00296B35"/>
    <w:rsid w:val="0029734B"/>
    <w:rsid w:val="002A0134"/>
    <w:rsid w:val="002A03C3"/>
    <w:rsid w:val="002A09C0"/>
    <w:rsid w:val="002A0EA3"/>
    <w:rsid w:val="002A13FE"/>
    <w:rsid w:val="002A1718"/>
    <w:rsid w:val="002A18A6"/>
    <w:rsid w:val="002A2F3F"/>
    <w:rsid w:val="002A4032"/>
    <w:rsid w:val="002A420A"/>
    <w:rsid w:val="002A4935"/>
    <w:rsid w:val="002A493C"/>
    <w:rsid w:val="002A4D68"/>
    <w:rsid w:val="002A54A2"/>
    <w:rsid w:val="002A5FC9"/>
    <w:rsid w:val="002A683B"/>
    <w:rsid w:val="002A6C8A"/>
    <w:rsid w:val="002A6D3F"/>
    <w:rsid w:val="002A747D"/>
    <w:rsid w:val="002B0683"/>
    <w:rsid w:val="002B1065"/>
    <w:rsid w:val="002B18D4"/>
    <w:rsid w:val="002B19BC"/>
    <w:rsid w:val="002B1FE2"/>
    <w:rsid w:val="002B2066"/>
    <w:rsid w:val="002B26AF"/>
    <w:rsid w:val="002B2D41"/>
    <w:rsid w:val="002B364D"/>
    <w:rsid w:val="002B428C"/>
    <w:rsid w:val="002B5A47"/>
    <w:rsid w:val="002B5BA3"/>
    <w:rsid w:val="002B6CE5"/>
    <w:rsid w:val="002B7D87"/>
    <w:rsid w:val="002C1105"/>
    <w:rsid w:val="002C121B"/>
    <w:rsid w:val="002C16DB"/>
    <w:rsid w:val="002C2DA6"/>
    <w:rsid w:val="002C3351"/>
    <w:rsid w:val="002C3566"/>
    <w:rsid w:val="002C38DE"/>
    <w:rsid w:val="002C46E0"/>
    <w:rsid w:val="002C523B"/>
    <w:rsid w:val="002C527A"/>
    <w:rsid w:val="002C6643"/>
    <w:rsid w:val="002C772B"/>
    <w:rsid w:val="002D13E2"/>
    <w:rsid w:val="002D1E98"/>
    <w:rsid w:val="002D2461"/>
    <w:rsid w:val="002D26B5"/>
    <w:rsid w:val="002D29B9"/>
    <w:rsid w:val="002D2E45"/>
    <w:rsid w:val="002D535F"/>
    <w:rsid w:val="002D6757"/>
    <w:rsid w:val="002D7187"/>
    <w:rsid w:val="002D718D"/>
    <w:rsid w:val="002D7A02"/>
    <w:rsid w:val="002E08B2"/>
    <w:rsid w:val="002E1126"/>
    <w:rsid w:val="002E20F8"/>
    <w:rsid w:val="002E2C6D"/>
    <w:rsid w:val="002E30AB"/>
    <w:rsid w:val="002E3DCB"/>
    <w:rsid w:val="002E3ED6"/>
    <w:rsid w:val="002E4156"/>
    <w:rsid w:val="002E5021"/>
    <w:rsid w:val="002E548C"/>
    <w:rsid w:val="002E56D2"/>
    <w:rsid w:val="002E5779"/>
    <w:rsid w:val="002E580A"/>
    <w:rsid w:val="002E66EE"/>
    <w:rsid w:val="002E6A83"/>
    <w:rsid w:val="002E6AD5"/>
    <w:rsid w:val="002E71E9"/>
    <w:rsid w:val="002E7312"/>
    <w:rsid w:val="002F0024"/>
    <w:rsid w:val="002F1A2C"/>
    <w:rsid w:val="002F2713"/>
    <w:rsid w:val="002F3459"/>
    <w:rsid w:val="002F40C8"/>
    <w:rsid w:val="002F41A0"/>
    <w:rsid w:val="002F4544"/>
    <w:rsid w:val="002F4887"/>
    <w:rsid w:val="002F4BDC"/>
    <w:rsid w:val="002F6DCD"/>
    <w:rsid w:val="002F7427"/>
    <w:rsid w:val="002F7C32"/>
    <w:rsid w:val="002F7F79"/>
    <w:rsid w:val="0030058B"/>
    <w:rsid w:val="0030060F"/>
    <w:rsid w:val="003006BC"/>
    <w:rsid w:val="003020AE"/>
    <w:rsid w:val="003033D5"/>
    <w:rsid w:val="0030358F"/>
    <w:rsid w:val="00303F58"/>
    <w:rsid w:val="0030479C"/>
    <w:rsid w:val="00305888"/>
    <w:rsid w:val="0030600E"/>
    <w:rsid w:val="003067F6"/>
    <w:rsid w:val="00306890"/>
    <w:rsid w:val="00306A58"/>
    <w:rsid w:val="0030713B"/>
    <w:rsid w:val="003076B8"/>
    <w:rsid w:val="00307DBF"/>
    <w:rsid w:val="00310A05"/>
    <w:rsid w:val="00310A11"/>
    <w:rsid w:val="00310ABF"/>
    <w:rsid w:val="003112AA"/>
    <w:rsid w:val="00311E48"/>
    <w:rsid w:val="00312606"/>
    <w:rsid w:val="003141C2"/>
    <w:rsid w:val="00314394"/>
    <w:rsid w:val="00315145"/>
    <w:rsid w:val="0031533F"/>
    <w:rsid w:val="0031578A"/>
    <w:rsid w:val="00315D9C"/>
    <w:rsid w:val="003164CB"/>
    <w:rsid w:val="003169F9"/>
    <w:rsid w:val="00316D00"/>
    <w:rsid w:val="003178A8"/>
    <w:rsid w:val="00317DBF"/>
    <w:rsid w:val="003203A3"/>
    <w:rsid w:val="00321523"/>
    <w:rsid w:val="0032163E"/>
    <w:rsid w:val="00322130"/>
    <w:rsid w:val="00323473"/>
    <w:rsid w:val="00323625"/>
    <w:rsid w:val="00323ABB"/>
    <w:rsid w:val="00323D21"/>
    <w:rsid w:val="00325C44"/>
    <w:rsid w:val="00326395"/>
    <w:rsid w:val="00326AC1"/>
    <w:rsid w:val="00327538"/>
    <w:rsid w:val="00330470"/>
    <w:rsid w:val="00330530"/>
    <w:rsid w:val="00330A61"/>
    <w:rsid w:val="00331143"/>
    <w:rsid w:val="0033144D"/>
    <w:rsid w:val="00331503"/>
    <w:rsid w:val="003322C3"/>
    <w:rsid w:val="00333766"/>
    <w:rsid w:val="00334A82"/>
    <w:rsid w:val="00335557"/>
    <w:rsid w:val="00335C91"/>
    <w:rsid w:val="00336C8D"/>
    <w:rsid w:val="00336DDD"/>
    <w:rsid w:val="00336E6F"/>
    <w:rsid w:val="003376A8"/>
    <w:rsid w:val="0034044C"/>
    <w:rsid w:val="0034055E"/>
    <w:rsid w:val="00340F79"/>
    <w:rsid w:val="00341FCB"/>
    <w:rsid w:val="00342659"/>
    <w:rsid w:val="00343DDE"/>
    <w:rsid w:val="00343E82"/>
    <w:rsid w:val="0034574C"/>
    <w:rsid w:val="00346C87"/>
    <w:rsid w:val="00347BD2"/>
    <w:rsid w:val="00347D9B"/>
    <w:rsid w:val="003503C3"/>
    <w:rsid w:val="00350D8C"/>
    <w:rsid w:val="00351693"/>
    <w:rsid w:val="00351A73"/>
    <w:rsid w:val="0035278F"/>
    <w:rsid w:val="003529A9"/>
    <w:rsid w:val="003535DC"/>
    <w:rsid w:val="0035394E"/>
    <w:rsid w:val="00353C97"/>
    <w:rsid w:val="00354CB9"/>
    <w:rsid w:val="0035500E"/>
    <w:rsid w:val="00355280"/>
    <w:rsid w:val="003552C1"/>
    <w:rsid w:val="00355722"/>
    <w:rsid w:val="0035583E"/>
    <w:rsid w:val="003560C4"/>
    <w:rsid w:val="00356770"/>
    <w:rsid w:val="00356E8F"/>
    <w:rsid w:val="00356F1D"/>
    <w:rsid w:val="00357375"/>
    <w:rsid w:val="0035751E"/>
    <w:rsid w:val="00360657"/>
    <w:rsid w:val="003607EA"/>
    <w:rsid w:val="00360A19"/>
    <w:rsid w:val="00360A92"/>
    <w:rsid w:val="00361B15"/>
    <w:rsid w:val="00361E08"/>
    <w:rsid w:val="0036215D"/>
    <w:rsid w:val="00362591"/>
    <w:rsid w:val="00362F8E"/>
    <w:rsid w:val="00363D4F"/>
    <w:rsid w:val="00363D7A"/>
    <w:rsid w:val="003642DB"/>
    <w:rsid w:val="00364D61"/>
    <w:rsid w:val="00366A11"/>
    <w:rsid w:val="00366D64"/>
    <w:rsid w:val="0036703C"/>
    <w:rsid w:val="003671A4"/>
    <w:rsid w:val="0036733B"/>
    <w:rsid w:val="0036765B"/>
    <w:rsid w:val="0037036D"/>
    <w:rsid w:val="0037039B"/>
    <w:rsid w:val="00370869"/>
    <w:rsid w:val="00370980"/>
    <w:rsid w:val="003716DC"/>
    <w:rsid w:val="00372D44"/>
    <w:rsid w:val="00373080"/>
    <w:rsid w:val="003730DF"/>
    <w:rsid w:val="00373517"/>
    <w:rsid w:val="00374AC5"/>
    <w:rsid w:val="0037572B"/>
    <w:rsid w:val="00375DCE"/>
    <w:rsid w:val="00376102"/>
    <w:rsid w:val="00376374"/>
    <w:rsid w:val="00377080"/>
    <w:rsid w:val="00377EAF"/>
    <w:rsid w:val="00380297"/>
    <w:rsid w:val="003805C1"/>
    <w:rsid w:val="00380940"/>
    <w:rsid w:val="00381663"/>
    <w:rsid w:val="00381FC3"/>
    <w:rsid w:val="0038329D"/>
    <w:rsid w:val="003833B3"/>
    <w:rsid w:val="00384D89"/>
    <w:rsid w:val="00386086"/>
    <w:rsid w:val="0038699C"/>
    <w:rsid w:val="00386F49"/>
    <w:rsid w:val="00387659"/>
    <w:rsid w:val="003876AC"/>
    <w:rsid w:val="00387DE3"/>
    <w:rsid w:val="00390469"/>
    <w:rsid w:val="003915D8"/>
    <w:rsid w:val="00392578"/>
    <w:rsid w:val="003926DE"/>
    <w:rsid w:val="003929C4"/>
    <w:rsid w:val="00393367"/>
    <w:rsid w:val="003934B6"/>
    <w:rsid w:val="003939C7"/>
    <w:rsid w:val="00393A82"/>
    <w:rsid w:val="00393AD4"/>
    <w:rsid w:val="00393F0E"/>
    <w:rsid w:val="00394C90"/>
    <w:rsid w:val="00395042"/>
    <w:rsid w:val="00395640"/>
    <w:rsid w:val="00395697"/>
    <w:rsid w:val="00395DD8"/>
    <w:rsid w:val="00395E25"/>
    <w:rsid w:val="003962CB"/>
    <w:rsid w:val="00396EDA"/>
    <w:rsid w:val="00397194"/>
    <w:rsid w:val="0039759E"/>
    <w:rsid w:val="00397A28"/>
    <w:rsid w:val="003A054E"/>
    <w:rsid w:val="003A2D7D"/>
    <w:rsid w:val="003A3769"/>
    <w:rsid w:val="003A3D2F"/>
    <w:rsid w:val="003A41F2"/>
    <w:rsid w:val="003A4456"/>
    <w:rsid w:val="003A4675"/>
    <w:rsid w:val="003A544C"/>
    <w:rsid w:val="003A595F"/>
    <w:rsid w:val="003A61E9"/>
    <w:rsid w:val="003A71A4"/>
    <w:rsid w:val="003A7529"/>
    <w:rsid w:val="003B001D"/>
    <w:rsid w:val="003B0850"/>
    <w:rsid w:val="003B15A2"/>
    <w:rsid w:val="003B399F"/>
    <w:rsid w:val="003B39DC"/>
    <w:rsid w:val="003B3DAF"/>
    <w:rsid w:val="003B4820"/>
    <w:rsid w:val="003B491B"/>
    <w:rsid w:val="003B4DB3"/>
    <w:rsid w:val="003B51E7"/>
    <w:rsid w:val="003B6CDD"/>
    <w:rsid w:val="003B7263"/>
    <w:rsid w:val="003C067A"/>
    <w:rsid w:val="003C083E"/>
    <w:rsid w:val="003C124E"/>
    <w:rsid w:val="003C183F"/>
    <w:rsid w:val="003C198C"/>
    <w:rsid w:val="003C24DE"/>
    <w:rsid w:val="003C268A"/>
    <w:rsid w:val="003C2E73"/>
    <w:rsid w:val="003C3333"/>
    <w:rsid w:val="003C33AE"/>
    <w:rsid w:val="003C3487"/>
    <w:rsid w:val="003C3533"/>
    <w:rsid w:val="003C35BA"/>
    <w:rsid w:val="003C40C1"/>
    <w:rsid w:val="003C4255"/>
    <w:rsid w:val="003C4770"/>
    <w:rsid w:val="003C4AB8"/>
    <w:rsid w:val="003C55F8"/>
    <w:rsid w:val="003C577A"/>
    <w:rsid w:val="003C63CC"/>
    <w:rsid w:val="003C645F"/>
    <w:rsid w:val="003C71CA"/>
    <w:rsid w:val="003C7AD2"/>
    <w:rsid w:val="003D0077"/>
    <w:rsid w:val="003D0181"/>
    <w:rsid w:val="003D02A1"/>
    <w:rsid w:val="003D07E5"/>
    <w:rsid w:val="003D1153"/>
    <w:rsid w:val="003D1392"/>
    <w:rsid w:val="003D186E"/>
    <w:rsid w:val="003D2035"/>
    <w:rsid w:val="003D3C0C"/>
    <w:rsid w:val="003D42D5"/>
    <w:rsid w:val="003D4B62"/>
    <w:rsid w:val="003D4B85"/>
    <w:rsid w:val="003D4E8E"/>
    <w:rsid w:val="003D5054"/>
    <w:rsid w:val="003D5081"/>
    <w:rsid w:val="003D60A5"/>
    <w:rsid w:val="003D695E"/>
    <w:rsid w:val="003D6C91"/>
    <w:rsid w:val="003D7222"/>
    <w:rsid w:val="003D7915"/>
    <w:rsid w:val="003D7CBA"/>
    <w:rsid w:val="003E00A1"/>
    <w:rsid w:val="003E0688"/>
    <w:rsid w:val="003E14A6"/>
    <w:rsid w:val="003E1557"/>
    <w:rsid w:val="003E163D"/>
    <w:rsid w:val="003E1DCD"/>
    <w:rsid w:val="003E1FA4"/>
    <w:rsid w:val="003E3752"/>
    <w:rsid w:val="003E37E8"/>
    <w:rsid w:val="003E4342"/>
    <w:rsid w:val="003E7FB0"/>
    <w:rsid w:val="003F0307"/>
    <w:rsid w:val="003F0420"/>
    <w:rsid w:val="003F09C2"/>
    <w:rsid w:val="003F1601"/>
    <w:rsid w:val="003F185F"/>
    <w:rsid w:val="003F1D18"/>
    <w:rsid w:val="003F1D58"/>
    <w:rsid w:val="003F2C14"/>
    <w:rsid w:val="003F2DC6"/>
    <w:rsid w:val="003F2F2C"/>
    <w:rsid w:val="003F31E7"/>
    <w:rsid w:val="003F3359"/>
    <w:rsid w:val="003F35E6"/>
    <w:rsid w:val="003F42DE"/>
    <w:rsid w:val="003F4487"/>
    <w:rsid w:val="003F4A3E"/>
    <w:rsid w:val="003F4FFA"/>
    <w:rsid w:val="003F53D7"/>
    <w:rsid w:val="003F70A5"/>
    <w:rsid w:val="003F7722"/>
    <w:rsid w:val="003F7776"/>
    <w:rsid w:val="003F7AB7"/>
    <w:rsid w:val="0040047F"/>
    <w:rsid w:val="0040057B"/>
    <w:rsid w:val="00400745"/>
    <w:rsid w:val="004009F7"/>
    <w:rsid w:val="00400A25"/>
    <w:rsid w:val="00404587"/>
    <w:rsid w:val="00404F14"/>
    <w:rsid w:val="004052F7"/>
    <w:rsid w:val="0040574C"/>
    <w:rsid w:val="004059CC"/>
    <w:rsid w:val="00405B57"/>
    <w:rsid w:val="00406DE0"/>
    <w:rsid w:val="0040790D"/>
    <w:rsid w:val="00407ED2"/>
    <w:rsid w:val="00407EDC"/>
    <w:rsid w:val="004102C3"/>
    <w:rsid w:val="00410BB9"/>
    <w:rsid w:val="00410C7A"/>
    <w:rsid w:val="00410DC5"/>
    <w:rsid w:val="00410DE6"/>
    <w:rsid w:val="00411087"/>
    <w:rsid w:val="0041156B"/>
    <w:rsid w:val="00411A30"/>
    <w:rsid w:val="004127D5"/>
    <w:rsid w:val="00412BE3"/>
    <w:rsid w:val="00413261"/>
    <w:rsid w:val="004132E3"/>
    <w:rsid w:val="00414FEF"/>
    <w:rsid w:val="00416615"/>
    <w:rsid w:val="00416994"/>
    <w:rsid w:val="00417B02"/>
    <w:rsid w:val="00417E6A"/>
    <w:rsid w:val="004209B9"/>
    <w:rsid w:val="00420ED0"/>
    <w:rsid w:val="00422BF1"/>
    <w:rsid w:val="00422D3B"/>
    <w:rsid w:val="00423E1E"/>
    <w:rsid w:val="00424438"/>
    <w:rsid w:val="00424A29"/>
    <w:rsid w:val="00424DAE"/>
    <w:rsid w:val="00424DB5"/>
    <w:rsid w:val="00424EEE"/>
    <w:rsid w:val="00425767"/>
    <w:rsid w:val="004257AF"/>
    <w:rsid w:val="004260DE"/>
    <w:rsid w:val="00427349"/>
    <w:rsid w:val="00430367"/>
    <w:rsid w:val="0043094C"/>
    <w:rsid w:val="00430E0B"/>
    <w:rsid w:val="00430FD8"/>
    <w:rsid w:val="0043173A"/>
    <w:rsid w:val="0043279A"/>
    <w:rsid w:val="004339B8"/>
    <w:rsid w:val="00436163"/>
    <w:rsid w:val="00436BC6"/>
    <w:rsid w:val="00437855"/>
    <w:rsid w:val="00437A93"/>
    <w:rsid w:val="00440336"/>
    <w:rsid w:val="004413ED"/>
    <w:rsid w:val="004419CE"/>
    <w:rsid w:val="0044374F"/>
    <w:rsid w:val="00443AD9"/>
    <w:rsid w:val="00444A3C"/>
    <w:rsid w:val="00444B7A"/>
    <w:rsid w:val="00445CC9"/>
    <w:rsid w:val="00445EB1"/>
    <w:rsid w:val="004462AE"/>
    <w:rsid w:val="00446322"/>
    <w:rsid w:val="004472CD"/>
    <w:rsid w:val="00447330"/>
    <w:rsid w:val="00447E83"/>
    <w:rsid w:val="004507E7"/>
    <w:rsid w:val="0045156A"/>
    <w:rsid w:val="004516AD"/>
    <w:rsid w:val="004516C1"/>
    <w:rsid w:val="0045216B"/>
    <w:rsid w:val="00452A17"/>
    <w:rsid w:val="00453E3D"/>
    <w:rsid w:val="004542A6"/>
    <w:rsid w:val="00456782"/>
    <w:rsid w:val="00456D4F"/>
    <w:rsid w:val="0045761F"/>
    <w:rsid w:val="004576F3"/>
    <w:rsid w:val="00461222"/>
    <w:rsid w:val="00461F39"/>
    <w:rsid w:val="004632DB"/>
    <w:rsid w:val="00463922"/>
    <w:rsid w:val="0046400A"/>
    <w:rsid w:val="0046491E"/>
    <w:rsid w:val="00464FC2"/>
    <w:rsid w:val="004653FC"/>
    <w:rsid w:val="00465AD0"/>
    <w:rsid w:val="0046606B"/>
    <w:rsid w:val="0046641E"/>
    <w:rsid w:val="00466F3E"/>
    <w:rsid w:val="004675C6"/>
    <w:rsid w:val="00467888"/>
    <w:rsid w:val="0047004D"/>
    <w:rsid w:val="00470431"/>
    <w:rsid w:val="0047046C"/>
    <w:rsid w:val="00470597"/>
    <w:rsid w:val="00470BAD"/>
    <w:rsid w:val="004715BE"/>
    <w:rsid w:val="00471877"/>
    <w:rsid w:val="004731CA"/>
    <w:rsid w:val="00473E70"/>
    <w:rsid w:val="00474E0F"/>
    <w:rsid w:val="00476D2C"/>
    <w:rsid w:val="004770CC"/>
    <w:rsid w:val="0047747F"/>
    <w:rsid w:val="0047761B"/>
    <w:rsid w:val="00480AE3"/>
    <w:rsid w:val="00480B58"/>
    <w:rsid w:val="00481886"/>
    <w:rsid w:val="00481916"/>
    <w:rsid w:val="00481A1B"/>
    <w:rsid w:val="00482913"/>
    <w:rsid w:val="0048294B"/>
    <w:rsid w:val="00482E94"/>
    <w:rsid w:val="00483F76"/>
    <w:rsid w:val="004851F4"/>
    <w:rsid w:val="00485449"/>
    <w:rsid w:val="00485C80"/>
    <w:rsid w:val="00485F0B"/>
    <w:rsid w:val="00486BC0"/>
    <w:rsid w:val="00486C34"/>
    <w:rsid w:val="00486D9B"/>
    <w:rsid w:val="004870BF"/>
    <w:rsid w:val="004872C8"/>
    <w:rsid w:val="00487407"/>
    <w:rsid w:val="00487C89"/>
    <w:rsid w:val="00490C7A"/>
    <w:rsid w:val="004914B8"/>
    <w:rsid w:val="004952D5"/>
    <w:rsid w:val="00495770"/>
    <w:rsid w:val="00495E72"/>
    <w:rsid w:val="00496EFB"/>
    <w:rsid w:val="00496F5E"/>
    <w:rsid w:val="00497543"/>
    <w:rsid w:val="00497BA1"/>
    <w:rsid w:val="00497E1D"/>
    <w:rsid w:val="004A0416"/>
    <w:rsid w:val="004A1021"/>
    <w:rsid w:val="004A130F"/>
    <w:rsid w:val="004A1461"/>
    <w:rsid w:val="004A26FE"/>
    <w:rsid w:val="004A2C31"/>
    <w:rsid w:val="004A2C34"/>
    <w:rsid w:val="004A2F7C"/>
    <w:rsid w:val="004A3187"/>
    <w:rsid w:val="004A3DE3"/>
    <w:rsid w:val="004A53B1"/>
    <w:rsid w:val="004A582E"/>
    <w:rsid w:val="004A6412"/>
    <w:rsid w:val="004A65DE"/>
    <w:rsid w:val="004A6E48"/>
    <w:rsid w:val="004B01E3"/>
    <w:rsid w:val="004B1CE4"/>
    <w:rsid w:val="004B2336"/>
    <w:rsid w:val="004B27FF"/>
    <w:rsid w:val="004B2B06"/>
    <w:rsid w:val="004B2C2A"/>
    <w:rsid w:val="004B3B8B"/>
    <w:rsid w:val="004B58F7"/>
    <w:rsid w:val="004B59E4"/>
    <w:rsid w:val="004B6389"/>
    <w:rsid w:val="004B67FA"/>
    <w:rsid w:val="004B69A6"/>
    <w:rsid w:val="004B6A10"/>
    <w:rsid w:val="004B6C14"/>
    <w:rsid w:val="004B7CE1"/>
    <w:rsid w:val="004B7D31"/>
    <w:rsid w:val="004C0056"/>
    <w:rsid w:val="004C0777"/>
    <w:rsid w:val="004C13BF"/>
    <w:rsid w:val="004C19AB"/>
    <w:rsid w:val="004C3485"/>
    <w:rsid w:val="004C36B2"/>
    <w:rsid w:val="004C3D35"/>
    <w:rsid w:val="004C47B7"/>
    <w:rsid w:val="004C4D33"/>
    <w:rsid w:val="004C5347"/>
    <w:rsid w:val="004C575E"/>
    <w:rsid w:val="004C67E8"/>
    <w:rsid w:val="004C6CA4"/>
    <w:rsid w:val="004C6E5F"/>
    <w:rsid w:val="004C6FE0"/>
    <w:rsid w:val="004C7350"/>
    <w:rsid w:val="004C7A50"/>
    <w:rsid w:val="004C7AC7"/>
    <w:rsid w:val="004D1815"/>
    <w:rsid w:val="004D272E"/>
    <w:rsid w:val="004D2AD9"/>
    <w:rsid w:val="004D30AF"/>
    <w:rsid w:val="004D34A7"/>
    <w:rsid w:val="004D3A3F"/>
    <w:rsid w:val="004D3B4A"/>
    <w:rsid w:val="004D3DD2"/>
    <w:rsid w:val="004D4200"/>
    <w:rsid w:val="004D4658"/>
    <w:rsid w:val="004D48C8"/>
    <w:rsid w:val="004D62B1"/>
    <w:rsid w:val="004D66FC"/>
    <w:rsid w:val="004D6799"/>
    <w:rsid w:val="004D686F"/>
    <w:rsid w:val="004D6A83"/>
    <w:rsid w:val="004D711C"/>
    <w:rsid w:val="004D7C85"/>
    <w:rsid w:val="004D7D01"/>
    <w:rsid w:val="004E0654"/>
    <w:rsid w:val="004E1658"/>
    <w:rsid w:val="004E1E12"/>
    <w:rsid w:val="004E2112"/>
    <w:rsid w:val="004E2287"/>
    <w:rsid w:val="004E2B97"/>
    <w:rsid w:val="004E347E"/>
    <w:rsid w:val="004E47DC"/>
    <w:rsid w:val="004E5379"/>
    <w:rsid w:val="004E562B"/>
    <w:rsid w:val="004E6095"/>
    <w:rsid w:val="004E7769"/>
    <w:rsid w:val="004F039B"/>
    <w:rsid w:val="004F137A"/>
    <w:rsid w:val="004F2986"/>
    <w:rsid w:val="004F2B78"/>
    <w:rsid w:val="004F2EB1"/>
    <w:rsid w:val="004F3614"/>
    <w:rsid w:val="004F4239"/>
    <w:rsid w:val="004F5343"/>
    <w:rsid w:val="004F58B1"/>
    <w:rsid w:val="004F5CF9"/>
    <w:rsid w:val="004F6A1D"/>
    <w:rsid w:val="004F6E94"/>
    <w:rsid w:val="004F6F25"/>
    <w:rsid w:val="004F6F41"/>
    <w:rsid w:val="004F7804"/>
    <w:rsid w:val="004F79B2"/>
    <w:rsid w:val="004F7FB9"/>
    <w:rsid w:val="005003C2"/>
    <w:rsid w:val="00500AE3"/>
    <w:rsid w:val="00500EFA"/>
    <w:rsid w:val="0050152C"/>
    <w:rsid w:val="005018F6"/>
    <w:rsid w:val="00502547"/>
    <w:rsid w:val="005036B3"/>
    <w:rsid w:val="00504171"/>
    <w:rsid w:val="00504504"/>
    <w:rsid w:val="00504B96"/>
    <w:rsid w:val="0050529A"/>
    <w:rsid w:val="005058DE"/>
    <w:rsid w:val="00505AFC"/>
    <w:rsid w:val="00505BC5"/>
    <w:rsid w:val="00506F6B"/>
    <w:rsid w:val="00507B22"/>
    <w:rsid w:val="00507D9C"/>
    <w:rsid w:val="00510956"/>
    <w:rsid w:val="00510EA7"/>
    <w:rsid w:val="00510F44"/>
    <w:rsid w:val="00511795"/>
    <w:rsid w:val="00512822"/>
    <w:rsid w:val="005129E3"/>
    <w:rsid w:val="005131AC"/>
    <w:rsid w:val="00515D12"/>
    <w:rsid w:val="0051662F"/>
    <w:rsid w:val="005170DC"/>
    <w:rsid w:val="0051791D"/>
    <w:rsid w:val="00517E95"/>
    <w:rsid w:val="0052041E"/>
    <w:rsid w:val="0052139D"/>
    <w:rsid w:val="00521577"/>
    <w:rsid w:val="00521F6F"/>
    <w:rsid w:val="0052304E"/>
    <w:rsid w:val="00523400"/>
    <w:rsid w:val="00524D97"/>
    <w:rsid w:val="00524E98"/>
    <w:rsid w:val="00524F0F"/>
    <w:rsid w:val="005250F4"/>
    <w:rsid w:val="00526413"/>
    <w:rsid w:val="00526648"/>
    <w:rsid w:val="00526B4A"/>
    <w:rsid w:val="00526ECF"/>
    <w:rsid w:val="00527367"/>
    <w:rsid w:val="00527655"/>
    <w:rsid w:val="0052793C"/>
    <w:rsid w:val="0052799A"/>
    <w:rsid w:val="00527B46"/>
    <w:rsid w:val="00531599"/>
    <w:rsid w:val="00531C5B"/>
    <w:rsid w:val="00532325"/>
    <w:rsid w:val="005337BE"/>
    <w:rsid w:val="00533D89"/>
    <w:rsid w:val="00533F1C"/>
    <w:rsid w:val="00535525"/>
    <w:rsid w:val="005355CE"/>
    <w:rsid w:val="00535665"/>
    <w:rsid w:val="0053582E"/>
    <w:rsid w:val="00537951"/>
    <w:rsid w:val="00540694"/>
    <w:rsid w:val="00540913"/>
    <w:rsid w:val="005409DA"/>
    <w:rsid w:val="00540AC9"/>
    <w:rsid w:val="00541254"/>
    <w:rsid w:val="00541C4B"/>
    <w:rsid w:val="0054269A"/>
    <w:rsid w:val="00542BAF"/>
    <w:rsid w:val="00543498"/>
    <w:rsid w:val="005448A9"/>
    <w:rsid w:val="00544DCD"/>
    <w:rsid w:val="005450F0"/>
    <w:rsid w:val="0054599E"/>
    <w:rsid w:val="00545ACF"/>
    <w:rsid w:val="00547CAD"/>
    <w:rsid w:val="00547DA6"/>
    <w:rsid w:val="00550379"/>
    <w:rsid w:val="0055144C"/>
    <w:rsid w:val="005515C9"/>
    <w:rsid w:val="00551C1B"/>
    <w:rsid w:val="00551DC1"/>
    <w:rsid w:val="00553180"/>
    <w:rsid w:val="00553EC3"/>
    <w:rsid w:val="00553EC7"/>
    <w:rsid w:val="00554000"/>
    <w:rsid w:val="00555536"/>
    <w:rsid w:val="005555F6"/>
    <w:rsid w:val="00555861"/>
    <w:rsid w:val="00555D36"/>
    <w:rsid w:val="00555FB7"/>
    <w:rsid w:val="005574F3"/>
    <w:rsid w:val="00557B93"/>
    <w:rsid w:val="0056070F"/>
    <w:rsid w:val="0056072A"/>
    <w:rsid w:val="00560BC4"/>
    <w:rsid w:val="00560C94"/>
    <w:rsid w:val="00561711"/>
    <w:rsid w:val="00561798"/>
    <w:rsid w:val="00561944"/>
    <w:rsid w:val="00561B2B"/>
    <w:rsid w:val="0056391E"/>
    <w:rsid w:val="00563E68"/>
    <w:rsid w:val="0056449F"/>
    <w:rsid w:val="00564687"/>
    <w:rsid w:val="00564BA0"/>
    <w:rsid w:val="00564DEA"/>
    <w:rsid w:val="005669AA"/>
    <w:rsid w:val="00567F1B"/>
    <w:rsid w:val="005715DB"/>
    <w:rsid w:val="0057171E"/>
    <w:rsid w:val="00571BB0"/>
    <w:rsid w:val="00571F75"/>
    <w:rsid w:val="00572C0A"/>
    <w:rsid w:val="00573069"/>
    <w:rsid w:val="00573283"/>
    <w:rsid w:val="005732AE"/>
    <w:rsid w:val="00573F1B"/>
    <w:rsid w:val="00574488"/>
    <w:rsid w:val="00575641"/>
    <w:rsid w:val="00575D21"/>
    <w:rsid w:val="0057607A"/>
    <w:rsid w:val="00576380"/>
    <w:rsid w:val="005765BA"/>
    <w:rsid w:val="0057699A"/>
    <w:rsid w:val="00577107"/>
    <w:rsid w:val="00577E5E"/>
    <w:rsid w:val="00581B0F"/>
    <w:rsid w:val="00583409"/>
    <w:rsid w:val="00584552"/>
    <w:rsid w:val="00584925"/>
    <w:rsid w:val="00584F8B"/>
    <w:rsid w:val="005850E0"/>
    <w:rsid w:val="0058644F"/>
    <w:rsid w:val="00586F67"/>
    <w:rsid w:val="00586FE2"/>
    <w:rsid w:val="00587048"/>
    <w:rsid w:val="005878AA"/>
    <w:rsid w:val="005878B4"/>
    <w:rsid w:val="00587CD1"/>
    <w:rsid w:val="00590054"/>
    <w:rsid w:val="00590738"/>
    <w:rsid w:val="00590758"/>
    <w:rsid w:val="00591560"/>
    <w:rsid w:val="0059171B"/>
    <w:rsid w:val="0059176D"/>
    <w:rsid w:val="00592B3E"/>
    <w:rsid w:val="00592EFC"/>
    <w:rsid w:val="00595B02"/>
    <w:rsid w:val="00595D8E"/>
    <w:rsid w:val="00595F0C"/>
    <w:rsid w:val="00596306"/>
    <w:rsid w:val="0059669C"/>
    <w:rsid w:val="005972E3"/>
    <w:rsid w:val="005973A1"/>
    <w:rsid w:val="00597723"/>
    <w:rsid w:val="005A07B9"/>
    <w:rsid w:val="005A12B3"/>
    <w:rsid w:val="005A20A4"/>
    <w:rsid w:val="005A21FF"/>
    <w:rsid w:val="005A2F5F"/>
    <w:rsid w:val="005A342E"/>
    <w:rsid w:val="005A3658"/>
    <w:rsid w:val="005A3D78"/>
    <w:rsid w:val="005A4293"/>
    <w:rsid w:val="005A43F0"/>
    <w:rsid w:val="005A4504"/>
    <w:rsid w:val="005A4558"/>
    <w:rsid w:val="005A50D3"/>
    <w:rsid w:val="005A568A"/>
    <w:rsid w:val="005A63DF"/>
    <w:rsid w:val="005A6F68"/>
    <w:rsid w:val="005A718E"/>
    <w:rsid w:val="005A7191"/>
    <w:rsid w:val="005A73C8"/>
    <w:rsid w:val="005B02B7"/>
    <w:rsid w:val="005B0ABC"/>
    <w:rsid w:val="005B0E13"/>
    <w:rsid w:val="005B0FCB"/>
    <w:rsid w:val="005B1330"/>
    <w:rsid w:val="005B16F5"/>
    <w:rsid w:val="005B2E00"/>
    <w:rsid w:val="005B3615"/>
    <w:rsid w:val="005B3A16"/>
    <w:rsid w:val="005B4661"/>
    <w:rsid w:val="005B4774"/>
    <w:rsid w:val="005B4792"/>
    <w:rsid w:val="005B4D9A"/>
    <w:rsid w:val="005B4EF4"/>
    <w:rsid w:val="005B50AF"/>
    <w:rsid w:val="005B56D3"/>
    <w:rsid w:val="005B5874"/>
    <w:rsid w:val="005B5A67"/>
    <w:rsid w:val="005B6436"/>
    <w:rsid w:val="005B7456"/>
    <w:rsid w:val="005B78E3"/>
    <w:rsid w:val="005C099B"/>
    <w:rsid w:val="005C0AD0"/>
    <w:rsid w:val="005C0F69"/>
    <w:rsid w:val="005C13E6"/>
    <w:rsid w:val="005C1DAE"/>
    <w:rsid w:val="005C2FA9"/>
    <w:rsid w:val="005C3C52"/>
    <w:rsid w:val="005C45A3"/>
    <w:rsid w:val="005C46F1"/>
    <w:rsid w:val="005C706A"/>
    <w:rsid w:val="005C7590"/>
    <w:rsid w:val="005C7856"/>
    <w:rsid w:val="005C7921"/>
    <w:rsid w:val="005C7B33"/>
    <w:rsid w:val="005D0567"/>
    <w:rsid w:val="005D0723"/>
    <w:rsid w:val="005D0D4C"/>
    <w:rsid w:val="005D14A6"/>
    <w:rsid w:val="005D1685"/>
    <w:rsid w:val="005D1F83"/>
    <w:rsid w:val="005D28F1"/>
    <w:rsid w:val="005D2EF4"/>
    <w:rsid w:val="005D33B9"/>
    <w:rsid w:val="005D36C8"/>
    <w:rsid w:val="005D41E7"/>
    <w:rsid w:val="005D5A9E"/>
    <w:rsid w:val="005D6A77"/>
    <w:rsid w:val="005D77A6"/>
    <w:rsid w:val="005D7F43"/>
    <w:rsid w:val="005D7FC0"/>
    <w:rsid w:val="005E03BB"/>
    <w:rsid w:val="005E0998"/>
    <w:rsid w:val="005E0F3C"/>
    <w:rsid w:val="005E1E48"/>
    <w:rsid w:val="005E2B47"/>
    <w:rsid w:val="005E3A7E"/>
    <w:rsid w:val="005E3AA9"/>
    <w:rsid w:val="005E49BF"/>
    <w:rsid w:val="005E4CD3"/>
    <w:rsid w:val="005E5251"/>
    <w:rsid w:val="005E5580"/>
    <w:rsid w:val="005E6919"/>
    <w:rsid w:val="005E70A7"/>
    <w:rsid w:val="005E7195"/>
    <w:rsid w:val="005F021D"/>
    <w:rsid w:val="005F0BA3"/>
    <w:rsid w:val="005F1095"/>
    <w:rsid w:val="005F1372"/>
    <w:rsid w:val="005F21B5"/>
    <w:rsid w:val="005F248B"/>
    <w:rsid w:val="005F2B32"/>
    <w:rsid w:val="005F2CFB"/>
    <w:rsid w:val="005F30E3"/>
    <w:rsid w:val="005F3471"/>
    <w:rsid w:val="005F366D"/>
    <w:rsid w:val="005F5622"/>
    <w:rsid w:val="005F5D17"/>
    <w:rsid w:val="005F61BA"/>
    <w:rsid w:val="005F655C"/>
    <w:rsid w:val="005F74E4"/>
    <w:rsid w:val="006017BA"/>
    <w:rsid w:val="0060249B"/>
    <w:rsid w:val="006028F4"/>
    <w:rsid w:val="00602C91"/>
    <w:rsid w:val="00603C59"/>
    <w:rsid w:val="00604B2C"/>
    <w:rsid w:val="00605AA3"/>
    <w:rsid w:val="0060694E"/>
    <w:rsid w:val="0060702D"/>
    <w:rsid w:val="00607439"/>
    <w:rsid w:val="006074F9"/>
    <w:rsid w:val="0060772E"/>
    <w:rsid w:val="00607F53"/>
    <w:rsid w:val="006105A1"/>
    <w:rsid w:val="00610889"/>
    <w:rsid w:val="00610BAF"/>
    <w:rsid w:val="00610DFC"/>
    <w:rsid w:val="00610EC6"/>
    <w:rsid w:val="00611DBE"/>
    <w:rsid w:val="006143FD"/>
    <w:rsid w:val="00614886"/>
    <w:rsid w:val="00614AA9"/>
    <w:rsid w:val="00615C18"/>
    <w:rsid w:val="00616D76"/>
    <w:rsid w:val="0061719C"/>
    <w:rsid w:val="00617715"/>
    <w:rsid w:val="006201DF"/>
    <w:rsid w:val="0062057B"/>
    <w:rsid w:val="0062087F"/>
    <w:rsid w:val="006208B4"/>
    <w:rsid w:val="00621288"/>
    <w:rsid w:val="00621535"/>
    <w:rsid w:val="00622D00"/>
    <w:rsid w:val="00622FC8"/>
    <w:rsid w:val="006233FF"/>
    <w:rsid w:val="006238F6"/>
    <w:rsid w:val="00623B39"/>
    <w:rsid w:val="0062403E"/>
    <w:rsid w:val="00624D8B"/>
    <w:rsid w:val="0062579D"/>
    <w:rsid w:val="00625965"/>
    <w:rsid w:val="00625A68"/>
    <w:rsid w:val="00625BDD"/>
    <w:rsid w:val="00626E7B"/>
    <w:rsid w:val="00626F00"/>
    <w:rsid w:val="00627050"/>
    <w:rsid w:val="006270B8"/>
    <w:rsid w:val="0062737A"/>
    <w:rsid w:val="00630805"/>
    <w:rsid w:val="00630930"/>
    <w:rsid w:val="006312DF"/>
    <w:rsid w:val="00631968"/>
    <w:rsid w:val="00631CAB"/>
    <w:rsid w:val="00632B92"/>
    <w:rsid w:val="00634F7E"/>
    <w:rsid w:val="00636313"/>
    <w:rsid w:val="006363D3"/>
    <w:rsid w:val="00636C28"/>
    <w:rsid w:val="00637412"/>
    <w:rsid w:val="0063772A"/>
    <w:rsid w:val="00637ED1"/>
    <w:rsid w:val="00640069"/>
    <w:rsid w:val="00640C29"/>
    <w:rsid w:val="00641714"/>
    <w:rsid w:val="006425F0"/>
    <w:rsid w:val="00642633"/>
    <w:rsid w:val="0064285A"/>
    <w:rsid w:val="00642D08"/>
    <w:rsid w:val="00643320"/>
    <w:rsid w:val="0064460F"/>
    <w:rsid w:val="0064475A"/>
    <w:rsid w:val="00644F0B"/>
    <w:rsid w:val="00644F6C"/>
    <w:rsid w:val="0064527A"/>
    <w:rsid w:val="00646551"/>
    <w:rsid w:val="00646555"/>
    <w:rsid w:val="006467CB"/>
    <w:rsid w:val="006468F3"/>
    <w:rsid w:val="00647000"/>
    <w:rsid w:val="00650967"/>
    <w:rsid w:val="006518A5"/>
    <w:rsid w:val="00651F7A"/>
    <w:rsid w:val="00651FB5"/>
    <w:rsid w:val="006533B0"/>
    <w:rsid w:val="006535A6"/>
    <w:rsid w:val="00653CA5"/>
    <w:rsid w:val="0065408D"/>
    <w:rsid w:val="006540A2"/>
    <w:rsid w:val="0065428C"/>
    <w:rsid w:val="00654C3C"/>
    <w:rsid w:val="00655263"/>
    <w:rsid w:val="00655CB5"/>
    <w:rsid w:val="00656DD8"/>
    <w:rsid w:val="00657449"/>
    <w:rsid w:val="00660B8D"/>
    <w:rsid w:val="0066195B"/>
    <w:rsid w:val="006620FD"/>
    <w:rsid w:val="00662427"/>
    <w:rsid w:val="00662549"/>
    <w:rsid w:val="006629D1"/>
    <w:rsid w:val="00663139"/>
    <w:rsid w:val="006637AF"/>
    <w:rsid w:val="0066409A"/>
    <w:rsid w:val="00664834"/>
    <w:rsid w:val="00664859"/>
    <w:rsid w:val="00665611"/>
    <w:rsid w:val="00666713"/>
    <w:rsid w:val="00666C1D"/>
    <w:rsid w:val="0066708D"/>
    <w:rsid w:val="00667272"/>
    <w:rsid w:val="00667595"/>
    <w:rsid w:val="00667BA4"/>
    <w:rsid w:val="0067005D"/>
    <w:rsid w:val="006702EC"/>
    <w:rsid w:val="0067041B"/>
    <w:rsid w:val="006708BC"/>
    <w:rsid w:val="0067190B"/>
    <w:rsid w:val="00671E26"/>
    <w:rsid w:val="00672112"/>
    <w:rsid w:val="006721D6"/>
    <w:rsid w:val="00672212"/>
    <w:rsid w:val="0067295B"/>
    <w:rsid w:val="00672A83"/>
    <w:rsid w:val="00672FC2"/>
    <w:rsid w:val="006732D1"/>
    <w:rsid w:val="0067353A"/>
    <w:rsid w:val="00673A1F"/>
    <w:rsid w:val="00673A2C"/>
    <w:rsid w:val="006740EF"/>
    <w:rsid w:val="006741D3"/>
    <w:rsid w:val="00674B28"/>
    <w:rsid w:val="00675B27"/>
    <w:rsid w:val="00675ECF"/>
    <w:rsid w:val="0067717A"/>
    <w:rsid w:val="00677196"/>
    <w:rsid w:val="006771F7"/>
    <w:rsid w:val="00677244"/>
    <w:rsid w:val="00677D29"/>
    <w:rsid w:val="0068142F"/>
    <w:rsid w:val="0068147A"/>
    <w:rsid w:val="0068157C"/>
    <w:rsid w:val="006824AE"/>
    <w:rsid w:val="00682616"/>
    <w:rsid w:val="006834CB"/>
    <w:rsid w:val="006838B3"/>
    <w:rsid w:val="00683F0D"/>
    <w:rsid w:val="00684AF3"/>
    <w:rsid w:val="00684DFA"/>
    <w:rsid w:val="00685EF8"/>
    <w:rsid w:val="00686205"/>
    <w:rsid w:val="006863EB"/>
    <w:rsid w:val="006907E9"/>
    <w:rsid w:val="006908C0"/>
    <w:rsid w:val="00691ADF"/>
    <w:rsid w:val="00691DEC"/>
    <w:rsid w:val="00692720"/>
    <w:rsid w:val="00692956"/>
    <w:rsid w:val="0069300D"/>
    <w:rsid w:val="00693549"/>
    <w:rsid w:val="00694AE3"/>
    <w:rsid w:val="00695211"/>
    <w:rsid w:val="0069558A"/>
    <w:rsid w:val="00695F64"/>
    <w:rsid w:val="0069670C"/>
    <w:rsid w:val="006A1E86"/>
    <w:rsid w:val="006A200C"/>
    <w:rsid w:val="006A2241"/>
    <w:rsid w:val="006A25F0"/>
    <w:rsid w:val="006A3489"/>
    <w:rsid w:val="006A36CE"/>
    <w:rsid w:val="006A43D3"/>
    <w:rsid w:val="006A46EB"/>
    <w:rsid w:val="006A494F"/>
    <w:rsid w:val="006A4992"/>
    <w:rsid w:val="006A49A5"/>
    <w:rsid w:val="006A4DD2"/>
    <w:rsid w:val="006A5475"/>
    <w:rsid w:val="006A54B4"/>
    <w:rsid w:val="006A58BE"/>
    <w:rsid w:val="006A59C0"/>
    <w:rsid w:val="006A631A"/>
    <w:rsid w:val="006A64CB"/>
    <w:rsid w:val="006B0390"/>
    <w:rsid w:val="006B03C0"/>
    <w:rsid w:val="006B0434"/>
    <w:rsid w:val="006B0ABF"/>
    <w:rsid w:val="006B21AB"/>
    <w:rsid w:val="006B2E9A"/>
    <w:rsid w:val="006B3453"/>
    <w:rsid w:val="006B3880"/>
    <w:rsid w:val="006B3A53"/>
    <w:rsid w:val="006B3C35"/>
    <w:rsid w:val="006B45CF"/>
    <w:rsid w:val="006B48D5"/>
    <w:rsid w:val="006B54AD"/>
    <w:rsid w:val="006B58FF"/>
    <w:rsid w:val="006B5990"/>
    <w:rsid w:val="006B62DB"/>
    <w:rsid w:val="006B7EAE"/>
    <w:rsid w:val="006C066C"/>
    <w:rsid w:val="006C0C2C"/>
    <w:rsid w:val="006C0FFB"/>
    <w:rsid w:val="006C2B0B"/>
    <w:rsid w:val="006C2DAA"/>
    <w:rsid w:val="006C2EB9"/>
    <w:rsid w:val="006C4D0C"/>
    <w:rsid w:val="006C4E95"/>
    <w:rsid w:val="006C51DD"/>
    <w:rsid w:val="006C527A"/>
    <w:rsid w:val="006C6A1B"/>
    <w:rsid w:val="006C7285"/>
    <w:rsid w:val="006C72AF"/>
    <w:rsid w:val="006C78C5"/>
    <w:rsid w:val="006C7A4E"/>
    <w:rsid w:val="006C7D64"/>
    <w:rsid w:val="006D0305"/>
    <w:rsid w:val="006D0B4C"/>
    <w:rsid w:val="006D1905"/>
    <w:rsid w:val="006D288B"/>
    <w:rsid w:val="006D3585"/>
    <w:rsid w:val="006D3796"/>
    <w:rsid w:val="006D3861"/>
    <w:rsid w:val="006D46B2"/>
    <w:rsid w:val="006D47B8"/>
    <w:rsid w:val="006D5541"/>
    <w:rsid w:val="006D601E"/>
    <w:rsid w:val="006D67AB"/>
    <w:rsid w:val="006D76CF"/>
    <w:rsid w:val="006E0532"/>
    <w:rsid w:val="006E1760"/>
    <w:rsid w:val="006E1B2F"/>
    <w:rsid w:val="006E1BF7"/>
    <w:rsid w:val="006E2F1F"/>
    <w:rsid w:val="006E3166"/>
    <w:rsid w:val="006E4B72"/>
    <w:rsid w:val="006E565F"/>
    <w:rsid w:val="006E57AA"/>
    <w:rsid w:val="006E5D50"/>
    <w:rsid w:val="006E612A"/>
    <w:rsid w:val="006E685E"/>
    <w:rsid w:val="006F021F"/>
    <w:rsid w:val="006F1301"/>
    <w:rsid w:val="006F15A2"/>
    <w:rsid w:val="006F1FC7"/>
    <w:rsid w:val="006F2BAA"/>
    <w:rsid w:val="006F3F1C"/>
    <w:rsid w:val="006F4AE6"/>
    <w:rsid w:val="006F507A"/>
    <w:rsid w:val="006F5211"/>
    <w:rsid w:val="006F570F"/>
    <w:rsid w:val="006F595D"/>
    <w:rsid w:val="006F6177"/>
    <w:rsid w:val="006F676D"/>
    <w:rsid w:val="006F69AD"/>
    <w:rsid w:val="006F6D5B"/>
    <w:rsid w:val="006F6DAB"/>
    <w:rsid w:val="006F7581"/>
    <w:rsid w:val="00700B7C"/>
    <w:rsid w:val="00700C8C"/>
    <w:rsid w:val="00701508"/>
    <w:rsid w:val="00701A0C"/>
    <w:rsid w:val="00701D08"/>
    <w:rsid w:val="0070234D"/>
    <w:rsid w:val="00702592"/>
    <w:rsid w:val="00702823"/>
    <w:rsid w:val="00702D50"/>
    <w:rsid w:val="007034F2"/>
    <w:rsid w:val="00703A48"/>
    <w:rsid w:val="007056A3"/>
    <w:rsid w:val="00705D2B"/>
    <w:rsid w:val="007060A5"/>
    <w:rsid w:val="007064D6"/>
    <w:rsid w:val="00706733"/>
    <w:rsid w:val="007071E3"/>
    <w:rsid w:val="00707ACF"/>
    <w:rsid w:val="0071105E"/>
    <w:rsid w:val="007118DB"/>
    <w:rsid w:val="00711BDD"/>
    <w:rsid w:val="00711D53"/>
    <w:rsid w:val="0071203D"/>
    <w:rsid w:val="00712D19"/>
    <w:rsid w:val="00716424"/>
    <w:rsid w:val="0071778D"/>
    <w:rsid w:val="007205F7"/>
    <w:rsid w:val="00720729"/>
    <w:rsid w:val="0072163D"/>
    <w:rsid w:val="00721CE8"/>
    <w:rsid w:val="00721DEF"/>
    <w:rsid w:val="007227A5"/>
    <w:rsid w:val="0072367B"/>
    <w:rsid w:val="00723796"/>
    <w:rsid w:val="00723F46"/>
    <w:rsid w:val="0072476E"/>
    <w:rsid w:val="0072482A"/>
    <w:rsid w:val="00725167"/>
    <w:rsid w:val="00725732"/>
    <w:rsid w:val="00725898"/>
    <w:rsid w:val="00726D40"/>
    <w:rsid w:val="00726EF6"/>
    <w:rsid w:val="0072711E"/>
    <w:rsid w:val="00727EE7"/>
    <w:rsid w:val="00730C8E"/>
    <w:rsid w:val="007314C8"/>
    <w:rsid w:val="00731AC3"/>
    <w:rsid w:val="007321C7"/>
    <w:rsid w:val="007322AB"/>
    <w:rsid w:val="00732391"/>
    <w:rsid w:val="0073442E"/>
    <w:rsid w:val="00735340"/>
    <w:rsid w:val="00735B1E"/>
    <w:rsid w:val="00736159"/>
    <w:rsid w:val="00737277"/>
    <w:rsid w:val="007375F4"/>
    <w:rsid w:val="00737BA5"/>
    <w:rsid w:val="00741D07"/>
    <w:rsid w:val="00741F24"/>
    <w:rsid w:val="00742113"/>
    <w:rsid w:val="00742435"/>
    <w:rsid w:val="00742C07"/>
    <w:rsid w:val="0074301E"/>
    <w:rsid w:val="00743879"/>
    <w:rsid w:val="00744002"/>
    <w:rsid w:val="007445F0"/>
    <w:rsid w:val="00744D66"/>
    <w:rsid w:val="00745C67"/>
    <w:rsid w:val="00745D28"/>
    <w:rsid w:val="00746032"/>
    <w:rsid w:val="0074658D"/>
    <w:rsid w:val="0074702E"/>
    <w:rsid w:val="00747389"/>
    <w:rsid w:val="007475D5"/>
    <w:rsid w:val="00750421"/>
    <w:rsid w:val="00751613"/>
    <w:rsid w:val="00751AFD"/>
    <w:rsid w:val="00751F9D"/>
    <w:rsid w:val="00752422"/>
    <w:rsid w:val="00752636"/>
    <w:rsid w:val="007526C9"/>
    <w:rsid w:val="00752AD2"/>
    <w:rsid w:val="00753813"/>
    <w:rsid w:val="007546A4"/>
    <w:rsid w:val="00754BC7"/>
    <w:rsid w:val="00754CCE"/>
    <w:rsid w:val="00755867"/>
    <w:rsid w:val="0075592D"/>
    <w:rsid w:val="00755CD9"/>
    <w:rsid w:val="00756D34"/>
    <w:rsid w:val="00757335"/>
    <w:rsid w:val="00760E55"/>
    <w:rsid w:val="007611D1"/>
    <w:rsid w:val="007613FE"/>
    <w:rsid w:val="0076156A"/>
    <w:rsid w:val="00762AF7"/>
    <w:rsid w:val="00762E2F"/>
    <w:rsid w:val="0076352E"/>
    <w:rsid w:val="007635C1"/>
    <w:rsid w:val="00764C43"/>
    <w:rsid w:val="00765042"/>
    <w:rsid w:val="0076548D"/>
    <w:rsid w:val="00765548"/>
    <w:rsid w:val="00766204"/>
    <w:rsid w:val="00766357"/>
    <w:rsid w:val="00767ACA"/>
    <w:rsid w:val="0077050C"/>
    <w:rsid w:val="0077073D"/>
    <w:rsid w:val="007711A1"/>
    <w:rsid w:val="00771A05"/>
    <w:rsid w:val="00771FDD"/>
    <w:rsid w:val="007721F5"/>
    <w:rsid w:val="0077261D"/>
    <w:rsid w:val="00772B8A"/>
    <w:rsid w:val="00773671"/>
    <w:rsid w:val="00773C31"/>
    <w:rsid w:val="0077430F"/>
    <w:rsid w:val="00774406"/>
    <w:rsid w:val="007744E1"/>
    <w:rsid w:val="00774667"/>
    <w:rsid w:val="0077561A"/>
    <w:rsid w:val="00775C12"/>
    <w:rsid w:val="00775F6B"/>
    <w:rsid w:val="007762D0"/>
    <w:rsid w:val="0077645A"/>
    <w:rsid w:val="0077669D"/>
    <w:rsid w:val="007767F0"/>
    <w:rsid w:val="00776BAA"/>
    <w:rsid w:val="00777815"/>
    <w:rsid w:val="007802F1"/>
    <w:rsid w:val="00780315"/>
    <w:rsid w:val="00780818"/>
    <w:rsid w:val="00780951"/>
    <w:rsid w:val="00780FB8"/>
    <w:rsid w:val="00781D34"/>
    <w:rsid w:val="00782B68"/>
    <w:rsid w:val="00783021"/>
    <w:rsid w:val="00784422"/>
    <w:rsid w:val="00784C13"/>
    <w:rsid w:val="00784DFE"/>
    <w:rsid w:val="007850B3"/>
    <w:rsid w:val="00786AFF"/>
    <w:rsid w:val="00786E9B"/>
    <w:rsid w:val="00787C04"/>
    <w:rsid w:val="00787FEF"/>
    <w:rsid w:val="007904CA"/>
    <w:rsid w:val="00790F13"/>
    <w:rsid w:val="007912A1"/>
    <w:rsid w:val="00791A24"/>
    <w:rsid w:val="00791E17"/>
    <w:rsid w:val="007927AA"/>
    <w:rsid w:val="00792C17"/>
    <w:rsid w:val="007936BD"/>
    <w:rsid w:val="0079506F"/>
    <w:rsid w:val="00795650"/>
    <w:rsid w:val="007956C0"/>
    <w:rsid w:val="007958E9"/>
    <w:rsid w:val="007971B8"/>
    <w:rsid w:val="007979CC"/>
    <w:rsid w:val="00797BCB"/>
    <w:rsid w:val="007A006E"/>
    <w:rsid w:val="007A0361"/>
    <w:rsid w:val="007A046D"/>
    <w:rsid w:val="007A15EA"/>
    <w:rsid w:val="007A1B7F"/>
    <w:rsid w:val="007A2355"/>
    <w:rsid w:val="007A3649"/>
    <w:rsid w:val="007A48B2"/>
    <w:rsid w:val="007A4F67"/>
    <w:rsid w:val="007A5124"/>
    <w:rsid w:val="007A5D28"/>
    <w:rsid w:val="007A605E"/>
    <w:rsid w:val="007A68AA"/>
    <w:rsid w:val="007A6992"/>
    <w:rsid w:val="007A7356"/>
    <w:rsid w:val="007A75AC"/>
    <w:rsid w:val="007A785C"/>
    <w:rsid w:val="007A7F91"/>
    <w:rsid w:val="007B006B"/>
    <w:rsid w:val="007B068D"/>
    <w:rsid w:val="007B204E"/>
    <w:rsid w:val="007B21C2"/>
    <w:rsid w:val="007B325B"/>
    <w:rsid w:val="007B393E"/>
    <w:rsid w:val="007B40D4"/>
    <w:rsid w:val="007B4654"/>
    <w:rsid w:val="007B4915"/>
    <w:rsid w:val="007B4B68"/>
    <w:rsid w:val="007B5399"/>
    <w:rsid w:val="007B64E7"/>
    <w:rsid w:val="007B66AD"/>
    <w:rsid w:val="007B6E85"/>
    <w:rsid w:val="007B6EA5"/>
    <w:rsid w:val="007B7284"/>
    <w:rsid w:val="007B7640"/>
    <w:rsid w:val="007B76FC"/>
    <w:rsid w:val="007C0C56"/>
    <w:rsid w:val="007C0DAF"/>
    <w:rsid w:val="007C1858"/>
    <w:rsid w:val="007C1F09"/>
    <w:rsid w:val="007C2593"/>
    <w:rsid w:val="007C25FF"/>
    <w:rsid w:val="007C2FE6"/>
    <w:rsid w:val="007C30A0"/>
    <w:rsid w:val="007C434C"/>
    <w:rsid w:val="007C4790"/>
    <w:rsid w:val="007C6596"/>
    <w:rsid w:val="007C6632"/>
    <w:rsid w:val="007D1E5C"/>
    <w:rsid w:val="007D1F37"/>
    <w:rsid w:val="007D253C"/>
    <w:rsid w:val="007D2AF3"/>
    <w:rsid w:val="007D3D10"/>
    <w:rsid w:val="007D4B7E"/>
    <w:rsid w:val="007D5168"/>
    <w:rsid w:val="007D5696"/>
    <w:rsid w:val="007D69E2"/>
    <w:rsid w:val="007D7066"/>
    <w:rsid w:val="007D7ACD"/>
    <w:rsid w:val="007D7E1F"/>
    <w:rsid w:val="007E111B"/>
    <w:rsid w:val="007E21F0"/>
    <w:rsid w:val="007E296E"/>
    <w:rsid w:val="007E2D70"/>
    <w:rsid w:val="007E388F"/>
    <w:rsid w:val="007E3A35"/>
    <w:rsid w:val="007E3A93"/>
    <w:rsid w:val="007E51D8"/>
    <w:rsid w:val="007E5774"/>
    <w:rsid w:val="007E5935"/>
    <w:rsid w:val="007E5CBF"/>
    <w:rsid w:val="007E5DC9"/>
    <w:rsid w:val="007E665F"/>
    <w:rsid w:val="007E6A79"/>
    <w:rsid w:val="007E6E4F"/>
    <w:rsid w:val="007F0ED0"/>
    <w:rsid w:val="007F1032"/>
    <w:rsid w:val="007F18BA"/>
    <w:rsid w:val="007F19B5"/>
    <w:rsid w:val="007F1ACF"/>
    <w:rsid w:val="007F1C84"/>
    <w:rsid w:val="007F2450"/>
    <w:rsid w:val="007F2451"/>
    <w:rsid w:val="007F25AA"/>
    <w:rsid w:val="007F271B"/>
    <w:rsid w:val="007F31D0"/>
    <w:rsid w:val="007F3771"/>
    <w:rsid w:val="007F3982"/>
    <w:rsid w:val="007F410B"/>
    <w:rsid w:val="007F5C53"/>
    <w:rsid w:val="007F5D1F"/>
    <w:rsid w:val="007F5F26"/>
    <w:rsid w:val="007F66D3"/>
    <w:rsid w:val="007F7F68"/>
    <w:rsid w:val="00800664"/>
    <w:rsid w:val="00800699"/>
    <w:rsid w:val="00800B0F"/>
    <w:rsid w:val="0080111F"/>
    <w:rsid w:val="00801CE8"/>
    <w:rsid w:val="0080324B"/>
    <w:rsid w:val="00803295"/>
    <w:rsid w:val="0080345B"/>
    <w:rsid w:val="00803AEE"/>
    <w:rsid w:val="00803B8F"/>
    <w:rsid w:val="008048CA"/>
    <w:rsid w:val="00804ED5"/>
    <w:rsid w:val="0080664C"/>
    <w:rsid w:val="008066DE"/>
    <w:rsid w:val="00806774"/>
    <w:rsid w:val="00806B8B"/>
    <w:rsid w:val="00806DE3"/>
    <w:rsid w:val="008078DE"/>
    <w:rsid w:val="00807B31"/>
    <w:rsid w:val="00807D50"/>
    <w:rsid w:val="00807E0D"/>
    <w:rsid w:val="008105EB"/>
    <w:rsid w:val="008109AB"/>
    <w:rsid w:val="00810A24"/>
    <w:rsid w:val="00810BBA"/>
    <w:rsid w:val="00812303"/>
    <w:rsid w:val="00812FC5"/>
    <w:rsid w:val="00813FD7"/>
    <w:rsid w:val="0081407C"/>
    <w:rsid w:val="008141E0"/>
    <w:rsid w:val="00814902"/>
    <w:rsid w:val="00817280"/>
    <w:rsid w:val="008179C4"/>
    <w:rsid w:val="00817CF8"/>
    <w:rsid w:val="00821AD4"/>
    <w:rsid w:val="00821B83"/>
    <w:rsid w:val="0082205E"/>
    <w:rsid w:val="008222AF"/>
    <w:rsid w:val="00823902"/>
    <w:rsid w:val="008246BB"/>
    <w:rsid w:val="00824BF2"/>
    <w:rsid w:val="0082524D"/>
    <w:rsid w:val="0082582D"/>
    <w:rsid w:val="008260AF"/>
    <w:rsid w:val="008264C5"/>
    <w:rsid w:val="00826B74"/>
    <w:rsid w:val="00827549"/>
    <w:rsid w:val="00827723"/>
    <w:rsid w:val="008300FD"/>
    <w:rsid w:val="008305BD"/>
    <w:rsid w:val="008309B9"/>
    <w:rsid w:val="00830C67"/>
    <w:rsid w:val="00831220"/>
    <w:rsid w:val="008319D3"/>
    <w:rsid w:val="00831AAC"/>
    <w:rsid w:val="0083242F"/>
    <w:rsid w:val="00832680"/>
    <w:rsid w:val="00833CCD"/>
    <w:rsid w:val="00833D46"/>
    <w:rsid w:val="00834A88"/>
    <w:rsid w:val="00835109"/>
    <w:rsid w:val="00835370"/>
    <w:rsid w:val="00835862"/>
    <w:rsid w:val="00835AD9"/>
    <w:rsid w:val="008364C3"/>
    <w:rsid w:val="00836E26"/>
    <w:rsid w:val="00837717"/>
    <w:rsid w:val="0083791D"/>
    <w:rsid w:val="00840BEA"/>
    <w:rsid w:val="00840EED"/>
    <w:rsid w:val="00840F8A"/>
    <w:rsid w:val="008429F8"/>
    <w:rsid w:val="0084455F"/>
    <w:rsid w:val="0084475A"/>
    <w:rsid w:val="008449C1"/>
    <w:rsid w:val="00845FE6"/>
    <w:rsid w:val="00846065"/>
    <w:rsid w:val="008462DA"/>
    <w:rsid w:val="00847235"/>
    <w:rsid w:val="008478F3"/>
    <w:rsid w:val="00847FB9"/>
    <w:rsid w:val="00850459"/>
    <w:rsid w:val="008506E0"/>
    <w:rsid w:val="00850C63"/>
    <w:rsid w:val="00850EE5"/>
    <w:rsid w:val="00850FD0"/>
    <w:rsid w:val="00851463"/>
    <w:rsid w:val="008517C7"/>
    <w:rsid w:val="0085255C"/>
    <w:rsid w:val="00853BA0"/>
    <w:rsid w:val="008552DF"/>
    <w:rsid w:val="008554A3"/>
    <w:rsid w:val="0085564F"/>
    <w:rsid w:val="00860BCB"/>
    <w:rsid w:val="00860D2B"/>
    <w:rsid w:val="0086186F"/>
    <w:rsid w:val="00862B56"/>
    <w:rsid w:val="00862E9D"/>
    <w:rsid w:val="008633B2"/>
    <w:rsid w:val="00863E32"/>
    <w:rsid w:val="00864078"/>
    <w:rsid w:val="00864A2A"/>
    <w:rsid w:val="00864FAF"/>
    <w:rsid w:val="00865AFA"/>
    <w:rsid w:val="00865B97"/>
    <w:rsid w:val="00865E49"/>
    <w:rsid w:val="00866C61"/>
    <w:rsid w:val="00866CAC"/>
    <w:rsid w:val="00866CFB"/>
    <w:rsid w:val="00867127"/>
    <w:rsid w:val="0086720D"/>
    <w:rsid w:val="00867783"/>
    <w:rsid w:val="00867B96"/>
    <w:rsid w:val="0087081F"/>
    <w:rsid w:val="0087139E"/>
    <w:rsid w:val="00871505"/>
    <w:rsid w:val="0087180C"/>
    <w:rsid w:val="00871ACD"/>
    <w:rsid w:val="00871F35"/>
    <w:rsid w:val="00872CF5"/>
    <w:rsid w:val="00873357"/>
    <w:rsid w:val="0087532C"/>
    <w:rsid w:val="00875560"/>
    <w:rsid w:val="00875617"/>
    <w:rsid w:val="00875A2A"/>
    <w:rsid w:val="00875BC2"/>
    <w:rsid w:val="00875C81"/>
    <w:rsid w:val="00876196"/>
    <w:rsid w:val="0087621F"/>
    <w:rsid w:val="00876E02"/>
    <w:rsid w:val="00880373"/>
    <w:rsid w:val="00880494"/>
    <w:rsid w:val="00880BEC"/>
    <w:rsid w:val="00880E14"/>
    <w:rsid w:val="00880FDB"/>
    <w:rsid w:val="00881032"/>
    <w:rsid w:val="00882085"/>
    <w:rsid w:val="008821B7"/>
    <w:rsid w:val="008839FC"/>
    <w:rsid w:val="00883A02"/>
    <w:rsid w:val="0088455F"/>
    <w:rsid w:val="00884E65"/>
    <w:rsid w:val="00885059"/>
    <w:rsid w:val="0088509C"/>
    <w:rsid w:val="008851ED"/>
    <w:rsid w:val="008858FA"/>
    <w:rsid w:val="00885B1E"/>
    <w:rsid w:val="008876D3"/>
    <w:rsid w:val="00887AC6"/>
    <w:rsid w:val="00887E35"/>
    <w:rsid w:val="008910A2"/>
    <w:rsid w:val="00891147"/>
    <w:rsid w:val="008920C5"/>
    <w:rsid w:val="008926CB"/>
    <w:rsid w:val="00892C7B"/>
    <w:rsid w:val="008936D6"/>
    <w:rsid w:val="00893D8B"/>
    <w:rsid w:val="0089435B"/>
    <w:rsid w:val="00895074"/>
    <w:rsid w:val="0089588A"/>
    <w:rsid w:val="0089596C"/>
    <w:rsid w:val="00895B6A"/>
    <w:rsid w:val="00895BC6"/>
    <w:rsid w:val="008962BE"/>
    <w:rsid w:val="008977E2"/>
    <w:rsid w:val="00897F6D"/>
    <w:rsid w:val="008A06CE"/>
    <w:rsid w:val="008A108D"/>
    <w:rsid w:val="008A1485"/>
    <w:rsid w:val="008A1871"/>
    <w:rsid w:val="008A276F"/>
    <w:rsid w:val="008A2795"/>
    <w:rsid w:val="008A28ED"/>
    <w:rsid w:val="008A31C2"/>
    <w:rsid w:val="008A35D4"/>
    <w:rsid w:val="008A5C9B"/>
    <w:rsid w:val="008A5CAD"/>
    <w:rsid w:val="008A5DC7"/>
    <w:rsid w:val="008A6216"/>
    <w:rsid w:val="008A6460"/>
    <w:rsid w:val="008A6A0E"/>
    <w:rsid w:val="008A6B92"/>
    <w:rsid w:val="008A6D11"/>
    <w:rsid w:val="008A7B43"/>
    <w:rsid w:val="008B04B7"/>
    <w:rsid w:val="008B11CC"/>
    <w:rsid w:val="008B180F"/>
    <w:rsid w:val="008B2DBE"/>
    <w:rsid w:val="008B30C0"/>
    <w:rsid w:val="008B31A9"/>
    <w:rsid w:val="008B3686"/>
    <w:rsid w:val="008B3708"/>
    <w:rsid w:val="008B3DCA"/>
    <w:rsid w:val="008B3E4F"/>
    <w:rsid w:val="008B44DA"/>
    <w:rsid w:val="008B596C"/>
    <w:rsid w:val="008B5B6E"/>
    <w:rsid w:val="008B6CA4"/>
    <w:rsid w:val="008B6EDD"/>
    <w:rsid w:val="008B75AB"/>
    <w:rsid w:val="008B7997"/>
    <w:rsid w:val="008B79D1"/>
    <w:rsid w:val="008B7B35"/>
    <w:rsid w:val="008C0697"/>
    <w:rsid w:val="008C0A3B"/>
    <w:rsid w:val="008C351C"/>
    <w:rsid w:val="008C37AA"/>
    <w:rsid w:val="008C3DE4"/>
    <w:rsid w:val="008C4110"/>
    <w:rsid w:val="008C5763"/>
    <w:rsid w:val="008C67AE"/>
    <w:rsid w:val="008C6AF9"/>
    <w:rsid w:val="008C78DE"/>
    <w:rsid w:val="008C7C9C"/>
    <w:rsid w:val="008D212F"/>
    <w:rsid w:val="008D2C92"/>
    <w:rsid w:val="008D3311"/>
    <w:rsid w:val="008D3388"/>
    <w:rsid w:val="008D4EB3"/>
    <w:rsid w:val="008D4EE1"/>
    <w:rsid w:val="008D5512"/>
    <w:rsid w:val="008D564D"/>
    <w:rsid w:val="008D5748"/>
    <w:rsid w:val="008D5A80"/>
    <w:rsid w:val="008D5AEF"/>
    <w:rsid w:val="008D5E2C"/>
    <w:rsid w:val="008D6D73"/>
    <w:rsid w:val="008D751F"/>
    <w:rsid w:val="008D7A29"/>
    <w:rsid w:val="008D7D80"/>
    <w:rsid w:val="008E07ED"/>
    <w:rsid w:val="008E09C0"/>
    <w:rsid w:val="008E0D43"/>
    <w:rsid w:val="008E34F3"/>
    <w:rsid w:val="008E3AEA"/>
    <w:rsid w:val="008E48E4"/>
    <w:rsid w:val="008E496D"/>
    <w:rsid w:val="008E5000"/>
    <w:rsid w:val="008E51FB"/>
    <w:rsid w:val="008E5944"/>
    <w:rsid w:val="008E6093"/>
    <w:rsid w:val="008E6D15"/>
    <w:rsid w:val="008E70DA"/>
    <w:rsid w:val="008E79CB"/>
    <w:rsid w:val="008E7E2E"/>
    <w:rsid w:val="008E7EDF"/>
    <w:rsid w:val="008E7EFB"/>
    <w:rsid w:val="008F129A"/>
    <w:rsid w:val="008F14D1"/>
    <w:rsid w:val="008F178D"/>
    <w:rsid w:val="008F1C66"/>
    <w:rsid w:val="008F240A"/>
    <w:rsid w:val="008F353E"/>
    <w:rsid w:val="008F3755"/>
    <w:rsid w:val="008F397D"/>
    <w:rsid w:val="008F3A26"/>
    <w:rsid w:val="008F3C38"/>
    <w:rsid w:val="008F3C4B"/>
    <w:rsid w:val="008F41E3"/>
    <w:rsid w:val="008F423D"/>
    <w:rsid w:val="008F497F"/>
    <w:rsid w:val="008F5534"/>
    <w:rsid w:val="008F6501"/>
    <w:rsid w:val="008F6D30"/>
    <w:rsid w:val="008F7AE7"/>
    <w:rsid w:val="009004D6"/>
    <w:rsid w:val="009009FA"/>
    <w:rsid w:val="00901062"/>
    <w:rsid w:val="00901A97"/>
    <w:rsid w:val="0090221C"/>
    <w:rsid w:val="009023C7"/>
    <w:rsid w:val="00902A37"/>
    <w:rsid w:val="00902EB0"/>
    <w:rsid w:val="00903657"/>
    <w:rsid w:val="00903B77"/>
    <w:rsid w:val="00904FDF"/>
    <w:rsid w:val="00905B06"/>
    <w:rsid w:val="0090624C"/>
    <w:rsid w:val="009064D9"/>
    <w:rsid w:val="00906CE8"/>
    <w:rsid w:val="0090753A"/>
    <w:rsid w:val="009104D7"/>
    <w:rsid w:val="00910FDD"/>
    <w:rsid w:val="00912480"/>
    <w:rsid w:val="00912629"/>
    <w:rsid w:val="00912E77"/>
    <w:rsid w:val="00912ED9"/>
    <w:rsid w:val="009138E8"/>
    <w:rsid w:val="0091543D"/>
    <w:rsid w:val="00916A0F"/>
    <w:rsid w:val="009173D7"/>
    <w:rsid w:val="009179BB"/>
    <w:rsid w:val="009208F1"/>
    <w:rsid w:val="0092142C"/>
    <w:rsid w:val="009215AF"/>
    <w:rsid w:val="00921A1F"/>
    <w:rsid w:val="00921AAA"/>
    <w:rsid w:val="00921B83"/>
    <w:rsid w:val="00922184"/>
    <w:rsid w:val="00922E63"/>
    <w:rsid w:val="00923DFD"/>
    <w:rsid w:val="0092406E"/>
    <w:rsid w:val="00924708"/>
    <w:rsid w:val="00924E8F"/>
    <w:rsid w:val="00926EDA"/>
    <w:rsid w:val="00927FEB"/>
    <w:rsid w:val="009303A7"/>
    <w:rsid w:val="00931313"/>
    <w:rsid w:val="00931886"/>
    <w:rsid w:val="00931D46"/>
    <w:rsid w:val="0093260B"/>
    <w:rsid w:val="009331D7"/>
    <w:rsid w:val="00934101"/>
    <w:rsid w:val="00935062"/>
    <w:rsid w:val="00936675"/>
    <w:rsid w:val="00936F5C"/>
    <w:rsid w:val="009371FD"/>
    <w:rsid w:val="00937C71"/>
    <w:rsid w:val="00937FE1"/>
    <w:rsid w:val="00940514"/>
    <w:rsid w:val="009413C5"/>
    <w:rsid w:val="0094140E"/>
    <w:rsid w:val="0094240E"/>
    <w:rsid w:val="00942659"/>
    <w:rsid w:val="009430E7"/>
    <w:rsid w:val="00944404"/>
    <w:rsid w:val="00945BFE"/>
    <w:rsid w:val="00946602"/>
    <w:rsid w:val="00946A77"/>
    <w:rsid w:val="009477F8"/>
    <w:rsid w:val="0094794E"/>
    <w:rsid w:val="00947AA0"/>
    <w:rsid w:val="00947F1C"/>
    <w:rsid w:val="0095142E"/>
    <w:rsid w:val="009517B2"/>
    <w:rsid w:val="00953023"/>
    <w:rsid w:val="00953647"/>
    <w:rsid w:val="00954916"/>
    <w:rsid w:val="00954EBA"/>
    <w:rsid w:val="00955D66"/>
    <w:rsid w:val="009600CF"/>
    <w:rsid w:val="00960926"/>
    <w:rsid w:val="00960ED5"/>
    <w:rsid w:val="00961390"/>
    <w:rsid w:val="009615DC"/>
    <w:rsid w:val="00961B2F"/>
    <w:rsid w:val="00961DE5"/>
    <w:rsid w:val="00962D04"/>
    <w:rsid w:val="00963394"/>
    <w:rsid w:val="009635C8"/>
    <w:rsid w:val="00963740"/>
    <w:rsid w:val="00963F27"/>
    <w:rsid w:val="00964B11"/>
    <w:rsid w:val="00964DEF"/>
    <w:rsid w:val="009658B4"/>
    <w:rsid w:val="00965930"/>
    <w:rsid w:val="00966937"/>
    <w:rsid w:val="00966E44"/>
    <w:rsid w:val="00967926"/>
    <w:rsid w:val="00967FEB"/>
    <w:rsid w:val="00970190"/>
    <w:rsid w:val="009708CE"/>
    <w:rsid w:val="0097095D"/>
    <w:rsid w:val="00970CBB"/>
    <w:rsid w:val="0097166D"/>
    <w:rsid w:val="00971C56"/>
    <w:rsid w:val="009722E0"/>
    <w:rsid w:val="00972813"/>
    <w:rsid w:val="00972DAF"/>
    <w:rsid w:val="00973AF8"/>
    <w:rsid w:val="009740A8"/>
    <w:rsid w:val="009743E9"/>
    <w:rsid w:val="00975A4F"/>
    <w:rsid w:val="00975BF9"/>
    <w:rsid w:val="009764F6"/>
    <w:rsid w:val="009765BA"/>
    <w:rsid w:val="009766E8"/>
    <w:rsid w:val="00976CC1"/>
    <w:rsid w:val="00977C62"/>
    <w:rsid w:val="00977FB9"/>
    <w:rsid w:val="00980100"/>
    <w:rsid w:val="00980927"/>
    <w:rsid w:val="00981786"/>
    <w:rsid w:val="00982945"/>
    <w:rsid w:val="00982A00"/>
    <w:rsid w:val="0098328F"/>
    <w:rsid w:val="00983389"/>
    <w:rsid w:val="00983D57"/>
    <w:rsid w:val="00986454"/>
    <w:rsid w:val="00986D8F"/>
    <w:rsid w:val="0098727C"/>
    <w:rsid w:val="00987387"/>
    <w:rsid w:val="00987ADC"/>
    <w:rsid w:val="009904AF"/>
    <w:rsid w:val="009906B5"/>
    <w:rsid w:val="00990975"/>
    <w:rsid w:val="00990A3F"/>
    <w:rsid w:val="00992496"/>
    <w:rsid w:val="00993935"/>
    <w:rsid w:val="009940C2"/>
    <w:rsid w:val="00994654"/>
    <w:rsid w:val="0099468F"/>
    <w:rsid w:val="00995CCF"/>
    <w:rsid w:val="00997EC0"/>
    <w:rsid w:val="00997FD3"/>
    <w:rsid w:val="009A0FE0"/>
    <w:rsid w:val="009A2509"/>
    <w:rsid w:val="009A2895"/>
    <w:rsid w:val="009A2A98"/>
    <w:rsid w:val="009A4105"/>
    <w:rsid w:val="009A4E36"/>
    <w:rsid w:val="009A55D6"/>
    <w:rsid w:val="009A58D5"/>
    <w:rsid w:val="009A6170"/>
    <w:rsid w:val="009A61F6"/>
    <w:rsid w:val="009A7E32"/>
    <w:rsid w:val="009A7E4D"/>
    <w:rsid w:val="009B052F"/>
    <w:rsid w:val="009B09C8"/>
    <w:rsid w:val="009B0D85"/>
    <w:rsid w:val="009B1B66"/>
    <w:rsid w:val="009B1DE9"/>
    <w:rsid w:val="009B2209"/>
    <w:rsid w:val="009B408E"/>
    <w:rsid w:val="009B40DF"/>
    <w:rsid w:val="009B5D6C"/>
    <w:rsid w:val="009B6285"/>
    <w:rsid w:val="009B63C2"/>
    <w:rsid w:val="009B7996"/>
    <w:rsid w:val="009C02D5"/>
    <w:rsid w:val="009C04F7"/>
    <w:rsid w:val="009C0727"/>
    <w:rsid w:val="009C10AD"/>
    <w:rsid w:val="009C1592"/>
    <w:rsid w:val="009C16D8"/>
    <w:rsid w:val="009C306D"/>
    <w:rsid w:val="009C3412"/>
    <w:rsid w:val="009C39BB"/>
    <w:rsid w:val="009C3EF8"/>
    <w:rsid w:val="009C451A"/>
    <w:rsid w:val="009C697B"/>
    <w:rsid w:val="009C6EA3"/>
    <w:rsid w:val="009C7984"/>
    <w:rsid w:val="009C7A3A"/>
    <w:rsid w:val="009C7CCC"/>
    <w:rsid w:val="009C7D0D"/>
    <w:rsid w:val="009C7EBD"/>
    <w:rsid w:val="009D1329"/>
    <w:rsid w:val="009D15DD"/>
    <w:rsid w:val="009D1668"/>
    <w:rsid w:val="009D1945"/>
    <w:rsid w:val="009D228B"/>
    <w:rsid w:val="009D3D2B"/>
    <w:rsid w:val="009D4491"/>
    <w:rsid w:val="009D48AC"/>
    <w:rsid w:val="009D5512"/>
    <w:rsid w:val="009D555E"/>
    <w:rsid w:val="009D63AE"/>
    <w:rsid w:val="009D69E4"/>
    <w:rsid w:val="009D6DD3"/>
    <w:rsid w:val="009D729C"/>
    <w:rsid w:val="009D72A5"/>
    <w:rsid w:val="009D7783"/>
    <w:rsid w:val="009D77EE"/>
    <w:rsid w:val="009D7AB0"/>
    <w:rsid w:val="009E12B7"/>
    <w:rsid w:val="009E1503"/>
    <w:rsid w:val="009E188D"/>
    <w:rsid w:val="009E1BEB"/>
    <w:rsid w:val="009E1C14"/>
    <w:rsid w:val="009E2034"/>
    <w:rsid w:val="009E2DC8"/>
    <w:rsid w:val="009E3188"/>
    <w:rsid w:val="009E35D9"/>
    <w:rsid w:val="009E39C1"/>
    <w:rsid w:val="009E44C7"/>
    <w:rsid w:val="009E44E5"/>
    <w:rsid w:val="009E4688"/>
    <w:rsid w:val="009E4706"/>
    <w:rsid w:val="009E4AA0"/>
    <w:rsid w:val="009E51DF"/>
    <w:rsid w:val="009E59D8"/>
    <w:rsid w:val="009E638A"/>
    <w:rsid w:val="009E74A3"/>
    <w:rsid w:val="009E7B68"/>
    <w:rsid w:val="009F0880"/>
    <w:rsid w:val="009F0B07"/>
    <w:rsid w:val="009F1C00"/>
    <w:rsid w:val="009F1D24"/>
    <w:rsid w:val="009F2266"/>
    <w:rsid w:val="009F25DD"/>
    <w:rsid w:val="009F31D5"/>
    <w:rsid w:val="009F3E54"/>
    <w:rsid w:val="009F4A2E"/>
    <w:rsid w:val="009F58A2"/>
    <w:rsid w:val="009F5D9B"/>
    <w:rsid w:val="009F60A6"/>
    <w:rsid w:val="009F6EE0"/>
    <w:rsid w:val="00A0058A"/>
    <w:rsid w:val="00A00F24"/>
    <w:rsid w:val="00A01A86"/>
    <w:rsid w:val="00A01E08"/>
    <w:rsid w:val="00A026C4"/>
    <w:rsid w:val="00A0297D"/>
    <w:rsid w:val="00A0491D"/>
    <w:rsid w:val="00A0533B"/>
    <w:rsid w:val="00A06626"/>
    <w:rsid w:val="00A06D93"/>
    <w:rsid w:val="00A06FAF"/>
    <w:rsid w:val="00A07981"/>
    <w:rsid w:val="00A07E2C"/>
    <w:rsid w:val="00A11D4F"/>
    <w:rsid w:val="00A13BF7"/>
    <w:rsid w:val="00A13D7A"/>
    <w:rsid w:val="00A1762B"/>
    <w:rsid w:val="00A203AB"/>
    <w:rsid w:val="00A2079F"/>
    <w:rsid w:val="00A20AA2"/>
    <w:rsid w:val="00A20B4F"/>
    <w:rsid w:val="00A21CBB"/>
    <w:rsid w:val="00A220CE"/>
    <w:rsid w:val="00A2401E"/>
    <w:rsid w:val="00A2439E"/>
    <w:rsid w:val="00A24E22"/>
    <w:rsid w:val="00A252E7"/>
    <w:rsid w:val="00A25412"/>
    <w:rsid w:val="00A2589E"/>
    <w:rsid w:val="00A25AAF"/>
    <w:rsid w:val="00A25AEA"/>
    <w:rsid w:val="00A265CE"/>
    <w:rsid w:val="00A26731"/>
    <w:rsid w:val="00A273F8"/>
    <w:rsid w:val="00A27E46"/>
    <w:rsid w:val="00A303C8"/>
    <w:rsid w:val="00A3161B"/>
    <w:rsid w:val="00A31C82"/>
    <w:rsid w:val="00A31D37"/>
    <w:rsid w:val="00A3343A"/>
    <w:rsid w:val="00A33741"/>
    <w:rsid w:val="00A34B72"/>
    <w:rsid w:val="00A34C77"/>
    <w:rsid w:val="00A352E7"/>
    <w:rsid w:val="00A356B4"/>
    <w:rsid w:val="00A359F3"/>
    <w:rsid w:val="00A35FBA"/>
    <w:rsid w:val="00A4018D"/>
    <w:rsid w:val="00A40BE2"/>
    <w:rsid w:val="00A40DFB"/>
    <w:rsid w:val="00A421B1"/>
    <w:rsid w:val="00A42479"/>
    <w:rsid w:val="00A4295F"/>
    <w:rsid w:val="00A43526"/>
    <w:rsid w:val="00A43AF3"/>
    <w:rsid w:val="00A43CC4"/>
    <w:rsid w:val="00A46159"/>
    <w:rsid w:val="00A462BD"/>
    <w:rsid w:val="00A4660E"/>
    <w:rsid w:val="00A46715"/>
    <w:rsid w:val="00A46F48"/>
    <w:rsid w:val="00A47F93"/>
    <w:rsid w:val="00A5186F"/>
    <w:rsid w:val="00A51FA0"/>
    <w:rsid w:val="00A520D3"/>
    <w:rsid w:val="00A523E8"/>
    <w:rsid w:val="00A53898"/>
    <w:rsid w:val="00A54A99"/>
    <w:rsid w:val="00A550B5"/>
    <w:rsid w:val="00A55F4B"/>
    <w:rsid w:val="00A56E78"/>
    <w:rsid w:val="00A5743E"/>
    <w:rsid w:val="00A600C2"/>
    <w:rsid w:val="00A6101F"/>
    <w:rsid w:val="00A61396"/>
    <w:rsid w:val="00A61E34"/>
    <w:rsid w:val="00A62AAF"/>
    <w:rsid w:val="00A63080"/>
    <w:rsid w:val="00A633D6"/>
    <w:rsid w:val="00A635C3"/>
    <w:rsid w:val="00A646FA"/>
    <w:rsid w:val="00A65854"/>
    <w:rsid w:val="00A65BFE"/>
    <w:rsid w:val="00A666F0"/>
    <w:rsid w:val="00A67C5E"/>
    <w:rsid w:val="00A70054"/>
    <w:rsid w:val="00A70814"/>
    <w:rsid w:val="00A70BB9"/>
    <w:rsid w:val="00A70C11"/>
    <w:rsid w:val="00A71808"/>
    <w:rsid w:val="00A71DA7"/>
    <w:rsid w:val="00A71F40"/>
    <w:rsid w:val="00A736ED"/>
    <w:rsid w:val="00A73DFF"/>
    <w:rsid w:val="00A73EE1"/>
    <w:rsid w:val="00A7419D"/>
    <w:rsid w:val="00A7422E"/>
    <w:rsid w:val="00A74998"/>
    <w:rsid w:val="00A74AB9"/>
    <w:rsid w:val="00A752CC"/>
    <w:rsid w:val="00A75E29"/>
    <w:rsid w:val="00A76D9C"/>
    <w:rsid w:val="00A80414"/>
    <w:rsid w:val="00A80F81"/>
    <w:rsid w:val="00A81A03"/>
    <w:rsid w:val="00A81CE1"/>
    <w:rsid w:val="00A81FDA"/>
    <w:rsid w:val="00A823C2"/>
    <w:rsid w:val="00A829BA"/>
    <w:rsid w:val="00A83463"/>
    <w:rsid w:val="00A83B01"/>
    <w:rsid w:val="00A9142D"/>
    <w:rsid w:val="00A92847"/>
    <w:rsid w:val="00A92D5D"/>
    <w:rsid w:val="00A92E08"/>
    <w:rsid w:val="00A935D0"/>
    <w:rsid w:val="00A953CC"/>
    <w:rsid w:val="00A95416"/>
    <w:rsid w:val="00A95F69"/>
    <w:rsid w:val="00A96DA0"/>
    <w:rsid w:val="00A96DEF"/>
    <w:rsid w:val="00A97AF3"/>
    <w:rsid w:val="00A97B64"/>
    <w:rsid w:val="00AA1A8F"/>
    <w:rsid w:val="00AA1E53"/>
    <w:rsid w:val="00AA1EE6"/>
    <w:rsid w:val="00AA252C"/>
    <w:rsid w:val="00AA31CD"/>
    <w:rsid w:val="00AA3B3D"/>
    <w:rsid w:val="00AA4128"/>
    <w:rsid w:val="00AA412D"/>
    <w:rsid w:val="00AA4C8A"/>
    <w:rsid w:val="00AA5388"/>
    <w:rsid w:val="00AA54D4"/>
    <w:rsid w:val="00AA5705"/>
    <w:rsid w:val="00AA5E71"/>
    <w:rsid w:val="00AA6B84"/>
    <w:rsid w:val="00AA6DCE"/>
    <w:rsid w:val="00AA6FCD"/>
    <w:rsid w:val="00AA715E"/>
    <w:rsid w:val="00AA799F"/>
    <w:rsid w:val="00AA79D3"/>
    <w:rsid w:val="00AA7AC7"/>
    <w:rsid w:val="00AB01FE"/>
    <w:rsid w:val="00AB105E"/>
    <w:rsid w:val="00AB138E"/>
    <w:rsid w:val="00AB214A"/>
    <w:rsid w:val="00AB3714"/>
    <w:rsid w:val="00AB37F8"/>
    <w:rsid w:val="00AB4859"/>
    <w:rsid w:val="00AB49C4"/>
    <w:rsid w:val="00AB4C34"/>
    <w:rsid w:val="00AB7517"/>
    <w:rsid w:val="00AB7B2E"/>
    <w:rsid w:val="00AC15A8"/>
    <w:rsid w:val="00AC17F8"/>
    <w:rsid w:val="00AC1E01"/>
    <w:rsid w:val="00AC1E22"/>
    <w:rsid w:val="00AC207C"/>
    <w:rsid w:val="00AC36CC"/>
    <w:rsid w:val="00AC4315"/>
    <w:rsid w:val="00AC5896"/>
    <w:rsid w:val="00AC67A6"/>
    <w:rsid w:val="00AC6D2E"/>
    <w:rsid w:val="00AC739F"/>
    <w:rsid w:val="00AC7899"/>
    <w:rsid w:val="00AC7F9E"/>
    <w:rsid w:val="00AD07D2"/>
    <w:rsid w:val="00AD09F5"/>
    <w:rsid w:val="00AD0D4A"/>
    <w:rsid w:val="00AD1352"/>
    <w:rsid w:val="00AD1E2C"/>
    <w:rsid w:val="00AD1E63"/>
    <w:rsid w:val="00AD26E5"/>
    <w:rsid w:val="00AD2866"/>
    <w:rsid w:val="00AD2979"/>
    <w:rsid w:val="00AD29AE"/>
    <w:rsid w:val="00AD29C1"/>
    <w:rsid w:val="00AD2ECC"/>
    <w:rsid w:val="00AD3771"/>
    <w:rsid w:val="00AD3B39"/>
    <w:rsid w:val="00AD4073"/>
    <w:rsid w:val="00AD449C"/>
    <w:rsid w:val="00AD4B69"/>
    <w:rsid w:val="00AD4CAB"/>
    <w:rsid w:val="00AD4E17"/>
    <w:rsid w:val="00AD582E"/>
    <w:rsid w:val="00AD5BCC"/>
    <w:rsid w:val="00AD6F40"/>
    <w:rsid w:val="00AD723F"/>
    <w:rsid w:val="00AD7759"/>
    <w:rsid w:val="00AE0236"/>
    <w:rsid w:val="00AE04B9"/>
    <w:rsid w:val="00AE127C"/>
    <w:rsid w:val="00AE1A44"/>
    <w:rsid w:val="00AE1F23"/>
    <w:rsid w:val="00AE29FE"/>
    <w:rsid w:val="00AE2EE0"/>
    <w:rsid w:val="00AE3435"/>
    <w:rsid w:val="00AE39CC"/>
    <w:rsid w:val="00AE51EC"/>
    <w:rsid w:val="00AE56E7"/>
    <w:rsid w:val="00AE5B99"/>
    <w:rsid w:val="00AE5DC5"/>
    <w:rsid w:val="00AE5E6B"/>
    <w:rsid w:val="00AE61DE"/>
    <w:rsid w:val="00AE69CB"/>
    <w:rsid w:val="00AE6DC1"/>
    <w:rsid w:val="00AE7829"/>
    <w:rsid w:val="00AF03E2"/>
    <w:rsid w:val="00AF1822"/>
    <w:rsid w:val="00AF2126"/>
    <w:rsid w:val="00AF2658"/>
    <w:rsid w:val="00AF53E6"/>
    <w:rsid w:val="00AF5623"/>
    <w:rsid w:val="00AF6BB0"/>
    <w:rsid w:val="00AF6C62"/>
    <w:rsid w:val="00AF71D9"/>
    <w:rsid w:val="00B00379"/>
    <w:rsid w:val="00B01053"/>
    <w:rsid w:val="00B011BA"/>
    <w:rsid w:val="00B012FD"/>
    <w:rsid w:val="00B014E8"/>
    <w:rsid w:val="00B01653"/>
    <w:rsid w:val="00B03143"/>
    <w:rsid w:val="00B03DC8"/>
    <w:rsid w:val="00B03E8B"/>
    <w:rsid w:val="00B046A1"/>
    <w:rsid w:val="00B05DEF"/>
    <w:rsid w:val="00B0607C"/>
    <w:rsid w:val="00B06C4E"/>
    <w:rsid w:val="00B06C87"/>
    <w:rsid w:val="00B06D94"/>
    <w:rsid w:val="00B077E1"/>
    <w:rsid w:val="00B1011D"/>
    <w:rsid w:val="00B1059E"/>
    <w:rsid w:val="00B10742"/>
    <w:rsid w:val="00B10CD6"/>
    <w:rsid w:val="00B10F1D"/>
    <w:rsid w:val="00B11650"/>
    <w:rsid w:val="00B11D1C"/>
    <w:rsid w:val="00B121DA"/>
    <w:rsid w:val="00B12F10"/>
    <w:rsid w:val="00B13997"/>
    <w:rsid w:val="00B14F6E"/>
    <w:rsid w:val="00B155A4"/>
    <w:rsid w:val="00B16828"/>
    <w:rsid w:val="00B172FA"/>
    <w:rsid w:val="00B2044C"/>
    <w:rsid w:val="00B2095F"/>
    <w:rsid w:val="00B20F2F"/>
    <w:rsid w:val="00B21178"/>
    <w:rsid w:val="00B223FF"/>
    <w:rsid w:val="00B225BE"/>
    <w:rsid w:val="00B22EE4"/>
    <w:rsid w:val="00B22F2D"/>
    <w:rsid w:val="00B23810"/>
    <w:rsid w:val="00B2420D"/>
    <w:rsid w:val="00B24427"/>
    <w:rsid w:val="00B24455"/>
    <w:rsid w:val="00B24B82"/>
    <w:rsid w:val="00B25772"/>
    <w:rsid w:val="00B25AEE"/>
    <w:rsid w:val="00B262C8"/>
    <w:rsid w:val="00B27C0B"/>
    <w:rsid w:val="00B27F6A"/>
    <w:rsid w:val="00B30213"/>
    <w:rsid w:val="00B30B91"/>
    <w:rsid w:val="00B30DC8"/>
    <w:rsid w:val="00B30FEE"/>
    <w:rsid w:val="00B33E95"/>
    <w:rsid w:val="00B344E1"/>
    <w:rsid w:val="00B346CC"/>
    <w:rsid w:val="00B347D4"/>
    <w:rsid w:val="00B356AB"/>
    <w:rsid w:val="00B366B4"/>
    <w:rsid w:val="00B375BB"/>
    <w:rsid w:val="00B37DD8"/>
    <w:rsid w:val="00B37EA1"/>
    <w:rsid w:val="00B40B5E"/>
    <w:rsid w:val="00B4191C"/>
    <w:rsid w:val="00B41FFA"/>
    <w:rsid w:val="00B43782"/>
    <w:rsid w:val="00B439DA"/>
    <w:rsid w:val="00B44673"/>
    <w:rsid w:val="00B45DCA"/>
    <w:rsid w:val="00B46744"/>
    <w:rsid w:val="00B467ED"/>
    <w:rsid w:val="00B47141"/>
    <w:rsid w:val="00B47856"/>
    <w:rsid w:val="00B507A6"/>
    <w:rsid w:val="00B50BB0"/>
    <w:rsid w:val="00B51EA6"/>
    <w:rsid w:val="00B529C5"/>
    <w:rsid w:val="00B5352E"/>
    <w:rsid w:val="00B53813"/>
    <w:rsid w:val="00B53E11"/>
    <w:rsid w:val="00B54C5C"/>
    <w:rsid w:val="00B55427"/>
    <w:rsid w:val="00B55873"/>
    <w:rsid w:val="00B56812"/>
    <w:rsid w:val="00B575BD"/>
    <w:rsid w:val="00B6093B"/>
    <w:rsid w:val="00B619A1"/>
    <w:rsid w:val="00B61A85"/>
    <w:rsid w:val="00B62B00"/>
    <w:rsid w:val="00B6323B"/>
    <w:rsid w:val="00B659F6"/>
    <w:rsid w:val="00B6607A"/>
    <w:rsid w:val="00B661B0"/>
    <w:rsid w:val="00B6677D"/>
    <w:rsid w:val="00B6688B"/>
    <w:rsid w:val="00B668C9"/>
    <w:rsid w:val="00B67086"/>
    <w:rsid w:val="00B673D0"/>
    <w:rsid w:val="00B7072D"/>
    <w:rsid w:val="00B71061"/>
    <w:rsid w:val="00B718B7"/>
    <w:rsid w:val="00B71CB5"/>
    <w:rsid w:val="00B720FF"/>
    <w:rsid w:val="00B72448"/>
    <w:rsid w:val="00B72BE2"/>
    <w:rsid w:val="00B72E1A"/>
    <w:rsid w:val="00B734B9"/>
    <w:rsid w:val="00B73CAB"/>
    <w:rsid w:val="00B73F2F"/>
    <w:rsid w:val="00B74C13"/>
    <w:rsid w:val="00B7503C"/>
    <w:rsid w:val="00B7537B"/>
    <w:rsid w:val="00B755C0"/>
    <w:rsid w:val="00B75AC3"/>
    <w:rsid w:val="00B75CF8"/>
    <w:rsid w:val="00B75E53"/>
    <w:rsid w:val="00B76749"/>
    <w:rsid w:val="00B76B93"/>
    <w:rsid w:val="00B8047B"/>
    <w:rsid w:val="00B80826"/>
    <w:rsid w:val="00B82154"/>
    <w:rsid w:val="00B8314A"/>
    <w:rsid w:val="00B84786"/>
    <w:rsid w:val="00B84864"/>
    <w:rsid w:val="00B869A6"/>
    <w:rsid w:val="00B872E4"/>
    <w:rsid w:val="00B879A8"/>
    <w:rsid w:val="00B90100"/>
    <w:rsid w:val="00B90CA9"/>
    <w:rsid w:val="00B9128C"/>
    <w:rsid w:val="00B917AA"/>
    <w:rsid w:val="00B91953"/>
    <w:rsid w:val="00B91A4F"/>
    <w:rsid w:val="00B91DE0"/>
    <w:rsid w:val="00B92844"/>
    <w:rsid w:val="00B93269"/>
    <w:rsid w:val="00B935D0"/>
    <w:rsid w:val="00B94A59"/>
    <w:rsid w:val="00B94EDC"/>
    <w:rsid w:val="00B954A8"/>
    <w:rsid w:val="00B95964"/>
    <w:rsid w:val="00B964D4"/>
    <w:rsid w:val="00B96CA2"/>
    <w:rsid w:val="00B9712B"/>
    <w:rsid w:val="00B976E8"/>
    <w:rsid w:val="00B97948"/>
    <w:rsid w:val="00BA0140"/>
    <w:rsid w:val="00BA06A9"/>
    <w:rsid w:val="00BA0E8C"/>
    <w:rsid w:val="00BA10F8"/>
    <w:rsid w:val="00BA2066"/>
    <w:rsid w:val="00BA2535"/>
    <w:rsid w:val="00BA2B27"/>
    <w:rsid w:val="00BA40E1"/>
    <w:rsid w:val="00BA4E09"/>
    <w:rsid w:val="00BA58F6"/>
    <w:rsid w:val="00BA6A0C"/>
    <w:rsid w:val="00BA7B2D"/>
    <w:rsid w:val="00BB04DA"/>
    <w:rsid w:val="00BB1623"/>
    <w:rsid w:val="00BB1BD3"/>
    <w:rsid w:val="00BB1EF7"/>
    <w:rsid w:val="00BB2760"/>
    <w:rsid w:val="00BB2B9A"/>
    <w:rsid w:val="00BB3F9B"/>
    <w:rsid w:val="00BB4613"/>
    <w:rsid w:val="00BB51C7"/>
    <w:rsid w:val="00BB5426"/>
    <w:rsid w:val="00BB545E"/>
    <w:rsid w:val="00BB58C6"/>
    <w:rsid w:val="00BB5C28"/>
    <w:rsid w:val="00BB6438"/>
    <w:rsid w:val="00BB707F"/>
    <w:rsid w:val="00BC008C"/>
    <w:rsid w:val="00BC02EE"/>
    <w:rsid w:val="00BC068C"/>
    <w:rsid w:val="00BC0827"/>
    <w:rsid w:val="00BC0830"/>
    <w:rsid w:val="00BC08CF"/>
    <w:rsid w:val="00BC136C"/>
    <w:rsid w:val="00BC2090"/>
    <w:rsid w:val="00BC2672"/>
    <w:rsid w:val="00BC2E85"/>
    <w:rsid w:val="00BC30E6"/>
    <w:rsid w:val="00BC4958"/>
    <w:rsid w:val="00BC57FC"/>
    <w:rsid w:val="00BC5833"/>
    <w:rsid w:val="00BC65B2"/>
    <w:rsid w:val="00BC6BAA"/>
    <w:rsid w:val="00BC70A7"/>
    <w:rsid w:val="00BC713C"/>
    <w:rsid w:val="00BC7B00"/>
    <w:rsid w:val="00BD1A6F"/>
    <w:rsid w:val="00BD1B59"/>
    <w:rsid w:val="00BD39E0"/>
    <w:rsid w:val="00BD4937"/>
    <w:rsid w:val="00BD4B8B"/>
    <w:rsid w:val="00BD52F0"/>
    <w:rsid w:val="00BD5CE3"/>
    <w:rsid w:val="00BD65C2"/>
    <w:rsid w:val="00BD6932"/>
    <w:rsid w:val="00BD6AD1"/>
    <w:rsid w:val="00BD6B4B"/>
    <w:rsid w:val="00BD7182"/>
    <w:rsid w:val="00BD7DE6"/>
    <w:rsid w:val="00BD7EBF"/>
    <w:rsid w:val="00BE01F5"/>
    <w:rsid w:val="00BE154B"/>
    <w:rsid w:val="00BE2351"/>
    <w:rsid w:val="00BE2650"/>
    <w:rsid w:val="00BE30E6"/>
    <w:rsid w:val="00BE371C"/>
    <w:rsid w:val="00BE3784"/>
    <w:rsid w:val="00BE3818"/>
    <w:rsid w:val="00BE38CD"/>
    <w:rsid w:val="00BE3B55"/>
    <w:rsid w:val="00BE4624"/>
    <w:rsid w:val="00BE5031"/>
    <w:rsid w:val="00BE554A"/>
    <w:rsid w:val="00BE5EEF"/>
    <w:rsid w:val="00BE610B"/>
    <w:rsid w:val="00BE6C57"/>
    <w:rsid w:val="00BE6EFC"/>
    <w:rsid w:val="00BE6FB9"/>
    <w:rsid w:val="00BE7070"/>
    <w:rsid w:val="00BE738B"/>
    <w:rsid w:val="00BF0290"/>
    <w:rsid w:val="00BF0FF9"/>
    <w:rsid w:val="00BF10C4"/>
    <w:rsid w:val="00BF10CB"/>
    <w:rsid w:val="00BF1E48"/>
    <w:rsid w:val="00BF27E0"/>
    <w:rsid w:val="00BF2D5D"/>
    <w:rsid w:val="00BF2ECF"/>
    <w:rsid w:val="00BF3B33"/>
    <w:rsid w:val="00BF3BAE"/>
    <w:rsid w:val="00BF4649"/>
    <w:rsid w:val="00BF4F30"/>
    <w:rsid w:val="00BF5BB5"/>
    <w:rsid w:val="00BF6212"/>
    <w:rsid w:val="00BF62F7"/>
    <w:rsid w:val="00BF649B"/>
    <w:rsid w:val="00BF6AE3"/>
    <w:rsid w:val="00BF724E"/>
    <w:rsid w:val="00BF7648"/>
    <w:rsid w:val="00BF7DCF"/>
    <w:rsid w:val="00C00441"/>
    <w:rsid w:val="00C00553"/>
    <w:rsid w:val="00C01435"/>
    <w:rsid w:val="00C01A96"/>
    <w:rsid w:val="00C01BD4"/>
    <w:rsid w:val="00C0310D"/>
    <w:rsid w:val="00C036C5"/>
    <w:rsid w:val="00C037FE"/>
    <w:rsid w:val="00C039C6"/>
    <w:rsid w:val="00C03C57"/>
    <w:rsid w:val="00C03C73"/>
    <w:rsid w:val="00C043B3"/>
    <w:rsid w:val="00C04AEE"/>
    <w:rsid w:val="00C04BE6"/>
    <w:rsid w:val="00C05AA1"/>
    <w:rsid w:val="00C05ECF"/>
    <w:rsid w:val="00C06721"/>
    <w:rsid w:val="00C07AE5"/>
    <w:rsid w:val="00C07C0E"/>
    <w:rsid w:val="00C109A3"/>
    <w:rsid w:val="00C10E58"/>
    <w:rsid w:val="00C118A3"/>
    <w:rsid w:val="00C11903"/>
    <w:rsid w:val="00C11977"/>
    <w:rsid w:val="00C12A71"/>
    <w:rsid w:val="00C13123"/>
    <w:rsid w:val="00C1393F"/>
    <w:rsid w:val="00C145FA"/>
    <w:rsid w:val="00C148AB"/>
    <w:rsid w:val="00C15FFA"/>
    <w:rsid w:val="00C163D1"/>
    <w:rsid w:val="00C1676F"/>
    <w:rsid w:val="00C16947"/>
    <w:rsid w:val="00C16E84"/>
    <w:rsid w:val="00C1770E"/>
    <w:rsid w:val="00C2080A"/>
    <w:rsid w:val="00C21964"/>
    <w:rsid w:val="00C21F39"/>
    <w:rsid w:val="00C2233F"/>
    <w:rsid w:val="00C22838"/>
    <w:rsid w:val="00C22C3B"/>
    <w:rsid w:val="00C23195"/>
    <w:rsid w:val="00C23923"/>
    <w:rsid w:val="00C2446D"/>
    <w:rsid w:val="00C2483B"/>
    <w:rsid w:val="00C24E0A"/>
    <w:rsid w:val="00C25159"/>
    <w:rsid w:val="00C2522F"/>
    <w:rsid w:val="00C30780"/>
    <w:rsid w:val="00C3107A"/>
    <w:rsid w:val="00C31795"/>
    <w:rsid w:val="00C317D2"/>
    <w:rsid w:val="00C32500"/>
    <w:rsid w:val="00C32C41"/>
    <w:rsid w:val="00C33285"/>
    <w:rsid w:val="00C33A8A"/>
    <w:rsid w:val="00C33B52"/>
    <w:rsid w:val="00C353A1"/>
    <w:rsid w:val="00C354F9"/>
    <w:rsid w:val="00C35B1A"/>
    <w:rsid w:val="00C36895"/>
    <w:rsid w:val="00C37038"/>
    <w:rsid w:val="00C40C42"/>
    <w:rsid w:val="00C415D4"/>
    <w:rsid w:val="00C419E5"/>
    <w:rsid w:val="00C41C3E"/>
    <w:rsid w:val="00C41D70"/>
    <w:rsid w:val="00C42792"/>
    <w:rsid w:val="00C43144"/>
    <w:rsid w:val="00C437FB"/>
    <w:rsid w:val="00C438E8"/>
    <w:rsid w:val="00C43ECC"/>
    <w:rsid w:val="00C449B6"/>
    <w:rsid w:val="00C44D4A"/>
    <w:rsid w:val="00C4504B"/>
    <w:rsid w:val="00C45DF1"/>
    <w:rsid w:val="00C4608D"/>
    <w:rsid w:val="00C463B3"/>
    <w:rsid w:val="00C46C10"/>
    <w:rsid w:val="00C503B8"/>
    <w:rsid w:val="00C505E1"/>
    <w:rsid w:val="00C50E31"/>
    <w:rsid w:val="00C5142D"/>
    <w:rsid w:val="00C514E9"/>
    <w:rsid w:val="00C51BC1"/>
    <w:rsid w:val="00C522AC"/>
    <w:rsid w:val="00C52BBC"/>
    <w:rsid w:val="00C52F29"/>
    <w:rsid w:val="00C53423"/>
    <w:rsid w:val="00C5366F"/>
    <w:rsid w:val="00C53815"/>
    <w:rsid w:val="00C53880"/>
    <w:rsid w:val="00C53C41"/>
    <w:rsid w:val="00C5405F"/>
    <w:rsid w:val="00C543E3"/>
    <w:rsid w:val="00C549DC"/>
    <w:rsid w:val="00C551F7"/>
    <w:rsid w:val="00C56D88"/>
    <w:rsid w:val="00C57286"/>
    <w:rsid w:val="00C6063B"/>
    <w:rsid w:val="00C60971"/>
    <w:rsid w:val="00C60DB1"/>
    <w:rsid w:val="00C614F5"/>
    <w:rsid w:val="00C61725"/>
    <w:rsid w:val="00C63668"/>
    <w:rsid w:val="00C636A3"/>
    <w:rsid w:val="00C640F0"/>
    <w:rsid w:val="00C64840"/>
    <w:rsid w:val="00C64D03"/>
    <w:rsid w:val="00C658DA"/>
    <w:rsid w:val="00C65EA7"/>
    <w:rsid w:val="00C66040"/>
    <w:rsid w:val="00C66061"/>
    <w:rsid w:val="00C671E7"/>
    <w:rsid w:val="00C674DB"/>
    <w:rsid w:val="00C67EE9"/>
    <w:rsid w:val="00C70878"/>
    <w:rsid w:val="00C711C9"/>
    <w:rsid w:val="00C71806"/>
    <w:rsid w:val="00C71E7A"/>
    <w:rsid w:val="00C72256"/>
    <w:rsid w:val="00C72FB1"/>
    <w:rsid w:val="00C7325F"/>
    <w:rsid w:val="00C733FD"/>
    <w:rsid w:val="00C735BB"/>
    <w:rsid w:val="00C74155"/>
    <w:rsid w:val="00C74721"/>
    <w:rsid w:val="00C74C86"/>
    <w:rsid w:val="00C7665A"/>
    <w:rsid w:val="00C76817"/>
    <w:rsid w:val="00C76834"/>
    <w:rsid w:val="00C76889"/>
    <w:rsid w:val="00C7703B"/>
    <w:rsid w:val="00C771C8"/>
    <w:rsid w:val="00C77636"/>
    <w:rsid w:val="00C77CC8"/>
    <w:rsid w:val="00C77FBE"/>
    <w:rsid w:val="00C80772"/>
    <w:rsid w:val="00C8173A"/>
    <w:rsid w:val="00C81AE4"/>
    <w:rsid w:val="00C82078"/>
    <w:rsid w:val="00C82B6C"/>
    <w:rsid w:val="00C82F18"/>
    <w:rsid w:val="00C836ED"/>
    <w:rsid w:val="00C84B27"/>
    <w:rsid w:val="00C8503B"/>
    <w:rsid w:val="00C85216"/>
    <w:rsid w:val="00C857EC"/>
    <w:rsid w:val="00C858C9"/>
    <w:rsid w:val="00C85B38"/>
    <w:rsid w:val="00C85F3B"/>
    <w:rsid w:val="00C8685C"/>
    <w:rsid w:val="00C86A40"/>
    <w:rsid w:val="00C878B1"/>
    <w:rsid w:val="00C87A34"/>
    <w:rsid w:val="00C87AA0"/>
    <w:rsid w:val="00C901CD"/>
    <w:rsid w:val="00C90A4F"/>
    <w:rsid w:val="00C91099"/>
    <w:rsid w:val="00C913DD"/>
    <w:rsid w:val="00C91A56"/>
    <w:rsid w:val="00C92ABC"/>
    <w:rsid w:val="00C932D8"/>
    <w:rsid w:val="00C93B05"/>
    <w:rsid w:val="00C93B07"/>
    <w:rsid w:val="00C93E89"/>
    <w:rsid w:val="00C93ECC"/>
    <w:rsid w:val="00C9421A"/>
    <w:rsid w:val="00C947F6"/>
    <w:rsid w:val="00C94930"/>
    <w:rsid w:val="00C9498E"/>
    <w:rsid w:val="00C94AAF"/>
    <w:rsid w:val="00C954D1"/>
    <w:rsid w:val="00C96669"/>
    <w:rsid w:val="00C97E0E"/>
    <w:rsid w:val="00CA05CC"/>
    <w:rsid w:val="00CA078D"/>
    <w:rsid w:val="00CA0992"/>
    <w:rsid w:val="00CA0B7C"/>
    <w:rsid w:val="00CA108F"/>
    <w:rsid w:val="00CA1217"/>
    <w:rsid w:val="00CA12AD"/>
    <w:rsid w:val="00CA1895"/>
    <w:rsid w:val="00CA189E"/>
    <w:rsid w:val="00CA2DA3"/>
    <w:rsid w:val="00CA2F11"/>
    <w:rsid w:val="00CA3092"/>
    <w:rsid w:val="00CA32ED"/>
    <w:rsid w:val="00CA3437"/>
    <w:rsid w:val="00CA4FAC"/>
    <w:rsid w:val="00CA6425"/>
    <w:rsid w:val="00CA65DE"/>
    <w:rsid w:val="00CA664E"/>
    <w:rsid w:val="00CA7108"/>
    <w:rsid w:val="00CA7D55"/>
    <w:rsid w:val="00CB0752"/>
    <w:rsid w:val="00CB18DA"/>
    <w:rsid w:val="00CB2616"/>
    <w:rsid w:val="00CB2C61"/>
    <w:rsid w:val="00CB2FE1"/>
    <w:rsid w:val="00CB3951"/>
    <w:rsid w:val="00CB3B55"/>
    <w:rsid w:val="00CB4426"/>
    <w:rsid w:val="00CB482E"/>
    <w:rsid w:val="00CB4850"/>
    <w:rsid w:val="00CB5374"/>
    <w:rsid w:val="00CB551A"/>
    <w:rsid w:val="00CB59B4"/>
    <w:rsid w:val="00CB5EFA"/>
    <w:rsid w:val="00CB5FDC"/>
    <w:rsid w:val="00CB6607"/>
    <w:rsid w:val="00CB6765"/>
    <w:rsid w:val="00CB7349"/>
    <w:rsid w:val="00CB7972"/>
    <w:rsid w:val="00CC0EBC"/>
    <w:rsid w:val="00CC139D"/>
    <w:rsid w:val="00CC1459"/>
    <w:rsid w:val="00CC2943"/>
    <w:rsid w:val="00CC3B6B"/>
    <w:rsid w:val="00CC3D1D"/>
    <w:rsid w:val="00CC4423"/>
    <w:rsid w:val="00CC51D9"/>
    <w:rsid w:val="00CC6058"/>
    <w:rsid w:val="00CC60AA"/>
    <w:rsid w:val="00CC676D"/>
    <w:rsid w:val="00CC6A2C"/>
    <w:rsid w:val="00CC76F2"/>
    <w:rsid w:val="00CC7B1A"/>
    <w:rsid w:val="00CC7C3A"/>
    <w:rsid w:val="00CD0BDF"/>
    <w:rsid w:val="00CD1149"/>
    <w:rsid w:val="00CD1222"/>
    <w:rsid w:val="00CD14B9"/>
    <w:rsid w:val="00CD159E"/>
    <w:rsid w:val="00CD3F68"/>
    <w:rsid w:val="00CD45C4"/>
    <w:rsid w:val="00CD5363"/>
    <w:rsid w:val="00CD77AD"/>
    <w:rsid w:val="00CD78B4"/>
    <w:rsid w:val="00CE0763"/>
    <w:rsid w:val="00CE121F"/>
    <w:rsid w:val="00CE1A55"/>
    <w:rsid w:val="00CE3BB9"/>
    <w:rsid w:val="00CE3CC5"/>
    <w:rsid w:val="00CE4770"/>
    <w:rsid w:val="00CE4E74"/>
    <w:rsid w:val="00CE4F2D"/>
    <w:rsid w:val="00CE54D0"/>
    <w:rsid w:val="00CE631A"/>
    <w:rsid w:val="00CE6DED"/>
    <w:rsid w:val="00CE6F48"/>
    <w:rsid w:val="00CE7D21"/>
    <w:rsid w:val="00CF0486"/>
    <w:rsid w:val="00CF0A38"/>
    <w:rsid w:val="00CF15C3"/>
    <w:rsid w:val="00CF1FEC"/>
    <w:rsid w:val="00CF2C79"/>
    <w:rsid w:val="00CF33CA"/>
    <w:rsid w:val="00CF368D"/>
    <w:rsid w:val="00CF38DE"/>
    <w:rsid w:val="00CF3B89"/>
    <w:rsid w:val="00CF3EC7"/>
    <w:rsid w:val="00CF59B1"/>
    <w:rsid w:val="00CF5A34"/>
    <w:rsid w:val="00CF5F08"/>
    <w:rsid w:val="00CF698F"/>
    <w:rsid w:val="00CF6D22"/>
    <w:rsid w:val="00D0086C"/>
    <w:rsid w:val="00D00CA7"/>
    <w:rsid w:val="00D01466"/>
    <w:rsid w:val="00D016BF"/>
    <w:rsid w:val="00D03087"/>
    <w:rsid w:val="00D0328D"/>
    <w:rsid w:val="00D03296"/>
    <w:rsid w:val="00D03429"/>
    <w:rsid w:val="00D03D69"/>
    <w:rsid w:val="00D04FE3"/>
    <w:rsid w:val="00D051C5"/>
    <w:rsid w:val="00D05355"/>
    <w:rsid w:val="00D05490"/>
    <w:rsid w:val="00D06BEF"/>
    <w:rsid w:val="00D06C6D"/>
    <w:rsid w:val="00D06FE2"/>
    <w:rsid w:val="00D103D8"/>
    <w:rsid w:val="00D10A9F"/>
    <w:rsid w:val="00D113E7"/>
    <w:rsid w:val="00D11842"/>
    <w:rsid w:val="00D11C43"/>
    <w:rsid w:val="00D11D01"/>
    <w:rsid w:val="00D12772"/>
    <w:rsid w:val="00D1466E"/>
    <w:rsid w:val="00D148FC"/>
    <w:rsid w:val="00D15F37"/>
    <w:rsid w:val="00D16A63"/>
    <w:rsid w:val="00D17CE6"/>
    <w:rsid w:val="00D2249D"/>
    <w:rsid w:val="00D228DB"/>
    <w:rsid w:val="00D22F96"/>
    <w:rsid w:val="00D23865"/>
    <w:rsid w:val="00D2644E"/>
    <w:rsid w:val="00D27F8A"/>
    <w:rsid w:val="00D305C2"/>
    <w:rsid w:val="00D30C15"/>
    <w:rsid w:val="00D30FC9"/>
    <w:rsid w:val="00D328CD"/>
    <w:rsid w:val="00D32B4C"/>
    <w:rsid w:val="00D341B5"/>
    <w:rsid w:val="00D349DB"/>
    <w:rsid w:val="00D34F2A"/>
    <w:rsid w:val="00D35AE2"/>
    <w:rsid w:val="00D40138"/>
    <w:rsid w:val="00D4046A"/>
    <w:rsid w:val="00D40C75"/>
    <w:rsid w:val="00D411BE"/>
    <w:rsid w:val="00D41B21"/>
    <w:rsid w:val="00D41B37"/>
    <w:rsid w:val="00D43E07"/>
    <w:rsid w:val="00D4477E"/>
    <w:rsid w:val="00D447C6"/>
    <w:rsid w:val="00D45180"/>
    <w:rsid w:val="00D45514"/>
    <w:rsid w:val="00D45633"/>
    <w:rsid w:val="00D45C49"/>
    <w:rsid w:val="00D45F56"/>
    <w:rsid w:val="00D4644E"/>
    <w:rsid w:val="00D46B27"/>
    <w:rsid w:val="00D46D13"/>
    <w:rsid w:val="00D477FC"/>
    <w:rsid w:val="00D47BA7"/>
    <w:rsid w:val="00D5160C"/>
    <w:rsid w:val="00D51B7C"/>
    <w:rsid w:val="00D526A9"/>
    <w:rsid w:val="00D53456"/>
    <w:rsid w:val="00D543DB"/>
    <w:rsid w:val="00D545AF"/>
    <w:rsid w:val="00D54779"/>
    <w:rsid w:val="00D5587C"/>
    <w:rsid w:val="00D56684"/>
    <w:rsid w:val="00D60175"/>
    <w:rsid w:val="00D609D0"/>
    <w:rsid w:val="00D60E14"/>
    <w:rsid w:val="00D616C2"/>
    <w:rsid w:val="00D628B4"/>
    <w:rsid w:val="00D62A45"/>
    <w:rsid w:val="00D62D01"/>
    <w:rsid w:val="00D62DD2"/>
    <w:rsid w:val="00D63365"/>
    <w:rsid w:val="00D63859"/>
    <w:rsid w:val="00D63C8A"/>
    <w:rsid w:val="00D63FC9"/>
    <w:rsid w:val="00D643DD"/>
    <w:rsid w:val="00D65810"/>
    <w:rsid w:val="00D65CF0"/>
    <w:rsid w:val="00D66A59"/>
    <w:rsid w:val="00D66C2A"/>
    <w:rsid w:val="00D6702A"/>
    <w:rsid w:val="00D67410"/>
    <w:rsid w:val="00D675CC"/>
    <w:rsid w:val="00D67B39"/>
    <w:rsid w:val="00D70A1B"/>
    <w:rsid w:val="00D71983"/>
    <w:rsid w:val="00D7246C"/>
    <w:rsid w:val="00D72E1A"/>
    <w:rsid w:val="00D73004"/>
    <w:rsid w:val="00D74447"/>
    <w:rsid w:val="00D7575F"/>
    <w:rsid w:val="00D757FE"/>
    <w:rsid w:val="00D76631"/>
    <w:rsid w:val="00D766BA"/>
    <w:rsid w:val="00D766EF"/>
    <w:rsid w:val="00D76771"/>
    <w:rsid w:val="00D77BC8"/>
    <w:rsid w:val="00D80151"/>
    <w:rsid w:val="00D809FB"/>
    <w:rsid w:val="00D80AC1"/>
    <w:rsid w:val="00D80FBF"/>
    <w:rsid w:val="00D815AD"/>
    <w:rsid w:val="00D818A7"/>
    <w:rsid w:val="00D81EB6"/>
    <w:rsid w:val="00D822A5"/>
    <w:rsid w:val="00D8261B"/>
    <w:rsid w:val="00D82CB6"/>
    <w:rsid w:val="00D832B6"/>
    <w:rsid w:val="00D83546"/>
    <w:rsid w:val="00D85877"/>
    <w:rsid w:val="00D8628B"/>
    <w:rsid w:val="00D86C71"/>
    <w:rsid w:val="00D86DEB"/>
    <w:rsid w:val="00D90033"/>
    <w:rsid w:val="00D90ABF"/>
    <w:rsid w:val="00D90C73"/>
    <w:rsid w:val="00D9106D"/>
    <w:rsid w:val="00D910B7"/>
    <w:rsid w:val="00D91D86"/>
    <w:rsid w:val="00D92317"/>
    <w:rsid w:val="00D92A13"/>
    <w:rsid w:val="00D92C69"/>
    <w:rsid w:val="00D932C9"/>
    <w:rsid w:val="00D93F15"/>
    <w:rsid w:val="00D93FDF"/>
    <w:rsid w:val="00D9400A"/>
    <w:rsid w:val="00D94C21"/>
    <w:rsid w:val="00D94CA4"/>
    <w:rsid w:val="00D94EEA"/>
    <w:rsid w:val="00D9518C"/>
    <w:rsid w:val="00D9519E"/>
    <w:rsid w:val="00D9565B"/>
    <w:rsid w:val="00D96A32"/>
    <w:rsid w:val="00D97BF2"/>
    <w:rsid w:val="00DA01A1"/>
    <w:rsid w:val="00DA074F"/>
    <w:rsid w:val="00DA081E"/>
    <w:rsid w:val="00DA0E90"/>
    <w:rsid w:val="00DA1201"/>
    <w:rsid w:val="00DA253B"/>
    <w:rsid w:val="00DA30EB"/>
    <w:rsid w:val="00DA4999"/>
    <w:rsid w:val="00DA4CFF"/>
    <w:rsid w:val="00DA501F"/>
    <w:rsid w:val="00DA59E9"/>
    <w:rsid w:val="00DA5CB8"/>
    <w:rsid w:val="00DA602D"/>
    <w:rsid w:val="00DA7FBC"/>
    <w:rsid w:val="00DB00AE"/>
    <w:rsid w:val="00DB09C7"/>
    <w:rsid w:val="00DB09F0"/>
    <w:rsid w:val="00DB1A4E"/>
    <w:rsid w:val="00DB1B9A"/>
    <w:rsid w:val="00DB2326"/>
    <w:rsid w:val="00DB53F3"/>
    <w:rsid w:val="00DB5BFB"/>
    <w:rsid w:val="00DB5FDA"/>
    <w:rsid w:val="00DB62BF"/>
    <w:rsid w:val="00DB63A1"/>
    <w:rsid w:val="00DB6B8F"/>
    <w:rsid w:val="00DB6E06"/>
    <w:rsid w:val="00DC06BD"/>
    <w:rsid w:val="00DC0ABC"/>
    <w:rsid w:val="00DC0D4F"/>
    <w:rsid w:val="00DC13C1"/>
    <w:rsid w:val="00DC1530"/>
    <w:rsid w:val="00DC1A25"/>
    <w:rsid w:val="00DC1A96"/>
    <w:rsid w:val="00DC23C3"/>
    <w:rsid w:val="00DC28D8"/>
    <w:rsid w:val="00DC3E0A"/>
    <w:rsid w:val="00DC3FE7"/>
    <w:rsid w:val="00DC4FBF"/>
    <w:rsid w:val="00DC6F56"/>
    <w:rsid w:val="00DC73EF"/>
    <w:rsid w:val="00DC76BA"/>
    <w:rsid w:val="00DC7A6B"/>
    <w:rsid w:val="00DC7DCE"/>
    <w:rsid w:val="00DD0018"/>
    <w:rsid w:val="00DD025B"/>
    <w:rsid w:val="00DD068D"/>
    <w:rsid w:val="00DD1B3C"/>
    <w:rsid w:val="00DD209D"/>
    <w:rsid w:val="00DD26B8"/>
    <w:rsid w:val="00DD2706"/>
    <w:rsid w:val="00DD2EA1"/>
    <w:rsid w:val="00DD317F"/>
    <w:rsid w:val="00DD3647"/>
    <w:rsid w:val="00DD37D0"/>
    <w:rsid w:val="00DD398B"/>
    <w:rsid w:val="00DD40F2"/>
    <w:rsid w:val="00DD435B"/>
    <w:rsid w:val="00DD45CF"/>
    <w:rsid w:val="00DD53B0"/>
    <w:rsid w:val="00DD575B"/>
    <w:rsid w:val="00DD7003"/>
    <w:rsid w:val="00DD7540"/>
    <w:rsid w:val="00DD7553"/>
    <w:rsid w:val="00DD7E57"/>
    <w:rsid w:val="00DE1E2C"/>
    <w:rsid w:val="00DE23BF"/>
    <w:rsid w:val="00DE362A"/>
    <w:rsid w:val="00DE3860"/>
    <w:rsid w:val="00DE3F7B"/>
    <w:rsid w:val="00DE5085"/>
    <w:rsid w:val="00DE50EF"/>
    <w:rsid w:val="00DE5B8B"/>
    <w:rsid w:val="00DE5BD0"/>
    <w:rsid w:val="00DE7432"/>
    <w:rsid w:val="00DE7814"/>
    <w:rsid w:val="00DF001B"/>
    <w:rsid w:val="00DF04D3"/>
    <w:rsid w:val="00DF1CB9"/>
    <w:rsid w:val="00DF2577"/>
    <w:rsid w:val="00DF2E22"/>
    <w:rsid w:val="00DF394D"/>
    <w:rsid w:val="00DF4F1F"/>
    <w:rsid w:val="00DF560D"/>
    <w:rsid w:val="00DF563B"/>
    <w:rsid w:val="00DF5AE5"/>
    <w:rsid w:val="00DF725E"/>
    <w:rsid w:val="00DF75D4"/>
    <w:rsid w:val="00DF7F28"/>
    <w:rsid w:val="00E00049"/>
    <w:rsid w:val="00E00C23"/>
    <w:rsid w:val="00E00D36"/>
    <w:rsid w:val="00E020A2"/>
    <w:rsid w:val="00E02A29"/>
    <w:rsid w:val="00E03010"/>
    <w:rsid w:val="00E054C1"/>
    <w:rsid w:val="00E05A3B"/>
    <w:rsid w:val="00E05A8E"/>
    <w:rsid w:val="00E05F93"/>
    <w:rsid w:val="00E063A7"/>
    <w:rsid w:val="00E06E87"/>
    <w:rsid w:val="00E06FA3"/>
    <w:rsid w:val="00E0737B"/>
    <w:rsid w:val="00E07859"/>
    <w:rsid w:val="00E07A19"/>
    <w:rsid w:val="00E07E49"/>
    <w:rsid w:val="00E120AC"/>
    <w:rsid w:val="00E12DE3"/>
    <w:rsid w:val="00E136DB"/>
    <w:rsid w:val="00E1471F"/>
    <w:rsid w:val="00E1473E"/>
    <w:rsid w:val="00E148D6"/>
    <w:rsid w:val="00E16182"/>
    <w:rsid w:val="00E165C0"/>
    <w:rsid w:val="00E16ECD"/>
    <w:rsid w:val="00E20916"/>
    <w:rsid w:val="00E20A53"/>
    <w:rsid w:val="00E21946"/>
    <w:rsid w:val="00E22909"/>
    <w:rsid w:val="00E23986"/>
    <w:rsid w:val="00E23DD8"/>
    <w:rsid w:val="00E241BB"/>
    <w:rsid w:val="00E25984"/>
    <w:rsid w:val="00E2598C"/>
    <w:rsid w:val="00E25D1E"/>
    <w:rsid w:val="00E25DE9"/>
    <w:rsid w:val="00E25E4B"/>
    <w:rsid w:val="00E26218"/>
    <w:rsid w:val="00E2738A"/>
    <w:rsid w:val="00E27390"/>
    <w:rsid w:val="00E277BC"/>
    <w:rsid w:val="00E27EAC"/>
    <w:rsid w:val="00E30680"/>
    <w:rsid w:val="00E3089D"/>
    <w:rsid w:val="00E30A60"/>
    <w:rsid w:val="00E312B8"/>
    <w:rsid w:val="00E31753"/>
    <w:rsid w:val="00E31B4F"/>
    <w:rsid w:val="00E31D28"/>
    <w:rsid w:val="00E32659"/>
    <w:rsid w:val="00E33EE8"/>
    <w:rsid w:val="00E34735"/>
    <w:rsid w:val="00E350DC"/>
    <w:rsid w:val="00E359D6"/>
    <w:rsid w:val="00E35BDA"/>
    <w:rsid w:val="00E35F59"/>
    <w:rsid w:val="00E365C1"/>
    <w:rsid w:val="00E36F2B"/>
    <w:rsid w:val="00E40466"/>
    <w:rsid w:val="00E40499"/>
    <w:rsid w:val="00E41AB9"/>
    <w:rsid w:val="00E42532"/>
    <w:rsid w:val="00E42B2E"/>
    <w:rsid w:val="00E43247"/>
    <w:rsid w:val="00E443E0"/>
    <w:rsid w:val="00E46030"/>
    <w:rsid w:val="00E46954"/>
    <w:rsid w:val="00E46E40"/>
    <w:rsid w:val="00E473D0"/>
    <w:rsid w:val="00E5056B"/>
    <w:rsid w:val="00E518A7"/>
    <w:rsid w:val="00E52155"/>
    <w:rsid w:val="00E527B8"/>
    <w:rsid w:val="00E53315"/>
    <w:rsid w:val="00E5460A"/>
    <w:rsid w:val="00E5489C"/>
    <w:rsid w:val="00E55C00"/>
    <w:rsid w:val="00E55CCC"/>
    <w:rsid w:val="00E56415"/>
    <w:rsid w:val="00E56485"/>
    <w:rsid w:val="00E56C52"/>
    <w:rsid w:val="00E56CB8"/>
    <w:rsid w:val="00E57F04"/>
    <w:rsid w:val="00E57FA3"/>
    <w:rsid w:val="00E600B2"/>
    <w:rsid w:val="00E61B49"/>
    <w:rsid w:val="00E61C00"/>
    <w:rsid w:val="00E62EF0"/>
    <w:rsid w:val="00E63F01"/>
    <w:rsid w:val="00E64948"/>
    <w:rsid w:val="00E653FA"/>
    <w:rsid w:val="00E654BD"/>
    <w:rsid w:val="00E65637"/>
    <w:rsid w:val="00E6594C"/>
    <w:rsid w:val="00E6640C"/>
    <w:rsid w:val="00E66683"/>
    <w:rsid w:val="00E70516"/>
    <w:rsid w:val="00E70910"/>
    <w:rsid w:val="00E71914"/>
    <w:rsid w:val="00E721AC"/>
    <w:rsid w:val="00E72ED5"/>
    <w:rsid w:val="00E736E2"/>
    <w:rsid w:val="00E73747"/>
    <w:rsid w:val="00E73F35"/>
    <w:rsid w:val="00E74677"/>
    <w:rsid w:val="00E7472C"/>
    <w:rsid w:val="00E74F9F"/>
    <w:rsid w:val="00E7548D"/>
    <w:rsid w:val="00E7553A"/>
    <w:rsid w:val="00E757AE"/>
    <w:rsid w:val="00E75D3E"/>
    <w:rsid w:val="00E7706F"/>
    <w:rsid w:val="00E773AA"/>
    <w:rsid w:val="00E80199"/>
    <w:rsid w:val="00E802CF"/>
    <w:rsid w:val="00E81B0D"/>
    <w:rsid w:val="00E82E9F"/>
    <w:rsid w:val="00E831DC"/>
    <w:rsid w:val="00E83716"/>
    <w:rsid w:val="00E8374C"/>
    <w:rsid w:val="00E853BD"/>
    <w:rsid w:val="00E853CA"/>
    <w:rsid w:val="00E85916"/>
    <w:rsid w:val="00E861E8"/>
    <w:rsid w:val="00E862E7"/>
    <w:rsid w:val="00E866D4"/>
    <w:rsid w:val="00E86FEA"/>
    <w:rsid w:val="00E874C3"/>
    <w:rsid w:val="00E87A6B"/>
    <w:rsid w:val="00E90E0A"/>
    <w:rsid w:val="00E91324"/>
    <w:rsid w:val="00E91461"/>
    <w:rsid w:val="00E91DC3"/>
    <w:rsid w:val="00E91F77"/>
    <w:rsid w:val="00E92116"/>
    <w:rsid w:val="00E92C4C"/>
    <w:rsid w:val="00E93299"/>
    <w:rsid w:val="00E939AA"/>
    <w:rsid w:val="00E93C49"/>
    <w:rsid w:val="00E93D97"/>
    <w:rsid w:val="00E9489B"/>
    <w:rsid w:val="00E9493E"/>
    <w:rsid w:val="00E94BEE"/>
    <w:rsid w:val="00E958F4"/>
    <w:rsid w:val="00E95A43"/>
    <w:rsid w:val="00E95B9D"/>
    <w:rsid w:val="00E95F4C"/>
    <w:rsid w:val="00E97C65"/>
    <w:rsid w:val="00E97DA4"/>
    <w:rsid w:val="00EA0836"/>
    <w:rsid w:val="00EA08AC"/>
    <w:rsid w:val="00EA21AF"/>
    <w:rsid w:val="00EA23D5"/>
    <w:rsid w:val="00EA27F4"/>
    <w:rsid w:val="00EA3373"/>
    <w:rsid w:val="00EA3B78"/>
    <w:rsid w:val="00EA4BD4"/>
    <w:rsid w:val="00EA66FE"/>
    <w:rsid w:val="00EA6833"/>
    <w:rsid w:val="00EA6DBC"/>
    <w:rsid w:val="00EA71B3"/>
    <w:rsid w:val="00EB05EC"/>
    <w:rsid w:val="00EB13AF"/>
    <w:rsid w:val="00EB171F"/>
    <w:rsid w:val="00EB3622"/>
    <w:rsid w:val="00EB36B3"/>
    <w:rsid w:val="00EB5A89"/>
    <w:rsid w:val="00EB5C0F"/>
    <w:rsid w:val="00EB606E"/>
    <w:rsid w:val="00EB65D8"/>
    <w:rsid w:val="00EB6F53"/>
    <w:rsid w:val="00EB7201"/>
    <w:rsid w:val="00EB7750"/>
    <w:rsid w:val="00EB7B51"/>
    <w:rsid w:val="00EC0483"/>
    <w:rsid w:val="00EC0497"/>
    <w:rsid w:val="00EC0BED"/>
    <w:rsid w:val="00EC10C4"/>
    <w:rsid w:val="00EC1ED2"/>
    <w:rsid w:val="00EC2785"/>
    <w:rsid w:val="00EC2AA6"/>
    <w:rsid w:val="00EC2CB9"/>
    <w:rsid w:val="00EC3AE0"/>
    <w:rsid w:val="00EC3BF8"/>
    <w:rsid w:val="00EC3EC0"/>
    <w:rsid w:val="00EC4893"/>
    <w:rsid w:val="00EC4A23"/>
    <w:rsid w:val="00EC5289"/>
    <w:rsid w:val="00EC53BB"/>
    <w:rsid w:val="00EC57F4"/>
    <w:rsid w:val="00EC5F05"/>
    <w:rsid w:val="00EC6116"/>
    <w:rsid w:val="00EC6137"/>
    <w:rsid w:val="00EC65A7"/>
    <w:rsid w:val="00EC6819"/>
    <w:rsid w:val="00EC704B"/>
    <w:rsid w:val="00EC74D0"/>
    <w:rsid w:val="00EC7D42"/>
    <w:rsid w:val="00ED0582"/>
    <w:rsid w:val="00ED074D"/>
    <w:rsid w:val="00ED07EC"/>
    <w:rsid w:val="00ED0FFE"/>
    <w:rsid w:val="00ED1EBB"/>
    <w:rsid w:val="00ED2FCA"/>
    <w:rsid w:val="00ED3B8F"/>
    <w:rsid w:val="00ED4B34"/>
    <w:rsid w:val="00ED4C11"/>
    <w:rsid w:val="00ED775E"/>
    <w:rsid w:val="00ED79ED"/>
    <w:rsid w:val="00ED7AA2"/>
    <w:rsid w:val="00ED7DE0"/>
    <w:rsid w:val="00EE0028"/>
    <w:rsid w:val="00EE01F0"/>
    <w:rsid w:val="00EE0C79"/>
    <w:rsid w:val="00EE1DB3"/>
    <w:rsid w:val="00EE1EE3"/>
    <w:rsid w:val="00EE2053"/>
    <w:rsid w:val="00EE3059"/>
    <w:rsid w:val="00EE3940"/>
    <w:rsid w:val="00EE424F"/>
    <w:rsid w:val="00EE43E6"/>
    <w:rsid w:val="00EE5024"/>
    <w:rsid w:val="00EE526B"/>
    <w:rsid w:val="00EE53B7"/>
    <w:rsid w:val="00EE54C1"/>
    <w:rsid w:val="00EE608A"/>
    <w:rsid w:val="00EE6240"/>
    <w:rsid w:val="00EE7851"/>
    <w:rsid w:val="00EE7DC4"/>
    <w:rsid w:val="00EF09DB"/>
    <w:rsid w:val="00EF0B81"/>
    <w:rsid w:val="00EF117B"/>
    <w:rsid w:val="00EF23F0"/>
    <w:rsid w:val="00EF2E64"/>
    <w:rsid w:val="00EF2E70"/>
    <w:rsid w:val="00EF3991"/>
    <w:rsid w:val="00EF4279"/>
    <w:rsid w:val="00EF53D3"/>
    <w:rsid w:val="00EF604B"/>
    <w:rsid w:val="00EF6372"/>
    <w:rsid w:val="00EF6B11"/>
    <w:rsid w:val="00EF6F4B"/>
    <w:rsid w:val="00EF6FDA"/>
    <w:rsid w:val="00EF7296"/>
    <w:rsid w:val="00EF73C8"/>
    <w:rsid w:val="00EF742E"/>
    <w:rsid w:val="00EF760E"/>
    <w:rsid w:val="00EF7CAB"/>
    <w:rsid w:val="00F00883"/>
    <w:rsid w:val="00F00976"/>
    <w:rsid w:val="00F00C1B"/>
    <w:rsid w:val="00F00DF1"/>
    <w:rsid w:val="00F012E5"/>
    <w:rsid w:val="00F01378"/>
    <w:rsid w:val="00F017F2"/>
    <w:rsid w:val="00F01F6B"/>
    <w:rsid w:val="00F02F13"/>
    <w:rsid w:val="00F03678"/>
    <w:rsid w:val="00F04B67"/>
    <w:rsid w:val="00F05FEC"/>
    <w:rsid w:val="00F062AE"/>
    <w:rsid w:val="00F069DA"/>
    <w:rsid w:val="00F06B9B"/>
    <w:rsid w:val="00F06C97"/>
    <w:rsid w:val="00F0701B"/>
    <w:rsid w:val="00F07717"/>
    <w:rsid w:val="00F1015E"/>
    <w:rsid w:val="00F1106A"/>
    <w:rsid w:val="00F11DC5"/>
    <w:rsid w:val="00F11DE0"/>
    <w:rsid w:val="00F1259D"/>
    <w:rsid w:val="00F12986"/>
    <w:rsid w:val="00F12F4E"/>
    <w:rsid w:val="00F135B3"/>
    <w:rsid w:val="00F13B05"/>
    <w:rsid w:val="00F14294"/>
    <w:rsid w:val="00F149FF"/>
    <w:rsid w:val="00F1531A"/>
    <w:rsid w:val="00F15789"/>
    <w:rsid w:val="00F159E5"/>
    <w:rsid w:val="00F15D30"/>
    <w:rsid w:val="00F16101"/>
    <w:rsid w:val="00F16966"/>
    <w:rsid w:val="00F16E24"/>
    <w:rsid w:val="00F16EB4"/>
    <w:rsid w:val="00F177E8"/>
    <w:rsid w:val="00F17DAD"/>
    <w:rsid w:val="00F17E5C"/>
    <w:rsid w:val="00F17EAE"/>
    <w:rsid w:val="00F200A5"/>
    <w:rsid w:val="00F201EC"/>
    <w:rsid w:val="00F20A7B"/>
    <w:rsid w:val="00F20EE3"/>
    <w:rsid w:val="00F21556"/>
    <w:rsid w:val="00F21B45"/>
    <w:rsid w:val="00F2310D"/>
    <w:rsid w:val="00F231B4"/>
    <w:rsid w:val="00F2326B"/>
    <w:rsid w:val="00F2349E"/>
    <w:rsid w:val="00F2433C"/>
    <w:rsid w:val="00F2439D"/>
    <w:rsid w:val="00F248E2"/>
    <w:rsid w:val="00F24EBD"/>
    <w:rsid w:val="00F255F5"/>
    <w:rsid w:val="00F26734"/>
    <w:rsid w:val="00F26D11"/>
    <w:rsid w:val="00F279BF"/>
    <w:rsid w:val="00F308CA"/>
    <w:rsid w:val="00F319CB"/>
    <w:rsid w:val="00F31D59"/>
    <w:rsid w:val="00F31DA6"/>
    <w:rsid w:val="00F321EB"/>
    <w:rsid w:val="00F322F6"/>
    <w:rsid w:val="00F33294"/>
    <w:rsid w:val="00F336D7"/>
    <w:rsid w:val="00F342F9"/>
    <w:rsid w:val="00F35EEA"/>
    <w:rsid w:val="00F36511"/>
    <w:rsid w:val="00F36C6C"/>
    <w:rsid w:val="00F36F54"/>
    <w:rsid w:val="00F37530"/>
    <w:rsid w:val="00F378A5"/>
    <w:rsid w:val="00F37A49"/>
    <w:rsid w:val="00F4049D"/>
    <w:rsid w:val="00F40532"/>
    <w:rsid w:val="00F4069A"/>
    <w:rsid w:val="00F4092E"/>
    <w:rsid w:val="00F41191"/>
    <w:rsid w:val="00F4135C"/>
    <w:rsid w:val="00F41A28"/>
    <w:rsid w:val="00F42186"/>
    <w:rsid w:val="00F43248"/>
    <w:rsid w:val="00F4341E"/>
    <w:rsid w:val="00F43BD5"/>
    <w:rsid w:val="00F443ED"/>
    <w:rsid w:val="00F44F9C"/>
    <w:rsid w:val="00F46026"/>
    <w:rsid w:val="00F46BD9"/>
    <w:rsid w:val="00F47C55"/>
    <w:rsid w:val="00F504AF"/>
    <w:rsid w:val="00F50FA2"/>
    <w:rsid w:val="00F5282B"/>
    <w:rsid w:val="00F533CB"/>
    <w:rsid w:val="00F54651"/>
    <w:rsid w:val="00F547B1"/>
    <w:rsid w:val="00F549B8"/>
    <w:rsid w:val="00F549DA"/>
    <w:rsid w:val="00F55218"/>
    <w:rsid w:val="00F55618"/>
    <w:rsid w:val="00F558BC"/>
    <w:rsid w:val="00F57B05"/>
    <w:rsid w:val="00F6038E"/>
    <w:rsid w:val="00F604A5"/>
    <w:rsid w:val="00F60950"/>
    <w:rsid w:val="00F60AC3"/>
    <w:rsid w:val="00F60AFD"/>
    <w:rsid w:val="00F619B4"/>
    <w:rsid w:val="00F61C64"/>
    <w:rsid w:val="00F6273C"/>
    <w:rsid w:val="00F62A3F"/>
    <w:rsid w:val="00F6343E"/>
    <w:rsid w:val="00F63841"/>
    <w:rsid w:val="00F642C7"/>
    <w:rsid w:val="00F645D0"/>
    <w:rsid w:val="00F64A64"/>
    <w:rsid w:val="00F64ABE"/>
    <w:rsid w:val="00F650C6"/>
    <w:rsid w:val="00F653A6"/>
    <w:rsid w:val="00F65949"/>
    <w:rsid w:val="00F667A7"/>
    <w:rsid w:val="00F667E4"/>
    <w:rsid w:val="00F66B37"/>
    <w:rsid w:val="00F67484"/>
    <w:rsid w:val="00F67812"/>
    <w:rsid w:val="00F702F1"/>
    <w:rsid w:val="00F7043F"/>
    <w:rsid w:val="00F70879"/>
    <w:rsid w:val="00F722A0"/>
    <w:rsid w:val="00F72E81"/>
    <w:rsid w:val="00F72F8F"/>
    <w:rsid w:val="00F7308E"/>
    <w:rsid w:val="00F74017"/>
    <w:rsid w:val="00F7414B"/>
    <w:rsid w:val="00F74B78"/>
    <w:rsid w:val="00F752F8"/>
    <w:rsid w:val="00F77EBF"/>
    <w:rsid w:val="00F812D2"/>
    <w:rsid w:val="00F82438"/>
    <w:rsid w:val="00F82D00"/>
    <w:rsid w:val="00F82EAB"/>
    <w:rsid w:val="00F832ED"/>
    <w:rsid w:val="00F83E5A"/>
    <w:rsid w:val="00F84430"/>
    <w:rsid w:val="00F84CFB"/>
    <w:rsid w:val="00F85507"/>
    <w:rsid w:val="00F8687E"/>
    <w:rsid w:val="00F87FEA"/>
    <w:rsid w:val="00F90896"/>
    <w:rsid w:val="00F909C2"/>
    <w:rsid w:val="00F912CC"/>
    <w:rsid w:val="00F920F8"/>
    <w:rsid w:val="00F92D38"/>
    <w:rsid w:val="00F940BC"/>
    <w:rsid w:val="00F94B0F"/>
    <w:rsid w:val="00F95B7A"/>
    <w:rsid w:val="00F95DD3"/>
    <w:rsid w:val="00F95E94"/>
    <w:rsid w:val="00F97591"/>
    <w:rsid w:val="00FA0320"/>
    <w:rsid w:val="00FA04DC"/>
    <w:rsid w:val="00FA08A7"/>
    <w:rsid w:val="00FA0D96"/>
    <w:rsid w:val="00FA1805"/>
    <w:rsid w:val="00FA26C8"/>
    <w:rsid w:val="00FA2869"/>
    <w:rsid w:val="00FA3067"/>
    <w:rsid w:val="00FA3A8E"/>
    <w:rsid w:val="00FA4AAC"/>
    <w:rsid w:val="00FA53BA"/>
    <w:rsid w:val="00FA58AE"/>
    <w:rsid w:val="00FA58B3"/>
    <w:rsid w:val="00FA7D86"/>
    <w:rsid w:val="00FA7E18"/>
    <w:rsid w:val="00FB005E"/>
    <w:rsid w:val="00FB0A09"/>
    <w:rsid w:val="00FB0AC5"/>
    <w:rsid w:val="00FB11D3"/>
    <w:rsid w:val="00FB193B"/>
    <w:rsid w:val="00FB1C50"/>
    <w:rsid w:val="00FB2011"/>
    <w:rsid w:val="00FB2FBE"/>
    <w:rsid w:val="00FB4661"/>
    <w:rsid w:val="00FB4917"/>
    <w:rsid w:val="00FB497B"/>
    <w:rsid w:val="00FB4E3B"/>
    <w:rsid w:val="00FB6089"/>
    <w:rsid w:val="00FB6912"/>
    <w:rsid w:val="00FB73B7"/>
    <w:rsid w:val="00FB7DDD"/>
    <w:rsid w:val="00FC27FD"/>
    <w:rsid w:val="00FC2AF9"/>
    <w:rsid w:val="00FC2BE3"/>
    <w:rsid w:val="00FC4176"/>
    <w:rsid w:val="00FC42AC"/>
    <w:rsid w:val="00FC44D1"/>
    <w:rsid w:val="00FC5C89"/>
    <w:rsid w:val="00FC5E9D"/>
    <w:rsid w:val="00FC6557"/>
    <w:rsid w:val="00FC6D8E"/>
    <w:rsid w:val="00FC750C"/>
    <w:rsid w:val="00FC7F13"/>
    <w:rsid w:val="00FD1357"/>
    <w:rsid w:val="00FD1D68"/>
    <w:rsid w:val="00FD2859"/>
    <w:rsid w:val="00FD322B"/>
    <w:rsid w:val="00FD34AF"/>
    <w:rsid w:val="00FD3B4A"/>
    <w:rsid w:val="00FD41F0"/>
    <w:rsid w:val="00FD5000"/>
    <w:rsid w:val="00FD5367"/>
    <w:rsid w:val="00FD5372"/>
    <w:rsid w:val="00FD58A0"/>
    <w:rsid w:val="00FD5D43"/>
    <w:rsid w:val="00FD7804"/>
    <w:rsid w:val="00FD7E79"/>
    <w:rsid w:val="00FE02EC"/>
    <w:rsid w:val="00FE05DF"/>
    <w:rsid w:val="00FE0A92"/>
    <w:rsid w:val="00FE14B1"/>
    <w:rsid w:val="00FE1A62"/>
    <w:rsid w:val="00FE1E38"/>
    <w:rsid w:val="00FE2416"/>
    <w:rsid w:val="00FE24A4"/>
    <w:rsid w:val="00FE2F23"/>
    <w:rsid w:val="00FE33A1"/>
    <w:rsid w:val="00FE3735"/>
    <w:rsid w:val="00FE3FA5"/>
    <w:rsid w:val="00FE4567"/>
    <w:rsid w:val="00FE4B98"/>
    <w:rsid w:val="00FE4EF3"/>
    <w:rsid w:val="00FE56A7"/>
    <w:rsid w:val="00FE5991"/>
    <w:rsid w:val="00FE6276"/>
    <w:rsid w:val="00FE6918"/>
    <w:rsid w:val="00FE6941"/>
    <w:rsid w:val="00FE7462"/>
    <w:rsid w:val="00FF0A2D"/>
    <w:rsid w:val="00FF1340"/>
    <w:rsid w:val="00FF18D3"/>
    <w:rsid w:val="00FF2194"/>
    <w:rsid w:val="00FF2AE9"/>
    <w:rsid w:val="00FF30AE"/>
    <w:rsid w:val="00FF4021"/>
    <w:rsid w:val="00FF4076"/>
    <w:rsid w:val="00FF416A"/>
    <w:rsid w:val="00FF5140"/>
    <w:rsid w:val="00FF52A9"/>
    <w:rsid w:val="00FF5609"/>
    <w:rsid w:val="00FF6827"/>
    <w:rsid w:val="00FF6DAA"/>
    <w:rsid w:val="00FF6F27"/>
    <w:rsid w:val="00FF78C1"/>
    <w:rsid w:val="028D7C53"/>
    <w:rsid w:val="05A168BE"/>
    <w:rsid w:val="149DA3A1"/>
    <w:rsid w:val="17E7E4BC"/>
    <w:rsid w:val="19397C93"/>
    <w:rsid w:val="1CD8DE4F"/>
    <w:rsid w:val="1D03BF2B"/>
    <w:rsid w:val="21468AF4"/>
    <w:rsid w:val="257493A9"/>
    <w:rsid w:val="28CBE8C7"/>
    <w:rsid w:val="2DC84CAA"/>
    <w:rsid w:val="34C4CC34"/>
    <w:rsid w:val="360E9B03"/>
    <w:rsid w:val="37994A12"/>
    <w:rsid w:val="37B5AE3A"/>
    <w:rsid w:val="3C262211"/>
    <w:rsid w:val="3D983BA0"/>
    <w:rsid w:val="43AD69BA"/>
    <w:rsid w:val="46EB1610"/>
    <w:rsid w:val="48B1F86D"/>
    <w:rsid w:val="497CC540"/>
    <w:rsid w:val="4BF2F968"/>
    <w:rsid w:val="4C3666F0"/>
    <w:rsid w:val="4D88B3D6"/>
    <w:rsid w:val="4E4CBE5F"/>
    <w:rsid w:val="503BA638"/>
    <w:rsid w:val="50D79EB7"/>
    <w:rsid w:val="526FB886"/>
    <w:rsid w:val="543FCCF9"/>
    <w:rsid w:val="54E9E3E6"/>
    <w:rsid w:val="5B41899A"/>
    <w:rsid w:val="5F52D378"/>
    <w:rsid w:val="622018B5"/>
    <w:rsid w:val="67788B01"/>
    <w:rsid w:val="68D4F0C0"/>
    <w:rsid w:val="6A8F349E"/>
    <w:rsid w:val="6CEC1ABF"/>
    <w:rsid w:val="6EAF3C37"/>
    <w:rsid w:val="70838484"/>
    <w:rsid w:val="7F74A0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5F47057C"/>
  <w15:docId w15:val="{DDF1C947-CE91-4904-A1EB-B36E456C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050"/>
    <w:rPr>
      <w:sz w:val="24"/>
      <w:szCs w:val="24"/>
      <w:lang w:val="en-US" w:eastAsia="en-US"/>
    </w:rPr>
  </w:style>
  <w:style w:type="paragraph" w:styleId="Heading1">
    <w:name w:val="heading 1"/>
    <w:basedOn w:val="Normal"/>
    <w:next w:val="Normal"/>
    <w:link w:val="Heading1Char"/>
    <w:qFormat/>
    <w:locked/>
    <w:rsid w:val="00CF15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utoRedefine/>
    <w:qFormat/>
    <w:rsid w:val="00FA0320"/>
    <w:pPr>
      <w:widowControl w:val="0"/>
      <w:autoSpaceDE w:val="0"/>
      <w:autoSpaceDN w:val="0"/>
      <w:adjustRightInd w:val="0"/>
      <w:spacing w:after="100"/>
      <w:jc w:val="both"/>
      <w:outlineLvl w:val="1"/>
    </w:pPr>
    <w:rPr>
      <w:rFonts w:asciiTheme="minorHAnsi" w:eastAsia="ヒラギノ角ゴ Pro W3" w:hAnsiTheme="minorHAnsi" w:cstheme="minorHAnsi"/>
      <w:color w:val="000000"/>
      <w:sz w:val="22"/>
      <w:szCs w:val="22"/>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961DE5"/>
    <w:rPr>
      <w:color w:val="0000FF"/>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34"/>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 w:type="character" w:customStyle="1" w:styleId="Heading1Char">
    <w:name w:val="Heading 1 Char"/>
    <w:basedOn w:val="DefaultParagraphFont"/>
    <w:link w:val="Heading1"/>
    <w:rsid w:val="00CF15C3"/>
    <w:rPr>
      <w:rFonts w:asciiTheme="majorHAnsi" w:eastAsiaTheme="majorEastAsia" w:hAnsiTheme="majorHAnsi" w:cstheme="majorBidi"/>
      <w:color w:val="2E74B5" w:themeColor="accent1" w:themeShade="BF"/>
      <w:sz w:val="32"/>
      <w:szCs w:val="32"/>
      <w:lang w:val="en-US" w:eastAsia="en-US"/>
    </w:rPr>
  </w:style>
  <w:style w:type="paragraph" w:customStyle="1" w:styleId="Pa0">
    <w:name w:val="Pa0"/>
    <w:basedOn w:val="Default"/>
    <w:next w:val="Default"/>
    <w:uiPriority w:val="99"/>
    <w:rsid w:val="001957F6"/>
    <w:pPr>
      <w:spacing w:line="241" w:lineRule="atLeast"/>
    </w:pPr>
    <w:rPr>
      <w:rFonts w:ascii="Roboto Condensed" w:hAnsi="Roboto Condensed"/>
      <w:color w:val="auto"/>
    </w:rPr>
  </w:style>
  <w:style w:type="character" w:customStyle="1" w:styleId="A5">
    <w:name w:val="A5"/>
    <w:uiPriority w:val="99"/>
    <w:rsid w:val="001957F6"/>
    <w:rPr>
      <w:rFonts w:cs="Roboto Condensed"/>
      <w:b/>
      <w:bCs/>
      <w:color w:val="000000"/>
      <w:sz w:val="56"/>
      <w:szCs w:val="56"/>
    </w:rPr>
  </w:style>
  <w:style w:type="character" w:customStyle="1" w:styleId="A6">
    <w:name w:val="A6"/>
    <w:uiPriority w:val="99"/>
    <w:rsid w:val="001957F6"/>
    <w:rPr>
      <w:rFonts w:cs="Roboto Condensed"/>
      <w:color w:val="000000"/>
      <w:sz w:val="46"/>
      <w:szCs w:val="46"/>
    </w:rPr>
  </w:style>
  <w:style w:type="paragraph" w:styleId="HTMLPreformatted">
    <w:name w:val="HTML Preformatted"/>
    <w:basedOn w:val="Normal"/>
    <w:link w:val="HTMLPreformattedChar"/>
    <w:semiHidden/>
    <w:unhideWhenUsed/>
    <w:locked/>
    <w:rsid w:val="00BF724E"/>
    <w:rPr>
      <w:rFonts w:ascii="Consolas" w:hAnsi="Consolas"/>
      <w:sz w:val="20"/>
      <w:szCs w:val="20"/>
    </w:rPr>
  </w:style>
  <w:style w:type="character" w:customStyle="1" w:styleId="HTMLPreformattedChar">
    <w:name w:val="HTML Preformatted Char"/>
    <w:basedOn w:val="DefaultParagraphFont"/>
    <w:link w:val="HTMLPreformatted"/>
    <w:semiHidden/>
    <w:rsid w:val="00BF724E"/>
    <w:rPr>
      <w:rFonts w:ascii="Consolas" w:hAnsi="Consolas"/>
      <w:lang w:val="en-US" w:eastAsia="en-US"/>
    </w:rPr>
  </w:style>
  <w:style w:type="paragraph" w:styleId="NormalWeb">
    <w:name w:val="Normal (Web)"/>
    <w:basedOn w:val="Normal"/>
    <w:uiPriority w:val="99"/>
    <w:semiHidden/>
    <w:unhideWhenUsed/>
    <w:locked/>
    <w:rsid w:val="00DC13C1"/>
  </w:style>
  <w:style w:type="character" w:customStyle="1" w:styleId="UnresolvedMention1">
    <w:name w:val="Unresolved Mention1"/>
    <w:basedOn w:val="DefaultParagraphFont"/>
    <w:uiPriority w:val="99"/>
    <w:semiHidden/>
    <w:unhideWhenUsed/>
    <w:rsid w:val="001C0713"/>
    <w:rPr>
      <w:color w:val="605E5C"/>
      <w:shd w:val="clear" w:color="auto" w:fill="E1DFDD"/>
    </w:rPr>
  </w:style>
  <w:style w:type="character" w:styleId="UnresolvedMention">
    <w:name w:val="Unresolved Mention"/>
    <w:basedOn w:val="DefaultParagraphFont"/>
    <w:uiPriority w:val="99"/>
    <w:semiHidden/>
    <w:unhideWhenUsed/>
    <w:rsid w:val="006C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209853446">
      <w:bodyDiv w:val="1"/>
      <w:marLeft w:val="0"/>
      <w:marRight w:val="0"/>
      <w:marTop w:val="0"/>
      <w:marBottom w:val="0"/>
      <w:divBdr>
        <w:top w:val="none" w:sz="0" w:space="0" w:color="auto"/>
        <w:left w:val="none" w:sz="0" w:space="0" w:color="auto"/>
        <w:bottom w:val="none" w:sz="0" w:space="0" w:color="auto"/>
        <w:right w:val="none" w:sz="0" w:space="0" w:color="auto"/>
      </w:divBdr>
    </w:div>
    <w:div w:id="214204338">
      <w:bodyDiv w:val="1"/>
      <w:marLeft w:val="0"/>
      <w:marRight w:val="0"/>
      <w:marTop w:val="0"/>
      <w:marBottom w:val="0"/>
      <w:divBdr>
        <w:top w:val="none" w:sz="0" w:space="0" w:color="auto"/>
        <w:left w:val="none" w:sz="0" w:space="0" w:color="auto"/>
        <w:bottom w:val="none" w:sz="0" w:space="0" w:color="auto"/>
        <w:right w:val="none" w:sz="0" w:space="0" w:color="auto"/>
      </w:divBdr>
    </w:div>
    <w:div w:id="235827237">
      <w:bodyDiv w:val="1"/>
      <w:marLeft w:val="0"/>
      <w:marRight w:val="0"/>
      <w:marTop w:val="0"/>
      <w:marBottom w:val="0"/>
      <w:divBdr>
        <w:top w:val="none" w:sz="0" w:space="0" w:color="auto"/>
        <w:left w:val="none" w:sz="0" w:space="0" w:color="auto"/>
        <w:bottom w:val="none" w:sz="0" w:space="0" w:color="auto"/>
        <w:right w:val="none" w:sz="0" w:space="0" w:color="auto"/>
      </w:divBdr>
    </w:div>
    <w:div w:id="274993720">
      <w:bodyDiv w:val="1"/>
      <w:marLeft w:val="0"/>
      <w:marRight w:val="0"/>
      <w:marTop w:val="0"/>
      <w:marBottom w:val="0"/>
      <w:divBdr>
        <w:top w:val="none" w:sz="0" w:space="0" w:color="auto"/>
        <w:left w:val="none" w:sz="0" w:space="0" w:color="auto"/>
        <w:bottom w:val="none" w:sz="0" w:space="0" w:color="auto"/>
        <w:right w:val="none" w:sz="0" w:space="0" w:color="auto"/>
      </w:divBdr>
    </w:div>
    <w:div w:id="360209166">
      <w:bodyDiv w:val="1"/>
      <w:marLeft w:val="0"/>
      <w:marRight w:val="0"/>
      <w:marTop w:val="0"/>
      <w:marBottom w:val="0"/>
      <w:divBdr>
        <w:top w:val="none" w:sz="0" w:space="0" w:color="auto"/>
        <w:left w:val="none" w:sz="0" w:space="0" w:color="auto"/>
        <w:bottom w:val="none" w:sz="0" w:space="0" w:color="auto"/>
        <w:right w:val="none" w:sz="0" w:space="0" w:color="auto"/>
      </w:divBdr>
    </w:div>
    <w:div w:id="494761061">
      <w:bodyDiv w:val="1"/>
      <w:marLeft w:val="0"/>
      <w:marRight w:val="0"/>
      <w:marTop w:val="0"/>
      <w:marBottom w:val="0"/>
      <w:divBdr>
        <w:top w:val="none" w:sz="0" w:space="0" w:color="auto"/>
        <w:left w:val="none" w:sz="0" w:space="0" w:color="auto"/>
        <w:bottom w:val="none" w:sz="0" w:space="0" w:color="auto"/>
        <w:right w:val="none" w:sz="0" w:space="0" w:color="auto"/>
      </w:divBdr>
    </w:div>
    <w:div w:id="534657417">
      <w:bodyDiv w:val="1"/>
      <w:marLeft w:val="0"/>
      <w:marRight w:val="0"/>
      <w:marTop w:val="0"/>
      <w:marBottom w:val="0"/>
      <w:divBdr>
        <w:top w:val="none" w:sz="0" w:space="0" w:color="auto"/>
        <w:left w:val="none" w:sz="0" w:space="0" w:color="auto"/>
        <w:bottom w:val="none" w:sz="0" w:space="0" w:color="auto"/>
        <w:right w:val="none" w:sz="0" w:space="0" w:color="auto"/>
      </w:divBdr>
    </w:div>
    <w:div w:id="566309313">
      <w:bodyDiv w:val="1"/>
      <w:marLeft w:val="0"/>
      <w:marRight w:val="0"/>
      <w:marTop w:val="0"/>
      <w:marBottom w:val="0"/>
      <w:divBdr>
        <w:top w:val="none" w:sz="0" w:space="0" w:color="auto"/>
        <w:left w:val="none" w:sz="0" w:space="0" w:color="auto"/>
        <w:bottom w:val="none" w:sz="0" w:space="0" w:color="auto"/>
        <w:right w:val="none" w:sz="0" w:space="0" w:color="auto"/>
      </w:divBdr>
    </w:div>
    <w:div w:id="571353774">
      <w:bodyDiv w:val="1"/>
      <w:marLeft w:val="0"/>
      <w:marRight w:val="0"/>
      <w:marTop w:val="0"/>
      <w:marBottom w:val="0"/>
      <w:divBdr>
        <w:top w:val="none" w:sz="0" w:space="0" w:color="auto"/>
        <w:left w:val="none" w:sz="0" w:space="0" w:color="auto"/>
        <w:bottom w:val="none" w:sz="0" w:space="0" w:color="auto"/>
        <w:right w:val="none" w:sz="0" w:space="0" w:color="auto"/>
      </w:divBdr>
    </w:div>
    <w:div w:id="573197389">
      <w:bodyDiv w:val="1"/>
      <w:marLeft w:val="0"/>
      <w:marRight w:val="0"/>
      <w:marTop w:val="0"/>
      <w:marBottom w:val="0"/>
      <w:divBdr>
        <w:top w:val="none" w:sz="0" w:space="0" w:color="auto"/>
        <w:left w:val="none" w:sz="0" w:space="0" w:color="auto"/>
        <w:bottom w:val="none" w:sz="0" w:space="0" w:color="auto"/>
        <w:right w:val="none" w:sz="0" w:space="0" w:color="auto"/>
      </w:divBdr>
    </w:div>
    <w:div w:id="602685587">
      <w:bodyDiv w:val="1"/>
      <w:marLeft w:val="0"/>
      <w:marRight w:val="0"/>
      <w:marTop w:val="0"/>
      <w:marBottom w:val="0"/>
      <w:divBdr>
        <w:top w:val="none" w:sz="0" w:space="0" w:color="auto"/>
        <w:left w:val="none" w:sz="0" w:space="0" w:color="auto"/>
        <w:bottom w:val="none" w:sz="0" w:space="0" w:color="auto"/>
        <w:right w:val="none" w:sz="0" w:space="0" w:color="auto"/>
      </w:divBdr>
    </w:div>
    <w:div w:id="704135582">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89399442">
                                      <w:marLeft w:val="0"/>
                                      <w:marRight w:val="0"/>
                                      <w:marTop w:val="0"/>
                                      <w:marBottom w:val="0"/>
                                      <w:divBdr>
                                        <w:top w:val="none" w:sz="0" w:space="0" w:color="auto"/>
                                        <w:left w:val="none" w:sz="0" w:space="0" w:color="auto"/>
                                        <w:bottom w:val="none" w:sz="0" w:space="0" w:color="auto"/>
                                        <w:right w:val="none" w:sz="0" w:space="0" w:color="auto"/>
                                      </w:divBdr>
                                    </w:div>
                                    <w:div w:id="35600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577280">
      <w:bodyDiv w:val="1"/>
      <w:marLeft w:val="0"/>
      <w:marRight w:val="0"/>
      <w:marTop w:val="0"/>
      <w:marBottom w:val="0"/>
      <w:divBdr>
        <w:top w:val="none" w:sz="0" w:space="0" w:color="auto"/>
        <w:left w:val="none" w:sz="0" w:space="0" w:color="auto"/>
        <w:bottom w:val="none" w:sz="0" w:space="0" w:color="auto"/>
        <w:right w:val="none" w:sz="0" w:space="0" w:color="auto"/>
      </w:divBdr>
    </w:div>
    <w:div w:id="748582785">
      <w:bodyDiv w:val="1"/>
      <w:marLeft w:val="0"/>
      <w:marRight w:val="0"/>
      <w:marTop w:val="0"/>
      <w:marBottom w:val="0"/>
      <w:divBdr>
        <w:top w:val="none" w:sz="0" w:space="0" w:color="auto"/>
        <w:left w:val="none" w:sz="0" w:space="0" w:color="auto"/>
        <w:bottom w:val="none" w:sz="0" w:space="0" w:color="auto"/>
        <w:right w:val="none" w:sz="0" w:space="0" w:color="auto"/>
      </w:divBdr>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870341219">
      <w:bodyDiv w:val="1"/>
      <w:marLeft w:val="0"/>
      <w:marRight w:val="0"/>
      <w:marTop w:val="0"/>
      <w:marBottom w:val="0"/>
      <w:divBdr>
        <w:top w:val="none" w:sz="0" w:space="0" w:color="auto"/>
        <w:left w:val="none" w:sz="0" w:space="0" w:color="auto"/>
        <w:bottom w:val="none" w:sz="0" w:space="0" w:color="auto"/>
        <w:right w:val="none" w:sz="0" w:space="0" w:color="auto"/>
      </w:divBdr>
    </w:div>
    <w:div w:id="884948350">
      <w:bodyDiv w:val="1"/>
      <w:marLeft w:val="0"/>
      <w:marRight w:val="0"/>
      <w:marTop w:val="0"/>
      <w:marBottom w:val="0"/>
      <w:divBdr>
        <w:top w:val="none" w:sz="0" w:space="0" w:color="auto"/>
        <w:left w:val="none" w:sz="0" w:space="0" w:color="auto"/>
        <w:bottom w:val="none" w:sz="0" w:space="0" w:color="auto"/>
        <w:right w:val="none" w:sz="0" w:space="0" w:color="auto"/>
      </w:divBdr>
    </w:div>
    <w:div w:id="886141573">
      <w:bodyDiv w:val="1"/>
      <w:marLeft w:val="0"/>
      <w:marRight w:val="0"/>
      <w:marTop w:val="0"/>
      <w:marBottom w:val="0"/>
      <w:divBdr>
        <w:top w:val="none" w:sz="0" w:space="0" w:color="auto"/>
        <w:left w:val="none" w:sz="0" w:space="0" w:color="auto"/>
        <w:bottom w:val="none" w:sz="0" w:space="0" w:color="auto"/>
        <w:right w:val="none" w:sz="0" w:space="0" w:color="auto"/>
      </w:divBdr>
    </w:div>
    <w:div w:id="1000045015">
      <w:bodyDiv w:val="1"/>
      <w:marLeft w:val="0"/>
      <w:marRight w:val="0"/>
      <w:marTop w:val="0"/>
      <w:marBottom w:val="0"/>
      <w:divBdr>
        <w:top w:val="none" w:sz="0" w:space="0" w:color="auto"/>
        <w:left w:val="none" w:sz="0" w:space="0" w:color="auto"/>
        <w:bottom w:val="none" w:sz="0" w:space="0" w:color="auto"/>
        <w:right w:val="none" w:sz="0" w:space="0" w:color="auto"/>
      </w:divBdr>
    </w:div>
    <w:div w:id="1020930184">
      <w:bodyDiv w:val="1"/>
      <w:marLeft w:val="0"/>
      <w:marRight w:val="0"/>
      <w:marTop w:val="0"/>
      <w:marBottom w:val="0"/>
      <w:divBdr>
        <w:top w:val="none" w:sz="0" w:space="0" w:color="auto"/>
        <w:left w:val="none" w:sz="0" w:space="0" w:color="auto"/>
        <w:bottom w:val="none" w:sz="0" w:space="0" w:color="auto"/>
        <w:right w:val="none" w:sz="0" w:space="0" w:color="auto"/>
      </w:divBdr>
    </w:div>
    <w:div w:id="1028719531">
      <w:bodyDiv w:val="1"/>
      <w:marLeft w:val="0"/>
      <w:marRight w:val="0"/>
      <w:marTop w:val="0"/>
      <w:marBottom w:val="0"/>
      <w:divBdr>
        <w:top w:val="none" w:sz="0" w:space="0" w:color="auto"/>
        <w:left w:val="none" w:sz="0" w:space="0" w:color="auto"/>
        <w:bottom w:val="none" w:sz="0" w:space="0" w:color="auto"/>
        <w:right w:val="none" w:sz="0" w:space="0" w:color="auto"/>
      </w:divBdr>
    </w:div>
    <w:div w:id="1029986900">
      <w:bodyDiv w:val="1"/>
      <w:marLeft w:val="0"/>
      <w:marRight w:val="0"/>
      <w:marTop w:val="0"/>
      <w:marBottom w:val="0"/>
      <w:divBdr>
        <w:top w:val="none" w:sz="0" w:space="0" w:color="auto"/>
        <w:left w:val="none" w:sz="0" w:space="0" w:color="auto"/>
        <w:bottom w:val="none" w:sz="0" w:space="0" w:color="auto"/>
        <w:right w:val="none" w:sz="0" w:space="0" w:color="auto"/>
      </w:divBdr>
    </w:div>
    <w:div w:id="1081831701">
      <w:bodyDiv w:val="1"/>
      <w:marLeft w:val="0"/>
      <w:marRight w:val="0"/>
      <w:marTop w:val="0"/>
      <w:marBottom w:val="0"/>
      <w:divBdr>
        <w:top w:val="none" w:sz="0" w:space="0" w:color="auto"/>
        <w:left w:val="none" w:sz="0" w:space="0" w:color="auto"/>
        <w:bottom w:val="none" w:sz="0" w:space="0" w:color="auto"/>
        <w:right w:val="none" w:sz="0" w:space="0" w:color="auto"/>
      </w:divBdr>
    </w:div>
    <w:div w:id="1238709232">
      <w:bodyDiv w:val="1"/>
      <w:marLeft w:val="0"/>
      <w:marRight w:val="0"/>
      <w:marTop w:val="0"/>
      <w:marBottom w:val="0"/>
      <w:divBdr>
        <w:top w:val="none" w:sz="0" w:space="0" w:color="auto"/>
        <w:left w:val="none" w:sz="0" w:space="0" w:color="auto"/>
        <w:bottom w:val="none" w:sz="0" w:space="0" w:color="auto"/>
        <w:right w:val="none" w:sz="0" w:space="0" w:color="auto"/>
      </w:divBdr>
    </w:div>
    <w:div w:id="1279491521">
      <w:bodyDiv w:val="1"/>
      <w:marLeft w:val="0"/>
      <w:marRight w:val="0"/>
      <w:marTop w:val="0"/>
      <w:marBottom w:val="0"/>
      <w:divBdr>
        <w:top w:val="none" w:sz="0" w:space="0" w:color="auto"/>
        <w:left w:val="none" w:sz="0" w:space="0" w:color="auto"/>
        <w:bottom w:val="none" w:sz="0" w:space="0" w:color="auto"/>
        <w:right w:val="none" w:sz="0" w:space="0" w:color="auto"/>
      </w:divBdr>
    </w:div>
    <w:div w:id="1327972016">
      <w:bodyDiv w:val="1"/>
      <w:marLeft w:val="0"/>
      <w:marRight w:val="0"/>
      <w:marTop w:val="0"/>
      <w:marBottom w:val="0"/>
      <w:divBdr>
        <w:top w:val="none" w:sz="0" w:space="0" w:color="auto"/>
        <w:left w:val="none" w:sz="0" w:space="0" w:color="auto"/>
        <w:bottom w:val="none" w:sz="0" w:space="0" w:color="auto"/>
        <w:right w:val="none" w:sz="0" w:space="0" w:color="auto"/>
      </w:divBdr>
    </w:div>
    <w:div w:id="1375037105">
      <w:bodyDiv w:val="1"/>
      <w:marLeft w:val="0"/>
      <w:marRight w:val="0"/>
      <w:marTop w:val="0"/>
      <w:marBottom w:val="0"/>
      <w:divBdr>
        <w:top w:val="none" w:sz="0" w:space="0" w:color="auto"/>
        <w:left w:val="none" w:sz="0" w:space="0" w:color="auto"/>
        <w:bottom w:val="none" w:sz="0" w:space="0" w:color="auto"/>
        <w:right w:val="none" w:sz="0" w:space="0" w:color="auto"/>
      </w:divBdr>
    </w:div>
    <w:div w:id="1521895753">
      <w:bodyDiv w:val="1"/>
      <w:marLeft w:val="0"/>
      <w:marRight w:val="0"/>
      <w:marTop w:val="0"/>
      <w:marBottom w:val="0"/>
      <w:divBdr>
        <w:top w:val="none" w:sz="0" w:space="0" w:color="auto"/>
        <w:left w:val="none" w:sz="0" w:space="0" w:color="auto"/>
        <w:bottom w:val="none" w:sz="0" w:space="0" w:color="auto"/>
        <w:right w:val="none" w:sz="0" w:space="0" w:color="auto"/>
      </w:divBdr>
    </w:div>
    <w:div w:id="1529830371">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579050621">
      <w:bodyDiv w:val="1"/>
      <w:marLeft w:val="0"/>
      <w:marRight w:val="0"/>
      <w:marTop w:val="0"/>
      <w:marBottom w:val="0"/>
      <w:divBdr>
        <w:top w:val="none" w:sz="0" w:space="0" w:color="auto"/>
        <w:left w:val="none" w:sz="0" w:space="0" w:color="auto"/>
        <w:bottom w:val="none" w:sz="0" w:space="0" w:color="auto"/>
        <w:right w:val="none" w:sz="0" w:space="0" w:color="auto"/>
      </w:divBdr>
    </w:div>
    <w:div w:id="1583370611">
      <w:bodyDiv w:val="1"/>
      <w:marLeft w:val="0"/>
      <w:marRight w:val="0"/>
      <w:marTop w:val="0"/>
      <w:marBottom w:val="0"/>
      <w:divBdr>
        <w:top w:val="none" w:sz="0" w:space="0" w:color="auto"/>
        <w:left w:val="none" w:sz="0" w:space="0" w:color="auto"/>
        <w:bottom w:val="none" w:sz="0" w:space="0" w:color="auto"/>
        <w:right w:val="none" w:sz="0" w:space="0" w:color="auto"/>
      </w:divBdr>
      <w:divsChild>
        <w:div w:id="926963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586572">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08748851">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6817">
      <w:bodyDiv w:val="1"/>
      <w:marLeft w:val="0"/>
      <w:marRight w:val="0"/>
      <w:marTop w:val="0"/>
      <w:marBottom w:val="0"/>
      <w:divBdr>
        <w:top w:val="none" w:sz="0" w:space="0" w:color="auto"/>
        <w:left w:val="none" w:sz="0" w:space="0" w:color="auto"/>
        <w:bottom w:val="none" w:sz="0" w:space="0" w:color="auto"/>
        <w:right w:val="none" w:sz="0" w:space="0" w:color="auto"/>
      </w:divBdr>
    </w:div>
    <w:div w:id="1780828710">
      <w:bodyDiv w:val="1"/>
      <w:marLeft w:val="0"/>
      <w:marRight w:val="0"/>
      <w:marTop w:val="0"/>
      <w:marBottom w:val="0"/>
      <w:divBdr>
        <w:top w:val="none" w:sz="0" w:space="0" w:color="auto"/>
        <w:left w:val="none" w:sz="0" w:space="0" w:color="auto"/>
        <w:bottom w:val="none" w:sz="0" w:space="0" w:color="auto"/>
        <w:right w:val="none" w:sz="0" w:space="0" w:color="auto"/>
      </w:divBdr>
    </w:div>
    <w:div w:id="1909421185">
      <w:bodyDiv w:val="1"/>
      <w:marLeft w:val="0"/>
      <w:marRight w:val="0"/>
      <w:marTop w:val="0"/>
      <w:marBottom w:val="0"/>
      <w:divBdr>
        <w:top w:val="none" w:sz="0" w:space="0" w:color="auto"/>
        <w:left w:val="none" w:sz="0" w:space="0" w:color="auto"/>
        <w:bottom w:val="none" w:sz="0" w:space="0" w:color="auto"/>
        <w:right w:val="none" w:sz="0" w:space="0" w:color="auto"/>
      </w:divBdr>
    </w:div>
    <w:div w:id="2116249051">
      <w:bodyDiv w:val="1"/>
      <w:marLeft w:val="0"/>
      <w:marRight w:val="0"/>
      <w:marTop w:val="0"/>
      <w:marBottom w:val="0"/>
      <w:divBdr>
        <w:top w:val="none" w:sz="0" w:space="0" w:color="auto"/>
        <w:left w:val="none" w:sz="0" w:space="0" w:color="auto"/>
        <w:bottom w:val="none" w:sz="0" w:space="0" w:color="auto"/>
        <w:right w:val="none" w:sz="0" w:space="0" w:color="auto"/>
      </w:divBdr>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reamtext.net/player?event=CFI-UNOG" TargetMode="External"/><Relationship Id="rId18" Type="http://schemas.openxmlformats.org/officeDocument/2006/relationships/hyperlink" Target="https://financing.desa.un.org/sites/default/files/2025-08/FFD4%20Outcome%20Booklet%20v4_EN%20-%20spread.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nctad.org/publication/world-of-debt" TargetMode="Externa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docs.un.org/A/RES/79/1" TargetMode="External"/><Relationship Id="rId25" Type="http://schemas.openxmlformats.org/officeDocument/2006/relationships/hyperlink" Target="https://docs.un.org/A/HRC/58/71" TargetMode="External"/><Relationship Id="rId2" Type="http://schemas.openxmlformats.org/officeDocument/2006/relationships/customXml" Target="../customXml/item2.xml"/><Relationship Id="rId16" Type="http://schemas.openxmlformats.org/officeDocument/2006/relationships/hyperlink" Target="https://docs.un.org/A/RES/69/313" TargetMode="External"/><Relationship Id="rId20" Type="http://schemas.openxmlformats.org/officeDocument/2006/relationships/hyperlink" Target="https://docs.un.org/A/RES/80/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ocs.org/A/HRC/59/36" TargetMode="External"/><Relationship Id="rId5" Type="http://schemas.openxmlformats.org/officeDocument/2006/relationships/customXml" Target="../customXml/item5.xml"/><Relationship Id="rId15" Type="http://schemas.openxmlformats.org/officeDocument/2006/relationships/hyperlink" Target="https://docs.un.org/A/RES/70/1" TargetMode="External"/><Relationship Id="rId23" Type="http://schemas.openxmlformats.org/officeDocument/2006/relationships/hyperlink" Target="https://undocs.org/A/80/304"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inancing.desa.un.org/sites/default/files/2025-07/Sevilla%20Platform%20for%20Action_Overview_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accessibility" TargetMode="External"/><Relationship Id="rId22" Type="http://schemas.openxmlformats.org/officeDocument/2006/relationships/hyperlink" Target="https://www.un.org/sites/un2.un.org/files/our-common-agenda-policy-brief-international-finance-architecture-e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2DC30BD-52B4-4811-9ABB-5D41807102A0}">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22CC1617-32D9-4B1B-95A0-D3B5DC76A052}">
  <ds:schemaRefs>
    <ds:schemaRef ds:uri="http://schemas.openxmlformats.org/officeDocument/2006/bibliography"/>
  </ds:schemaRefs>
</ds:datastoreItem>
</file>

<file path=customXml/itemProps3.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4.xml><?xml version="1.0" encoding="utf-8"?>
<ds:datastoreItem xmlns:ds="http://schemas.openxmlformats.org/officeDocument/2006/customXml" ds:itemID="{327D4903-31D0-4773-BC42-907E2322A4E8}"/>
</file>

<file path=customXml/itemProps5.xml><?xml version="1.0" encoding="utf-8"?>
<ds:datastoreItem xmlns:ds="http://schemas.openxmlformats.org/officeDocument/2006/customXml" ds:itemID="{FCB538C2-FA4F-40CE-9287-8C14B42F4BF5}">
  <ds:schemaRefs>
    <ds:schemaRef ds:uri="http://schemas.microsoft.com/office/2006/metadata/longPropertie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13409</CharactersWithSpaces>
  <SharedDoc>false</SharedDoc>
  <HLinks>
    <vt:vector size="12" baseType="variant">
      <vt:variant>
        <vt:i4>4718660</vt:i4>
      </vt:variant>
      <vt:variant>
        <vt:i4>3</vt:i4>
      </vt:variant>
      <vt:variant>
        <vt:i4>0</vt:i4>
      </vt:variant>
      <vt:variant>
        <vt:i4>5</vt:i4>
      </vt:variant>
      <vt:variant>
        <vt:lpwstr>https://unctad.org/publication/world-of-debt</vt:lpwstr>
      </vt:variant>
      <vt:variant>
        <vt:lpwstr/>
      </vt: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19th Session of the Human Rights Council</dc:title>
  <dc:subject/>
  <dc:creator>admin</dc:creator>
  <cp:keywords/>
  <dc:description/>
  <cp:lastModifiedBy>Petra Ticha</cp:lastModifiedBy>
  <cp:revision>8</cp:revision>
  <cp:lastPrinted>2025-07-18T09:31:00Z</cp:lastPrinted>
  <dcterms:created xsi:type="dcterms:W3CDTF">2026-02-26T12:02:00Z</dcterms:created>
  <dcterms:modified xsi:type="dcterms:W3CDTF">2026-02-26T16:02:00Z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0x0101005AEAB9300D60AF489460A39DF253F821</vt:lpwstr>
  </property>
  <property fmtid="{D5CDD505-2E9C-101B-9397-08002B2CF9AE}" pid="13" name="MediaServiceImageTags">
    <vt:lpwstr/>
  </property>
</Properties>
</file>