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D1078" w14:textId="3419D82C" w:rsidR="00D23D95" w:rsidRDefault="00F705CB" w:rsidP="00592081">
      <w:pPr>
        <w:spacing w:after="120" w:line="240" w:lineRule="auto"/>
        <w:ind w:left="-567"/>
        <w:jc w:val="center"/>
        <w:rPr>
          <w:b/>
          <w:bCs/>
        </w:rPr>
      </w:pPr>
      <w:bookmarkStart w:id="0" w:name="_Hlk94259831"/>
      <w:r>
        <w:rPr>
          <w:b/>
          <w:bCs/>
        </w:rPr>
        <w:t>61st</w:t>
      </w:r>
      <w:r w:rsidR="00226FC8" w:rsidRPr="66930ACB">
        <w:rPr>
          <w:b/>
          <w:bCs/>
        </w:rPr>
        <w:t xml:space="preserve"> session of the Human Rights Council</w:t>
      </w:r>
    </w:p>
    <w:p w14:paraId="58DDA1FC" w14:textId="77777777" w:rsidR="00D23D95" w:rsidRDefault="00226FC8" w:rsidP="00592081">
      <w:pPr>
        <w:spacing w:after="120" w:line="240" w:lineRule="auto"/>
        <w:jc w:val="center"/>
        <w:rPr>
          <w:b/>
          <w:sz w:val="32"/>
          <w:szCs w:val="32"/>
        </w:rPr>
      </w:pPr>
      <w:r>
        <w:rPr>
          <w:b/>
          <w:sz w:val="32"/>
          <w:szCs w:val="32"/>
        </w:rPr>
        <w:t>Annual full-day meeting on the rights of the child</w:t>
      </w:r>
    </w:p>
    <w:p w14:paraId="499C2AF2" w14:textId="6D039C4B" w:rsidR="00D23D95" w:rsidRPr="002B06A0" w:rsidRDefault="00694CC9" w:rsidP="00592081">
      <w:pPr>
        <w:spacing w:after="120" w:line="240" w:lineRule="auto"/>
        <w:jc w:val="center"/>
        <w:rPr>
          <w:b/>
          <w:sz w:val="26"/>
          <w:szCs w:val="26"/>
        </w:rPr>
      </w:pPr>
      <w:bookmarkStart w:id="1" w:name="_Hlk151108561"/>
      <w:r>
        <w:rPr>
          <w:b/>
          <w:sz w:val="26"/>
          <w:szCs w:val="26"/>
        </w:rPr>
        <w:t xml:space="preserve">Theme: </w:t>
      </w:r>
      <w:r w:rsidR="00EA5ED3" w:rsidRPr="002B06A0">
        <w:rPr>
          <w:b/>
          <w:sz w:val="26"/>
          <w:szCs w:val="26"/>
        </w:rPr>
        <w:t>R</w:t>
      </w:r>
      <w:r w:rsidR="00226FC8" w:rsidRPr="002B06A0">
        <w:rPr>
          <w:b/>
          <w:sz w:val="26"/>
          <w:szCs w:val="26"/>
        </w:rPr>
        <w:t xml:space="preserve">ights of the child and </w:t>
      </w:r>
      <w:r w:rsidR="00F705CB">
        <w:rPr>
          <w:b/>
          <w:sz w:val="26"/>
          <w:szCs w:val="26"/>
        </w:rPr>
        <w:t xml:space="preserve">violations of the human rights of children </w:t>
      </w:r>
      <w:r w:rsidR="00D87EFA">
        <w:rPr>
          <w:b/>
          <w:sz w:val="26"/>
          <w:szCs w:val="26"/>
        </w:rPr>
        <w:br/>
      </w:r>
      <w:r w:rsidR="00F705CB">
        <w:rPr>
          <w:b/>
          <w:sz w:val="26"/>
          <w:szCs w:val="26"/>
        </w:rPr>
        <w:t>in armed conflict</w:t>
      </w:r>
      <w:r w:rsidR="000D5770">
        <w:rPr>
          <w:b/>
          <w:sz w:val="26"/>
          <w:szCs w:val="26"/>
        </w:rPr>
        <w:t>s</w:t>
      </w:r>
    </w:p>
    <w:bookmarkEnd w:id="1"/>
    <w:p w14:paraId="3F572120" w14:textId="518131D1" w:rsidR="00412571" w:rsidRDefault="2EA73A91" w:rsidP="0257B7E7">
      <w:pPr>
        <w:spacing w:after="240" w:line="240" w:lineRule="auto"/>
        <w:jc w:val="center"/>
        <w:rPr>
          <w:i/>
          <w:iCs/>
          <w:color w:val="000000" w:themeColor="text1"/>
        </w:rPr>
      </w:pPr>
      <w:r w:rsidRPr="0257B7E7">
        <w:rPr>
          <w:i/>
          <w:iCs/>
          <w:color w:val="000000" w:themeColor="text1"/>
        </w:rPr>
        <w:t xml:space="preserve">Concept note (as of </w:t>
      </w:r>
      <w:r w:rsidR="004240DE">
        <w:rPr>
          <w:i/>
          <w:iCs/>
          <w:color w:val="000000" w:themeColor="text1"/>
        </w:rPr>
        <w:t>2</w:t>
      </w:r>
      <w:r w:rsidR="00C70B60">
        <w:rPr>
          <w:i/>
          <w:iCs/>
          <w:color w:val="000000" w:themeColor="text1"/>
        </w:rPr>
        <w:t>4</w:t>
      </w:r>
      <w:r w:rsidR="000E5ADB">
        <w:rPr>
          <w:i/>
          <w:iCs/>
          <w:color w:val="000000" w:themeColor="text1"/>
        </w:rPr>
        <w:t xml:space="preserve"> February</w:t>
      </w:r>
      <w:r w:rsidR="3FA50CA7" w:rsidRPr="0257B7E7">
        <w:rPr>
          <w:i/>
          <w:iCs/>
          <w:color w:val="000000" w:themeColor="text1"/>
        </w:rPr>
        <w:t xml:space="preserve"> </w:t>
      </w:r>
      <w:r w:rsidRPr="0257B7E7">
        <w:rPr>
          <w:i/>
          <w:iCs/>
          <w:color w:val="000000" w:themeColor="text1"/>
        </w:rPr>
        <w:t>202</w:t>
      </w:r>
      <w:r w:rsidR="1AAC981C" w:rsidRPr="0257B7E7">
        <w:rPr>
          <w:i/>
          <w:iCs/>
          <w:color w:val="000000" w:themeColor="text1"/>
        </w:rPr>
        <w:t>6</w:t>
      </w:r>
      <w:r w:rsidRPr="0257B7E7">
        <w:rPr>
          <w:i/>
          <w:iCs/>
          <w:color w:val="000000" w:themeColor="text1"/>
        </w:rPr>
        <w:t>)</w:t>
      </w:r>
    </w:p>
    <w:tbl>
      <w:tblPr>
        <w:tblW w:w="10133" w:type="dxa"/>
        <w:jc w:val="center"/>
        <w:tblLayout w:type="fixed"/>
        <w:tblCellMar>
          <w:left w:w="115" w:type="dxa"/>
          <w:right w:w="115" w:type="dxa"/>
        </w:tblCellMar>
        <w:tblLook w:val="0400" w:firstRow="0" w:lastRow="0" w:firstColumn="0" w:lastColumn="0" w:noHBand="0" w:noVBand="1"/>
      </w:tblPr>
      <w:tblGrid>
        <w:gridCol w:w="2127"/>
        <w:gridCol w:w="8006"/>
      </w:tblGrid>
      <w:tr w:rsidR="00D23D95" w14:paraId="38D2D8FB" w14:textId="77777777" w:rsidTr="5E24BAB9">
        <w:trPr>
          <w:trHeight w:val="1044"/>
          <w:jc w:val="center"/>
        </w:trPr>
        <w:tc>
          <w:tcPr>
            <w:tcW w:w="2127" w:type="dxa"/>
          </w:tcPr>
          <w:p w14:paraId="3286C571" w14:textId="77777777" w:rsidR="00D23D95" w:rsidRDefault="00226FC8" w:rsidP="00592081">
            <w:pPr>
              <w:tabs>
                <w:tab w:val="left" w:pos="459"/>
              </w:tabs>
              <w:spacing w:after="0" w:line="240" w:lineRule="auto"/>
              <w:jc w:val="both"/>
              <w:rPr>
                <w:b/>
                <w:color w:val="000000"/>
              </w:rPr>
            </w:pPr>
            <w:r>
              <w:rPr>
                <w:b/>
                <w:color w:val="000000"/>
              </w:rPr>
              <w:t>Date and venue:</w:t>
            </w:r>
          </w:p>
        </w:tc>
        <w:tc>
          <w:tcPr>
            <w:tcW w:w="8006" w:type="dxa"/>
          </w:tcPr>
          <w:p w14:paraId="77515458" w14:textId="4F45CF47" w:rsidR="00D23D95" w:rsidRPr="00B707BA" w:rsidRDefault="69723C4E" w:rsidP="3E404BA2">
            <w:pPr>
              <w:spacing w:after="0" w:line="240" w:lineRule="auto"/>
              <w:jc w:val="both"/>
            </w:pPr>
            <w:r w:rsidRPr="46997588">
              <w:rPr>
                <w:b/>
                <w:bCs/>
              </w:rPr>
              <w:t>Monday</w:t>
            </w:r>
            <w:r w:rsidR="008A7B59" w:rsidRPr="46997588">
              <w:rPr>
                <w:b/>
                <w:bCs/>
              </w:rPr>
              <w:t xml:space="preserve">, </w:t>
            </w:r>
            <w:r w:rsidR="21AA2532" w:rsidRPr="46997588">
              <w:rPr>
                <w:b/>
                <w:bCs/>
              </w:rPr>
              <w:t>9</w:t>
            </w:r>
            <w:r w:rsidR="004D5EBE" w:rsidRPr="46997588">
              <w:rPr>
                <w:b/>
                <w:bCs/>
              </w:rPr>
              <w:t xml:space="preserve"> </w:t>
            </w:r>
            <w:r w:rsidR="00BD0850" w:rsidRPr="46997588">
              <w:rPr>
                <w:b/>
                <w:bCs/>
              </w:rPr>
              <w:t>M</w:t>
            </w:r>
            <w:r w:rsidR="1836B781" w:rsidRPr="46997588">
              <w:rPr>
                <w:b/>
                <w:bCs/>
              </w:rPr>
              <w:t>arch</w:t>
            </w:r>
            <w:r w:rsidR="00A64D12" w:rsidRPr="46997588">
              <w:rPr>
                <w:b/>
                <w:bCs/>
              </w:rPr>
              <w:t xml:space="preserve"> 202</w:t>
            </w:r>
            <w:r w:rsidR="00BD0850" w:rsidRPr="46997588">
              <w:rPr>
                <w:b/>
                <w:bCs/>
              </w:rPr>
              <w:t>6</w:t>
            </w:r>
            <w:r w:rsidR="00056C8B" w:rsidRPr="46997588">
              <w:rPr>
                <w:b/>
                <w:bCs/>
              </w:rPr>
              <w:t>,</w:t>
            </w:r>
            <w:r w:rsidR="00A64D12" w:rsidRPr="46997588">
              <w:rPr>
                <w:b/>
                <w:bCs/>
              </w:rPr>
              <w:t xml:space="preserve"> </w:t>
            </w:r>
            <w:r w:rsidR="00A3740B">
              <w:rPr>
                <w:b/>
                <w:bCs/>
              </w:rPr>
              <w:t>10.30</w:t>
            </w:r>
            <w:r w:rsidR="47EA465F" w:rsidRPr="46997588">
              <w:rPr>
                <w:b/>
                <w:bCs/>
              </w:rPr>
              <w:t xml:space="preserve"> </w:t>
            </w:r>
            <w:r w:rsidR="00A64D12" w:rsidRPr="46997588">
              <w:rPr>
                <w:b/>
                <w:bCs/>
              </w:rPr>
              <w:t xml:space="preserve">a.m. </w:t>
            </w:r>
            <w:r w:rsidR="0034283E">
              <w:rPr>
                <w:b/>
                <w:bCs/>
                <w:color w:val="000000" w:themeColor="text1"/>
              </w:rPr>
              <w:t>–</w:t>
            </w:r>
            <w:r w:rsidR="00A64D12" w:rsidRPr="46997588">
              <w:rPr>
                <w:b/>
                <w:bCs/>
              </w:rPr>
              <w:t xml:space="preserve"> </w:t>
            </w:r>
            <w:r w:rsidR="00A3740B">
              <w:rPr>
                <w:b/>
                <w:bCs/>
              </w:rPr>
              <w:t>12.30</w:t>
            </w:r>
            <w:r w:rsidR="00A64D12" w:rsidRPr="46997588">
              <w:rPr>
                <w:b/>
                <w:bCs/>
              </w:rPr>
              <w:t xml:space="preserve"> p.m. and </w:t>
            </w:r>
            <w:r w:rsidR="00EE79FA">
              <w:rPr>
                <w:b/>
                <w:bCs/>
              </w:rPr>
              <w:t>2.</w:t>
            </w:r>
            <w:r w:rsidR="26E4F45D" w:rsidRPr="46997588">
              <w:rPr>
                <w:b/>
                <w:bCs/>
              </w:rPr>
              <w:t>3</w:t>
            </w:r>
            <w:r w:rsidR="00EE79FA">
              <w:rPr>
                <w:b/>
                <w:bCs/>
              </w:rPr>
              <w:t>0</w:t>
            </w:r>
            <w:r w:rsidR="00A64D12" w:rsidRPr="46997588">
              <w:rPr>
                <w:b/>
                <w:bCs/>
              </w:rPr>
              <w:t xml:space="preserve"> </w:t>
            </w:r>
            <w:r w:rsidR="0034283E">
              <w:rPr>
                <w:b/>
                <w:bCs/>
                <w:color w:val="000000" w:themeColor="text1"/>
              </w:rPr>
              <w:t>–</w:t>
            </w:r>
            <w:r w:rsidR="00A64D12" w:rsidRPr="46997588">
              <w:rPr>
                <w:b/>
                <w:bCs/>
              </w:rPr>
              <w:t xml:space="preserve"> </w:t>
            </w:r>
            <w:r w:rsidR="00EE79FA">
              <w:rPr>
                <w:b/>
                <w:bCs/>
              </w:rPr>
              <w:t>4.30</w:t>
            </w:r>
            <w:r w:rsidR="00A64D12" w:rsidRPr="46997588">
              <w:rPr>
                <w:b/>
                <w:bCs/>
              </w:rPr>
              <w:t xml:space="preserve"> p.m</w:t>
            </w:r>
            <w:r w:rsidR="00F342B1">
              <w:rPr>
                <w:b/>
                <w:bCs/>
              </w:rPr>
              <w:t>.</w:t>
            </w:r>
          </w:p>
          <w:p w14:paraId="7561463D" w14:textId="1FC3E061" w:rsidR="008A7B59" w:rsidRPr="00514792" w:rsidRDefault="00653C0E" w:rsidP="00592081">
            <w:pPr>
              <w:spacing w:after="0" w:line="240" w:lineRule="auto"/>
              <w:jc w:val="both"/>
              <w:rPr>
                <w:b/>
                <w:bCs/>
                <w:lang w:val="en-US"/>
              </w:rPr>
            </w:pPr>
            <w:r w:rsidRPr="00514792">
              <w:rPr>
                <w:rFonts w:cstheme="minorBidi"/>
                <w:b/>
                <w:bCs/>
                <w:lang w:val="en-US"/>
              </w:rPr>
              <w:t>Assembly Hall</w:t>
            </w:r>
            <w:r w:rsidR="008A7B59" w:rsidRPr="00514792">
              <w:rPr>
                <w:rFonts w:cstheme="minorBidi"/>
                <w:b/>
                <w:bCs/>
                <w:lang w:val="en-US"/>
              </w:rPr>
              <w:t xml:space="preserve">, Palais des Nations, </w:t>
            </w:r>
            <w:r w:rsidR="00576F77" w:rsidRPr="00514792">
              <w:rPr>
                <w:rFonts w:cstheme="minorBidi"/>
                <w:b/>
                <w:bCs/>
                <w:lang w:val="en-US"/>
              </w:rPr>
              <w:t>Geneva</w:t>
            </w:r>
          </w:p>
          <w:p w14:paraId="38EE0407" w14:textId="6E427D86" w:rsidR="00D23D95" w:rsidRDefault="00A64D12" w:rsidP="00592081">
            <w:pPr>
              <w:spacing w:after="120" w:line="240" w:lineRule="auto"/>
              <w:jc w:val="both"/>
              <w:rPr>
                <w:i/>
                <w:iCs/>
              </w:rPr>
            </w:pPr>
            <w:r w:rsidRPr="6764B137">
              <w:rPr>
                <w:i/>
                <w:iCs/>
              </w:rPr>
              <w:t>(</w:t>
            </w:r>
            <w:r w:rsidR="00226FC8" w:rsidRPr="6764B137">
              <w:rPr>
                <w:i/>
                <w:iCs/>
              </w:rPr>
              <w:t xml:space="preserve">broadcast live and archived on </w:t>
            </w:r>
            <w:hyperlink r:id="rId11" w:history="1">
              <w:r w:rsidR="00415F7B" w:rsidRPr="00504643">
                <w:rPr>
                  <w:rStyle w:val="Hyperlink"/>
                  <w:i/>
                  <w:iCs/>
                </w:rPr>
                <w:t>https://webtv.un.org</w:t>
              </w:r>
            </w:hyperlink>
            <w:r w:rsidRPr="6764B137">
              <w:rPr>
                <w:i/>
                <w:iCs/>
              </w:rPr>
              <w:t>)</w:t>
            </w:r>
          </w:p>
          <w:p w14:paraId="061D9B13" w14:textId="18979926" w:rsidR="00D23D95" w:rsidRDefault="00D23D95" w:rsidP="00592081">
            <w:pPr>
              <w:spacing w:after="120" w:line="240" w:lineRule="auto"/>
              <w:jc w:val="both"/>
              <w:rPr>
                <w:i/>
                <w:iCs/>
              </w:rPr>
            </w:pPr>
          </w:p>
        </w:tc>
      </w:tr>
      <w:tr w:rsidR="00D23D95" w:rsidRPr="00180E9F" w14:paraId="363BD412" w14:textId="77777777" w:rsidTr="5E24BAB9">
        <w:trPr>
          <w:trHeight w:val="882"/>
          <w:jc w:val="center"/>
        </w:trPr>
        <w:tc>
          <w:tcPr>
            <w:tcW w:w="2127" w:type="dxa"/>
          </w:tcPr>
          <w:p w14:paraId="0BDAEE0D" w14:textId="77777777" w:rsidR="00D23D95" w:rsidRPr="00715C19" w:rsidRDefault="00226FC8" w:rsidP="00592081">
            <w:pPr>
              <w:spacing w:after="0" w:line="240" w:lineRule="auto"/>
              <w:jc w:val="both"/>
              <w:rPr>
                <w:b/>
              </w:rPr>
            </w:pPr>
            <w:r w:rsidRPr="009C5D30">
              <w:rPr>
                <w:b/>
              </w:rPr>
              <w:t>Objectives</w:t>
            </w:r>
            <w:r w:rsidRPr="00715C19">
              <w:rPr>
                <w:b/>
              </w:rPr>
              <w:t xml:space="preserve">: </w:t>
            </w:r>
          </w:p>
        </w:tc>
        <w:tc>
          <w:tcPr>
            <w:tcW w:w="8006" w:type="dxa"/>
          </w:tcPr>
          <w:p w14:paraId="796BED3B" w14:textId="01563874" w:rsidR="00121B2C" w:rsidRDefault="00226FC8" w:rsidP="00592081">
            <w:pPr>
              <w:spacing w:after="120" w:line="240" w:lineRule="auto"/>
              <w:jc w:val="both"/>
            </w:pPr>
            <w:r w:rsidRPr="00715C19">
              <w:t xml:space="preserve">The </w:t>
            </w:r>
            <w:r w:rsidR="00E51BCE">
              <w:t>a</w:t>
            </w:r>
            <w:r w:rsidR="00E51BCE" w:rsidRPr="00E51BCE">
              <w:t>nnual full-day meeting on the rights of the child</w:t>
            </w:r>
            <w:r w:rsidR="00E51BCE">
              <w:t xml:space="preserve"> </w:t>
            </w:r>
            <w:r w:rsidR="00B918F4" w:rsidRPr="00B918F4">
              <w:t xml:space="preserve">will gather </w:t>
            </w:r>
            <w:r w:rsidR="00DF2CF1">
              <w:t xml:space="preserve">children, States, civil society organizations, </w:t>
            </w:r>
            <w:r w:rsidR="00B918F4" w:rsidRPr="00B918F4">
              <w:t xml:space="preserve">high-level representatives of United Nations agencies and funds, </w:t>
            </w:r>
            <w:r w:rsidR="008904AE">
              <w:t xml:space="preserve">human rights mechanisms </w:t>
            </w:r>
            <w:r w:rsidR="00B918F4" w:rsidRPr="00B918F4">
              <w:t>and other stakeholders</w:t>
            </w:r>
            <w:r w:rsidR="00B918F4">
              <w:t xml:space="preserve">. </w:t>
            </w:r>
          </w:p>
          <w:p w14:paraId="3DE576D4" w14:textId="1DE2A4BD" w:rsidR="00805DF8" w:rsidRDefault="00121B2C" w:rsidP="00592081">
            <w:pPr>
              <w:spacing w:after="120" w:line="240" w:lineRule="auto"/>
              <w:jc w:val="both"/>
            </w:pPr>
            <w:r>
              <w:t>The meeting</w:t>
            </w:r>
            <w:r w:rsidR="00B918F4">
              <w:t xml:space="preserve"> </w:t>
            </w:r>
            <w:r w:rsidR="00226FC8" w:rsidRPr="00715C19">
              <w:t xml:space="preserve">will </w:t>
            </w:r>
            <w:r w:rsidR="00C30DA0">
              <w:t>feature</w:t>
            </w:r>
            <w:r w:rsidR="00805DF8">
              <w:t xml:space="preserve"> two</w:t>
            </w:r>
            <w:r w:rsidR="003119A3">
              <w:t xml:space="preserve"> panels to consider</w:t>
            </w:r>
            <w:r w:rsidR="00AF7316">
              <w:t xml:space="preserve"> the </w:t>
            </w:r>
            <w:r w:rsidR="000D5770">
              <w:t>r</w:t>
            </w:r>
            <w:r w:rsidR="000D5770" w:rsidRPr="000D5770">
              <w:t>ights of the child and violations of the human rights of children in armed conflicts</w:t>
            </w:r>
            <w:r w:rsidR="00805DF8">
              <w:t xml:space="preserve">, </w:t>
            </w:r>
            <w:r w:rsidR="009F77C8">
              <w:t xml:space="preserve">a </w:t>
            </w:r>
            <w:r w:rsidR="00C30DA0">
              <w:t>theme</w:t>
            </w:r>
            <w:r w:rsidR="009F77C8">
              <w:t xml:space="preserve"> which</w:t>
            </w:r>
            <w:r w:rsidR="00C1118A">
              <w:t xml:space="preserve"> </w:t>
            </w:r>
            <w:r w:rsidR="00C30DA0">
              <w:t>ha</w:t>
            </w:r>
            <w:r w:rsidR="009F77C8">
              <w:t>s</w:t>
            </w:r>
            <w:r w:rsidR="00C30DA0">
              <w:t xml:space="preserve"> received in</w:t>
            </w:r>
            <w:r w:rsidR="00D43C7B">
              <w:t>-</w:t>
            </w:r>
            <w:r w:rsidR="00C30DA0">
              <w:t>depth examination by</w:t>
            </w:r>
            <w:r w:rsidR="003119A3">
              <w:t xml:space="preserve"> the </w:t>
            </w:r>
            <w:r w:rsidR="00D43C7B">
              <w:t xml:space="preserve">United Nations </w:t>
            </w:r>
            <w:r w:rsidR="003119A3">
              <w:t>High Commissioner for Human Rights</w:t>
            </w:r>
            <w:r w:rsidR="00C30DA0">
              <w:t xml:space="preserve"> in his</w:t>
            </w:r>
            <w:r w:rsidR="006F5D1E">
              <w:t xml:space="preserve"> </w:t>
            </w:r>
            <w:r w:rsidR="00576F77">
              <w:t xml:space="preserve">most </w:t>
            </w:r>
            <w:r w:rsidR="00C30DA0">
              <w:t>recent</w:t>
            </w:r>
            <w:r w:rsidR="00E203F0">
              <w:t xml:space="preserve"> </w:t>
            </w:r>
            <w:r w:rsidR="00D342EB">
              <w:t xml:space="preserve">report </w:t>
            </w:r>
            <w:hyperlink r:id="rId12" w:history="1">
              <w:r w:rsidR="00D342EB">
                <w:rPr>
                  <w:rStyle w:val="Hyperlink"/>
                </w:rPr>
                <w:t>A/HRC/60/51</w:t>
              </w:r>
            </w:hyperlink>
            <w:r w:rsidR="00E203F0">
              <w:t xml:space="preserve"> </w:t>
            </w:r>
            <w:r w:rsidR="00C30DA0">
              <w:t>to the Human Rights Council</w:t>
            </w:r>
            <w:r w:rsidR="00E203F0">
              <w:t xml:space="preserve"> </w:t>
            </w:r>
            <w:r w:rsidR="008F74B4">
              <w:t>on children’s rights</w:t>
            </w:r>
            <w:r w:rsidR="00805DF8">
              <w:t xml:space="preserve">. </w:t>
            </w:r>
          </w:p>
          <w:p w14:paraId="68EB2C88" w14:textId="44C7C1F5" w:rsidR="00D23D95" w:rsidRPr="00715C19" w:rsidRDefault="00805DF8" w:rsidP="00592081">
            <w:pPr>
              <w:spacing w:after="120" w:line="240" w:lineRule="auto"/>
              <w:jc w:val="both"/>
            </w:pPr>
            <w:r>
              <w:t xml:space="preserve">The first </w:t>
            </w:r>
            <w:r w:rsidR="008F632D">
              <w:t xml:space="preserve">(morning) </w:t>
            </w:r>
            <w:r>
              <w:t xml:space="preserve">panel </w:t>
            </w:r>
            <w:r w:rsidR="00E053FC">
              <w:t xml:space="preserve">discussion </w:t>
            </w:r>
            <w:r>
              <w:t>is dedicated to</w:t>
            </w:r>
            <w:r w:rsidR="00FC0379">
              <w:t xml:space="preserve"> </w:t>
            </w:r>
            <w:r w:rsidR="008F2DB8">
              <w:t>the prevention of and protection against violations of children’s human rights in armed conflicts.</w:t>
            </w:r>
            <w:r w:rsidR="00FC41F3">
              <w:t xml:space="preserve"> </w:t>
            </w:r>
            <w:r w:rsidR="00E2208D">
              <w:t>It</w:t>
            </w:r>
            <w:r w:rsidR="002E1D42">
              <w:t xml:space="preserve"> </w:t>
            </w:r>
            <w:r w:rsidR="00E75114" w:rsidRPr="00715C19">
              <w:t>will be an opportunity to</w:t>
            </w:r>
            <w:r w:rsidR="00226FC8" w:rsidRPr="00715C19">
              <w:t xml:space="preserve">: </w:t>
            </w:r>
          </w:p>
          <w:p w14:paraId="50AD238D" w14:textId="6923D94D" w:rsidR="005A66F3" w:rsidRDefault="00FA0583" w:rsidP="00592081">
            <w:pPr>
              <w:numPr>
                <w:ilvl w:val="0"/>
                <w:numId w:val="3"/>
              </w:numPr>
              <w:shd w:val="clear" w:color="auto" w:fill="FFFFFF" w:themeFill="background1"/>
              <w:spacing w:after="120" w:line="240" w:lineRule="auto"/>
              <w:jc w:val="both"/>
            </w:pPr>
            <w:r w:rsidRPr="00FA0583">
              <w:t xml:space="preserve">Examine the international legal obligations of </w:t>
            </w:r>
            <w:r w:rsidR="00DD1199">
              <w:t>parties to conflict</w:t>
            </w:r>
            <w:r w:rsidRPr="00FA0583">
              <w:t xml:space="preserve"> to prevent violations, protect, assist and uphold the human rights of children affected by armed </w:t>
            </w:r>
            <w:proofErr w:type="gramStart"/>
            <w:r w:rsidRPr="00FA0583">
              <w:t>conflict</w:t>
            </w:r>
            <w:r w:rsidR="00425A71">
              <w:t>;</w:t>
            </w:r>
            <w:proofErr w:type="gramEnd"/>
            <w:r w:rsidR="00E02188">
              <w:t xml:space="preserve"> </w:t>
            </w:r>
          </w:p>
          <w:p w14:paraId="38F9CBF3" w14:textId="7F8CB8C7" w:rsidR="00D6727D" w:rsidRDefault="002367D8" w:rsidP="00D6727D">
            <w:pPr>
              <w:numPr>
                <w:ilvl w:val="0"/>
                <w:numId w:val="3"/>
              </w:numPr>
              <w:shd w:val="clear" w:color="auto" w:fill="FFFFFF" w:themeFill="background1"/>
              <w:spacing w:after="120" w:line="240" w:lineRule="auto"/>
              <w:jc w:val="both"/>
            </w:pPr>
            <w:r>
              <w:t>Discuss the coordinat</w:t>
            </w:r>
            <w:r w:rsidR="00370533">
              <w:t>ed</w:t>
            </w:r>
            <w:r w:rsidR="008E796B">
              <w:t xml:space="preserve"> action</w:t>
            </w:r>
            <w:r>
              <w:t xml:space="preserve"> of</w:t>
            </w:r>
            <w:r w:rsidR="00D6727D">
              <w:t xml:space="preserve"> </w:t>
            </w:r>
            <w:r w:rsidR="00BE0BAF">
              <w:t xml:space="preserve">stakeholders, including </w:t>
            </w:r>
            <w:r w:rsidR="00D6727D">
              <w:t>the U</w:t>
            </w:r>
            <w:r w:rsidR="00BE0BAF">
              <w:t xml:space="preserve">nited </w:t>
            </w:r>
            <w:r w:rsidR="00D6727D">
              <w:t>N</w:t>
            </w:r>
            <w:r w:rsidR="00BE0BAF">
              <w:t>ations</w:t>
            </w:r>
            <w:r w:rsidR="00D6727D">
              <w:t xml:space="preserve"> system</w:t>
            </w:r>
            <w:r w:rsidR="00BE0BAF">
              <w:t xml:space="preserve">, </w:t>
            </w:r>
            <w:r w:rsidR="00EA3587">
              <w:t xml:space="preserve">national human rights institutions, </w:t>
            </w:r>
            <w:r w:rsidR="004A0F7B">
              <w:t xml:space="preserve">international </w:t>
            </w:r>
            <w:r w:rsidR="00EA3587">
              <w:t>and civil society organizations</w:t>
            </w:r>
            <w:r w:rsidR="008E796B">
              <w:t xml:space="preserve"> in</w:t>
            </w:r>
            <w:r w:rsidR="00D6727D">
              <w:t xml:space="preserve"> </w:t>
            </w:r>
            <w:r w:rsidR="00C03032">
              <w:t xml:space="preserve">protecting, assisting and </w:t>
            </w:r>
            <w:r w:rsidR="00D95D87">
              <w:t>promoting respect for</w:t>
            </w:r>
            <w:r w:rsidR="008E796B">
              <w:t xml:space="preserve"> </w:t>
            </w:r>
            <w:r w:rsidR="00BE0BAF">
              <w:t xml:space="preserve">the </w:t>
            </w:r>
            <w:r w:rsidR="008E796B">
              <w:t xml:space="preserve">human </w:t>
            </w:r>
            <w:r w:rsidR="00BE0BAF">
              <w:t xml:space="preserve">rights of conflict-affected </w:t>
            </w:r>
            <w:proofErr w:type="gramStart"/>
            <w:r w:rsidR="00BE0BAF">
              <w:t>children</w:t>
            </w:r>
            <w:r w:rsidR="00425A71">
              <w:t>;</w:t>
            </w:r>
            <w:proofErr w:type="gramEnd"/>
          </w:p>
          <w:p w14:paraId="03B0D13E" w14:textId="4206B7FE" w:rsidR="00A6551E" w:rsidRDefault="00A6551E" w:rsidP="00A6551E">
            <w:pPr>
              <w:numPr>
                <w:ilvl w:val="0"/>
                <w:numId w:val="3"/>
              </w:numPr>
              <w:shd w:val="clear" w:color="auto" w:fill="FFFFFF" w:themeFill="background1"/>
              <w:spacing w:after="120" w:line="240" w:lineRule="auto"/>
              <w:jc w:val="both"/>
            </w:pPr>
            <w:r>
              <w:t xml:space="preserve">Discuss how </w:t>
            </w:r>
            <w:r w:rsidRPr="001F5274">
              <w:t xml:space="preserve">States and humanitarian actors </w:t>
            </w:r>
            <w:r>
              <w:t xml:space="preserve">can </w:t>
            </w:r>
            <w:r w:rsidRPr="001F5274">
              <w:t>ensure that children’s views meaningfully and systematically shape protection frameworks and early-warning mechanisms in ways that are safe, inclusive and age-appropriate</w:t>
            </w:r>
            <w:r>
              <w:t xml:space="preserve">. </w:t>
            </w:r>
          </w:p>
          <w:p w14:paraId="4B275F73" w14:textId="32D798F8" w:rsidR="00805DF8" w:rsidRPr="00715C19" w:rsidRDefault="00805DF8" w:rsidP="00592081">
            <w:pPr>
              <w:spacing w:after="120" w:line="240" w:lineRule="auto"/>
              <w:jc w:val="both"/>
            </w:pPr>
            <w:r w:rsidRPr="000A3B13">
              <w:t xml:space="preserve">The second </w:t>
            </w:r>
            <w:r w:rsidR="008F632D">
              <w:t xml:space="preserve">(afternoon) </w:t>
            </w:r>
            <w:r w:rsidRPr="000A3B13">
              <w:t>panel</w:t>
            </w:r>
            <w:r w:rsidR="00E053FC">
              <w:t xml:space="preserve"> discussion</w:t>
            </w:r>
            <w:r w:rsidR="00B918F4">
              <w:t xml:space="preserve">, dedicated to </w:t>
            </w:r>
            <w:r w:rsidR="008F2DB8">
              <w:t>the recovery and reintegration of children affected by armed conflict</w:t>
            </w:r>
            <w:r w:rsidR="00121B2C">
              <w:t>, will</w:t>
            </w:r>
            <w:r w:rsidR="00253944">
              <w:t>:</w:t>
            </w:r>
          </w:p>
          <w:p w14:paraId="03F73F03" w14:textId="34744161" w:rsidR="00334F22" w:rsidRDefault="00334F22" w:rsidP="00334F22">
            <w:pPr>
              <w:numPr>
                <w:ilvl w:val="0"/>
                <w:numId w:val="3"/>
              </w:numPr>
              <w:spacing w:after="120" w:line="240" w:lineRule="auto"/>
              <w:ind w:left="357" w:hanging="357"/>
              <w:jc w:val="both"/>
              <w:rPr>
                <w:lang w:val="en-US"/>
              </w:rPr>
            </w:pPr>
            <w:r>
              <w:rPr>
                <w:lang w:val="en-US"/>
              </w:rPr>
              <w:t>Uncover h</w:t>
            </w:r>
            <w:r w:rsidRPr="005D0CA6">
              <w:rPr>
                <w:lang w:val="en-US"/>
              </w:rPr>
              <w:t xml:space="preserve">ow justice and accountability mechanisms </w:t>
            </w:r>
            <w:r>
              <w:rPr>
                <w:lang w:val="en-US"/>
              </w:rPr>
              <w:t xml:space="preserve">can </w:t>
            </w:r>
            <w:r w:rsidRPr="005D0CA6">
              <w:rPr>
                <w:lang w:val="en-US"/>
              </w:rPr>
              <w:t>safely and ethically include children’s voices to promote physical and psychological recovery and social reintegration of child victims</w:t>
            </w:r>
            <w:r w:rsidR="006B6322">
              <w:rPr>
                <w:lang w:val="en-US"/>
              </w:rPr>
              <w:t xml:space="preserve"> of armed conflict</w:t>
            </w:r>
            <w:r w:rsidR="00FF5C01">
              <w:rPr>
                <w:lang w:val="en-US"/>
              </w:rPr>
              <w:t xml:space="preserve"> in line with their obligations under the Convention on the Rights of the Child</w:t>
            </w:r>
            <w:r>
              <w:rPr>
                <w:lang w:val="en-US"/>
              </w:rPr>
              <w:t>.</w:t>
            </w:r>
          </w:p>
          <w:p w14:paraId="1A036648" w14:textId="420A1173" w:rsidR="00402FB9" w:rsidRDefault="007F64D7" w:rsidP="006B6322">
            <w:pPr>
              <w:numPr>
                <w:ilvl w:val="0"/>
                <w:numId w:val="3"/>
              </w:numPr>
              <w:spacing w:after="120" w:line="240" w:lineRule="auto"/>
              <w:ind w:left="357" w:hanging="357"/>
              <w:jc w:val="both"/>
              <w:rPr>
                <w:lang w:val="en-US"/>
              </w:rPr>
            </w:pPr>
            <w:r>
              <w:rPr>
                <w:lang w:val="en-US"/>
              </w:rPr>
              <w:t>Discuss t</w:t>
            </w:r>
            <w:r w:rsidR="004D2405">
              <w:rPr>
                <w:lang w:val="en-US"/>
              </w:rPr>
              <w:t xml:space="preserve">he critical importance of </w:t>
            </w:r>
            <w:r w:rsidR="00E6611B">
              <w:rPr>
                <w:lang w:val="en-US"/>
              </w:rPr>
              <w:t xml:space="preserve">strengthening accountability </w:t>
            </w:r>
            <w:r w:rsidR="00520342">
              <w:rPr>
                <w:lang w:val="en-US"/>
              </w:rPr>
              <w:t xml:space="preserve">by </w:t>
            </w:r>
            <w:r w:rsidR="004D2405">
              <w:rPr>
                <w:lang w:val="en-US"/>
              </w:rPr>
              <w:t xml:space="preserve">investing in </w:t>
            </w:r>
            <w:r w:rsidR="00C5027D">
              <w:rPr>
                <w:lang w:val="en-US"/>
              </w:rPr>
              <w:t>monitoring</w:t>
            </w:r>
            <w:r w:rsidR="004D2405">
              <w:rPr>
                <w:lang w:val="en-US"/>
              </w:rPr>
              <w:t>, documenting and reporting on violations of children</w:t>
            </w:r>
            <w:r w:rsidR="00CE784B">
              <w:rPr>
                <w:lang w:val="en-US"/>
              </w:rPr>
              <w:t>’s</w:t>
            </w:r>
            <w:r w:rsidR="004D2405">
              <w:rPr>
                <w:lang w:val="en-US"/>
              </w:rPr>
              <w:t xml:space="preserve"> rights in armed conflict</w:t>
            </w:r>
            <w:r w:rsidR="00244D30">
              <w:t xml:space="preserve"> </w:t>
            </w:r>
            <w:r w:rsidR="00244D30" w:rsidRPr="00244D30">
              <w:rPr>
                <w:lang w:val="en-US"/>
              </w:rPr>
              <w:t>committed by State and non-State actors</w:t>
            </w:r>
            <w:r w:rsidR="00244D30">
              <w:rPr>
                <w:lang w:val="en-US"/>
              </w:rPr>
              <w:t>.</w:t>
            </w:r>
          </w:p>
          <w:p w14:paraId="0BDCF1FB" w14:textId="132C2192" w:rsidR="006B6322" w:rsidRPr="006B6322" w:rsidRDefault="009327FE" w:rsidP="006B6322">
            <w:pPr>
              <w:numPr>
                <w:ilvl w:val="0"/>
                <w:numId w:val="3"/>
              </w:numPr>
              <w:spacing w:after="120" w:line="240" w:lineRule="auto"/>
              <w:ind w:left="357" w:hanging="357"/>
              <w:jc w:val="both"/>
              <w:rPr>
                <w:lang w:val="en-US"/>
              </w:rPr>
            </w:pPr>
            <w:r>
              <w:rPr>
                <w:lang w:val="en-US"/>
              </w:rPr>
              <w:t>Reinforce the</w:t>
            </w:r>
            <w:r w:rsidR="00F14262">
              <w:rPr>
                <w:lang w:val="en-US"/>
              </w:rPr>
              <w:t xml:space="preserve"> r</w:t>
            </w:r>
            <w:r w:rsidR="00E93BA1">
              <w:rPr>
                <w:lang w:val="en-US"/>
              </w:rPr>
              <w:t xml:space="preserve">ecognition </w:t>
            </w:r>
            <w:r>
              <w:rPr>
                <w:lang w:val="en-US"/>
              </w:rPr>
              <w:t xml:space="preserve">under international law </w:t>
            </w:r>
            <w:r w:rsidR="00E93BA1">
              <w:rPr>
                <w:lang w:val="en-US"/>
              </w:rPr>
              <w:t>of</w:t>
            </w:r>
            <w:r w:rsidR="00F43880">
              <w:rPr>
                <w:lang w:val="en-US"/>
              </w:rPr>
              <w:t xml:space="preserve"> the </w:t>
            </w:r>
            <w:r w:rsidR="00E93BA1">
              <w:rPr>
                <w:lang w:val="en-US"/>
              </w:rPr>
              <w:t>status</w:t>
            </w:r>
            <w:r w:rsidR="00F43880">
              <w:rPr>
                <w:lang w:val="en-US"/>
              </w:rPr>
              <w:t xml:space="preserve"> of</w:t>
            </w:r>
            <w:r w:rsidR="00F43880" w:rsidRPr="00F43880">
              <w:rPr>
                <w:lang w:val="en-US"/>
              </w:rPr>
              <w:t xml:space="preserve"> children allegedly or formerly associated with armed forces and non-State armed groups</w:t>
            </w:r>
            <w:r w:rsidR="00E93BA1">
              <w:rPr>
                <w:lang w:val="en-US"/>
              </w:rPr>
              <w:t xml:space="preserve"> </w:t>
            </w:r>
            <w:r w:rsidR="00F43880" w:rsidRPr="00F43880">
              <w:rPr>
                <w:lang w:val="en-US"/>
              </w:rPr>
              <w:t>primarily as victims</w:t>
            </w:r>
            <w:r w:rsidR="00005E0A">
              <w:rPr>
                <w:lang w:val="en-US"/>
              </w:rPr>
              <w:t xml:space="preserve"> and the obligation to provide them with</w:t>
            </w:r>
            <w:r w:rsidR="00005E0A">
              <w:t xml:space="preserve"> </w:t>
            </w:r>
            <w:r w:rsidR="00004E20" w:rsidRPr="00004E20">
              <w:rPr>
                <w:lang w:val="en-US"/>
              </w:rPr>
              <w:t>long-term, gender- and age appropriate, community-based reintegration and recovery services</w:t>
            </w:r>
            <w:r w:rsidR="00F43880">
              <w:rPr>
                <w:lang w:val="en-US"/>
              </w:rPr>
              <w:t>.</w:t>
            </w:r>
          </w:p>
        </w:tc>
      </w:tr>
      <w:tr w:rsidR="00C514AF" w:rsidRPr="00180E9F" w14:paraId="38B6C711" w14:textId="77777777" w:rsidTr="5E24BAB9">
        <w:trPr>
          <w:trHeight w:val="568"/>
          <w:jc w:val="center"/>
        </w:trPr>
        <w:tc>
          <w:tcPr>
            <w:tcW w:w="2127" w:type="dxa"/>
            <w:tcBorders>
              <w:bottom w:val="single" w:sz="4" w:space="0" w:color="auto"/>
            </w:tcBorders>
          </w:tcPr>
          <w:p w14:paraId="7FA9FEE4" w14:textId="77777777" w:rsidR="00C514AF" w:rsidRPr="009C5D30" w:rsidRDefault="00C514AF" w:rsidP="00C514AF">
            <w:pPr>
              <w:spacing w:after="0" w:line="240" w:lineRule="auto"/>
              <w:jc w:val="both"/>
              <w:rPr>
                <w:b/>
              </w:rPr>
            </w:pPr>
          </w:p>
        </w:tc>
        <w:tc>
          <w:tcPr>
            <w:tcW w:w="8006" w:type="dxa"/>
            <w:tcBorders>
              <w:bottom w:val="single" w:sz="4" w:space="0" w:color="auto"/>
            </w:tcBorders>
          </w:tcPr>
          <w:p w14:paraId="3EDAEE48" w14:textId="77777777" w:rsidR="00C514AF" w:rsidRDefault="00C514AF" w:rsidP="00C514AF">
            <w:pPr>
              <w:spacing w:after="0" w:line="240" w:lineRule="auto"/>
              <w:jc w:val="both"/>
            </w:pPr>
          </w:p>
          <w:p w14:paraId="01262DDE" w14:textId="77777777" w:rsidR="00412571" w:rsidRDefault="00412571" w:rsidP="00C514AF">
            <w:pPr>
              <w:spacing w:after="0" w:line="240" w:lineRule="auto"/>
              <w:jc w:val="both"/>
            </w:pPr>
          </w:p>
          <w:p w14:paraId="754B9B5E" w14:textId="77777777" w:rsidR="00412571" w:rsidRDefault="00412571" w:rsidP="00C514AF">
            <w:pPr>
              <w:spacing w:after="0" w:line="240" w:lineRule="auto"/>
              <w:jc w:val="both"/>
            </w:pPr>
          </w:p>
          <w:p w14:paraId="1E96553E" w14:textId="77777777" w:rsidR="00412571" w:rsidRDefault="00412571" w:rsidP="00C514AF">
            <w:pPr>
              <w:spacing w:after="0" w:line="240" w:lineRule="auto"/>
              <w:jc w:val="both"/>
            </w:pPr>
          </w:p>
          <w:p w14:paraId="37A464AB" w14:textId="77777777" w:rsidR="00412571" w:rsidRPr="00715C19" w:rsidRDefault="00412571" w:rsidP="00C514AF">
            <w:pPr>
              <w:spacing w:after="0" w:line="240" w:lineRule="auto"/>
              <w:jc w:val="both"/>
            </w:pPr>
          </w:p>
        </w:tc>
      </w:tr>
      <w:tr w:rsidR="00D23D95" w14:paraId="22A77DF3" w14:textId="77777777" w:rsidTr="5E24BAB9">
        <w:trPr>
          <w:trHeight w:val="461"/>
          <w:jc w:val="center"/>
        </w:trPr>
        <w:tc>
          <w:tcPr>
            <w:tcW w:w="2127" w:type="dxa"/>
            <w:tcBorders>
              <w:top w:val="single" w:sz="4" w:space="0" w:color="auto"/>
              <w:bottom w:val="single" w:sz="4" w:space="0" w:color="auto"/>
            </w:tcBorders>
          </w:tcPr>
          <w:p w14:paraId="30437E9F" w14:textId="617FB875" w:rsidR="00D23D95" w:rsidRDefault="00D04DFA" w:rsidP="3E404BA2">
            <w:pPr>
              <w:spacing w:before="120" w:after="60" w:line="240" w:lineRule="auto"/>
              <w:rPr>
                <w:b/>
                <w:bCs/>
                <w:color w:val="000000"/>
              </w:rPr>
            </w:pPr>
            <w:bookmarkStart w:id="2" w:name="_Hlk94259810"/>
            <w:bookmarkEnd w:id="0"/>
            <w:r w:rsidRPr="46997588">
              <w:rPr>
                <w:b/>
                <w:bCs/>
                <w:color w:val="000000" w:themeColor="text1"/>
              </w:rPr>
              <w:lastRenderedPageBreak/>
              <w:t>P</w:t>
            </w:r>
            <w:r w:rsidR="00926B12" w:rsidRPr="46997588">
              <w:rPr>
                <w:b/>
                <w:bCs/>
                <w:color w:val="000000" w:themeColor="text1"/>
              </w:rPr>
              <w:t>anel</w:t>
            </w:r>
            <w:r w:rsidRPr="46997588">
              <w:rPr>
                <w:b/>
                <w:bCs/>
                <w:color w:val="000000" w:themeColor="text1"/>
              </w:rPr>
              <w:t xml:space="preserve"> discussion 1</w:t>
            </w:r>
            <w:r>
              <w:br/>
            </w:r>
            <w:r w:rsidR="00C7362C">
              <w:rPr>
                <w:b/>
                <w:bCs/>
                <w:color w:val="000000" w:themeColor="text1"/>
              </w:rPr>
              <w:t>10.30</w:t>
            </w:r>
            <w:r w:rsidR="004570DF" w:rsidRPr="46997588">
              <w:rPr>
                <w:b/>
                <w:bCs/>
                <w:color w:val="000000" w:themeColor="text1"/>
              </w:rPr>
              <w:t xml:space="preserve"> a.m. </w:t>
            </w:r>
            <w:r w:rsidR="00F35D75">
              <w:rPr>
                <w:b/>
                <w:bCs/>
                <w:color w:val="000000" w:themeColor="text1"/>
              </w:rPr>
              <w:t>–</w:t>
            </w:r>
            <w:r w:rsidR="00EE10C8">
              <w:rPr>
                <w:b/>
                <w:bCs/>
                <w:color w:val="000000" w:themeColor="text1"/>
              </w:rPr>
              <w:t xml:space="preserve"> </w:t>
            </w:r>
            <w:r w:rsidR="00EE10C8">
              <w:rPr>
                <w:b/>
                <w:bCs/>
                <w:color w:val="000000" w:themeColor="text1"/>
              </w:rPr>
              <w:br/>
            </w:r>
            <w:r w:rsidR="392BAF4F" w:rsidRPr="46997588">
              <w:rPr>
                <w:b/>
                <w:bCs/>
                <w:color w:val="000000" w:themeColor="text1"/>
              </w:rPr>
              <w:t>1</w:t>
            </w:r>
            <w:r w:rsidR="00EE10C8">
              <w:rPr>
                <w:b/>
                <w:bCs/>
                <w:color w:val="000000" w:themeColor="text1"/>
              </w:rPr>
              <w:t>2.30</w:t>
            </w:r>
            <w:r w:rsidR="00A64548" w:rsidRPr="46997588">
              <w:rPr>
                <w:b/>
                <w:bCs/>
                <w:color w:val="000000" w:themeColor="text1"/>
              </w:rPr>
              <w:t xml:space="preserve"> </w:t>
            </w:r>
            <w:r w:rsidR="004570DF" w:rsidRPr="46997588">
              <w:rPr>
                <w:b/>
                <w:bCs/>
                <w:color w:val="000000" w:themeColor="text1"/>
              </w:rPr>
              <w:t>p.m.</w:t>
            </w:r>
          </w:p>
        </w:tc>
        <w:tc>
          <w:tcPr>
            <w:tcW w:w="8006" w:type="dxa"/>
            <w:tcBorders>
              <w:top w:val="single" w:sz="4" w:space="0" w:color="auto"/>
              <w:bottom w:val="single" w:sz="4" w:space="0" w:color="auto"/>
            </w:tcBorders>
          </w:tcPr>
          <w:p w14:paraId="285D6990" w14:textId="4A01DEFB" w:rsidR="00D23D95" w:rsidRPr="001906D4" w:rsidRDefault="00E22DAC" w:rsidP="00592081">
            <w:pPr>
              <w:spacing w:before="120" w:after="120" w:line="240" w:lineRule="auto"/>
              <w:rPr>
                <w:b/>
                <w:i/>
                <w:iCs/>
              </w:rPr>
            </w:pPr>
            <w:r>
              <w:rPr>
                <w:b/>
                <w:i/>
                <w:iCs/>
              </w:rPr>
              <w:t>Mainstreaming the rights of chil</w:t>
            </w:r>
            <w:r w:rsidR="009E3F85">
              <w:rPr>
                <w:b/>
                <w:i/>
                <w:iCs/>
              </w:rPr>
              <w:t xml:space="preserve">dren </w:t>
            </w:r>
            <w:r w:rsidR="006E697A">
              <w:rPr>
                <w:b/>
                <w:i/>
                <w:iCs/>
              </w:rPr>
              <w:t xml:space="preserve">in </w:t>
            </w:r>
            <w:r w:rsidR="004B05EB">
              <w:rPr>
                <w:b/>
                <w:i/>
                <w:iCs/>
              </w:rPr>
              <w:t>a</w:t>
            </w:r>
            <w:r w:rsidR="006E697A">
              <w:rPr>
                <w:b/>
                <w:i/>
                <w:iCs/>
              </w:rPr>
              <w:t xml:space="preserve">rmed </w:t>
            </w:r>
            <w:r w:rsidR="004B05EB">
              <w:rPr>
                <w:b/>
                <w:i/>
                <w:iCs/>
              </w:rPr>
              <w:t>c</w:t>
            </w:r>
            <w:r w:rsidR="006E697A">
              <w:rPr>
                <w:b/>
                <w:i/>
                <w:iCs/>
              </w:rPr>
              <w:t>onflict</w:t>
            </w:r>
            <w:r w:rsidR="009E3F85">
              <w:rPr>
                <w:b/>
                <w:i/>
                <w:iCs/>
              </w:rPr>
              <w:t>: prevention and protection</w:t>
            </w:r>
            <w:r w:rsidR="002E1D42">
              <w:rPr>
                <w:b/>
                <w:i/>
                <w:iCs/>
              </w:rPr>
              <w:t xml:space="preserve"> </w:t>
            </w:r>
          </w:p>
        </w:tc>
      </w:tr>
      <w:tr w:rsidR="00D23D95" w14:paraId="6631E9FA" w14:textId="77777777" w:rsidTr="5E24BAB9">
        <w:trPr>
          <w:trHeight w:val="70"/>
          <w:jc w:val="center"/>
        </w:trPr>
        <w:tc>
          <w:tcPr>
            <w:tcW w:w="2127" w:type="dxa"/>
            <w:tcBorders>
              <w:top w:val="single" w:sz="4" w:space="0" w:color="auto"/>
            </w:tcBorders>
          </w:tcPr>
          <w:p w14:paraId="0E979571" w14:textId="77777777" w:rsidR="00D23D95" w:rsidRDefault="00226FC8" w:rsidP="00592081">
            <w:pPr>
              <w:spacing w:before="120" w:after="0" w:line="240" w:lineRule="auto"/>
              <w:jc w:val="both"/>
              <w:rPr>
                <w:b/>
                <w:color w:val="000000"/>
              </w:rPr>
            </w:pPr>
            <w:r>
              <w:rPr>
                <w:b/>
                <w:color w:val="000000"/>
              </w:rPr>
              <w:t>Chair:</w:t>
            </w:r>
          </w:p>
        </w:tc>
        <w:tc>
          <w:tcPr>
            <w:tcW w:w="8006" w:type="dxa"/>
            <w:tcBorders>
              <w:top w:val="single" w:sz="4" w:space="0" w:color="auto"/>
            </w:tcBorders>
          </w:tcPr>
          <w:p w14:paraId="684CD26F" w14:textId="7EC7CAEC" w:rsidR="00D23D95" w:rsidRDefault="00AC4EA1" w:rsidP="00592081">
            <w:pPr>
              <w:spacing w:before="120" w:after="120" w:line="240" w:lineRule="auto"/>
            </w:pPr>
            <w:r w:rsidRPr="00AC4EA1">
              <w:rPr>
                <w:b/>
                <w:bCs/>
              </w:rPr>
              <w:t xml:space="preserve">H.E. Mr. </w:t>
            </w:r>
            <w:r w:rsidR="00224B93" w:rsidRPr="00224B93">
              <w:rPr>
                <w:b/>
                <w:bCs/>
              </w:rPr>
              <w:t>Marcelo Vázquez Bermúdez</w:t>
            </w:r>
            <w:r w:rsidRPr="00F22AD5">
              <w:t xml:space="preserve">, </w:t>
            </w:r>
            <w:r w:rsidR="006B5A77" w:rsidRPr="00F22AD5">
              <w:t>Vice</w:t>
            </w:r>
            <w:r w:rsidR="00F22AD5" w:rsidRPr="00F22AD5">
              <w:t>-</w:t>
            </w:r>
            <w:r w:rsidR="006B5A77" w:rsidRPr="00F22AD5">
              <w:t>President of the Human Rights Coun</w:t>
            </w:r>
            <w:r w:rsidR="006B5A77">
              <w:t>cil</w:t>
            </w:r>
          </w:p>
        </w:tc>
      </w:tr>
      <w:tr w:rsidR="00FD68FA" w14:paraId="2D12AB58" w14:textId="77777777" w:rsidTr="5E24BAB9">
        <w:trPr>
          <w:trHeight w:val="344"/>
          <w:jc w:val="center"/>
        </w:trPr>
        <w:tc>
          <w:tcPr>
            <w:tcW w:w="2127" w:type="dxa"/>
          </w:tcPr>
          <w:p w14:paraId="23EA0D1D" w14:textId="553D5983" w:rsidR="00FD68FA" w:rsidRPr="00DB6E85" w:rsidRDefault="62AFC6AE" w:rsidP="00592081">
            <w:pPr>
              <w:spacing w:before="120" w:after="120" w:line="240" w:lineRule="auto"/>
              <w:jc w:val="both"/>
              <w:rPr>
                <w:b/>
                <w:bCs/>
                <w:color w:val="000000"/>
              </w:rPr>
            </w:pPr>
            <w:r w:rsidRPr="206EB21F">
              <w:rPr>
                <w:b/>
                <w:bCs/>
                <w:color w:val="000000" w:themeColor="text1"/>
              </w:rPr>
              <w:t>Opening</w:t>
            </w:r>
            <w:r w:rsidR="5C94603C" w:rsidRPr="206EB21F">
              <w:rPr>
                <w:b/>
                <w:bCs/>
                <w:color w:val="000000" w:themeColor="text1"/>
              </w:rPr>
              <w:t xml:space="preserve"> </w:t>
            </w:r>
            <w:r w:rsidR="001436A4">
              <w:rPr>
                <w:b/>
                <w:bCs/>
                <w:color w:val="000000" w:themeColor="text1"/>
              </w:rPr>
              <w:t>statement</w:t>
            </w:r>
            <w:r w:rsidR="00FD68FA" w:rsidRPr="206EB21F">
              <w:rPr>
                <w:b/>
                <w:bCs/>
                <w:color w:val="000000" w:themeColor="text1"/>
              </w:rPr>
              <w:t>:</w:t>
            </w:r>
          </w:p>
        </w:tc>
        <w:tc>
          <w:tcPr>
            <w:tcW w:w="8006" w:type="dxa"/>
          </w:tcPr>
          <w:p w14:paraId="6505DD96" w14:textId="293186A8" w:rsidR="00FD68FA" w:rsidRPr="000E15E3" w:rsidRDefault="007A6C5F" w:rsidP="00592081">
            <w:pPr>
              <w:spacing w:before="120" w:after="120" w:line="240" w:lineRule="auto"/>
              <w:jc w:val="both"/>
              <w:rPr>
                <w:lang w:eastAsia="ja-JP"/>
              </w:rPr>
            </w:pPr>
            <w:r w:rsidRPr="007A6C5F">
              <w:rPr>
                <w:b/>
                <w:bCs/>
                <w:lang w:eastAsia="ja-JP"/>
              </w:rPr>
              <w:t>Ms. Nada Al-Nashif</w:t>
            </w:r>
            <w:r w:rsidRPr="007A6C5F">
              <w:rPr>
                <w:lang w:eastAsia="ja-JP"/>
              </w:rPr>
              <w:t>, United Nations Deputy High Commissioner for Human Rights</w:t>
            </w:r>
          </w:p>
        </w:tc>
      </w:tr>
      <w:tr w:rsidR="00FD68FA" w14:paraId="549785D9" w14:textId="77777777" w:rsidTr="5E24BAB9">
        <w:trPr>
          <w:trHeight w:val="68"/>
          <w:jc w:val="center"/>
        </w:trPr>
        <w:tc>
          <w:tcPr>
            <w:tcW w:w="2127" w:type="dxa"/>
          </w:tcPr>
          <w:p w14:paraId="40441F5E" w14:textId="52125D40" w:rsidR="00FD68FA" w:rsidRPr="00DB6E85" w:rsidRDefault="0072460E" w:rsidP="00592081">
            <w:pPr>
              <w:spacing w:after="0" w:line="240" w:lineRule="auto"/>
              <w:rPr>
                <w:b/>
                <w:color w:val="000000"/>
              </w:rPr>
            </w:pPr>
            <w:r>
              <w:rPr>
                <w:b/>
                <w:color w:val="000000"/>
              </w:rPr>
              <w:t>Panellists</w:t>
            </w:r>
            <w:r w:rsidR="00FD68FA" w:rsidRPr="00DB6E85">
              <w:rPr>
                <w:b/>
                <w:color w:val="000000"/>
              </w:rPr>
              <w:t>:</w:t>
            </w:r>
          </w:p>
        </w:tc>
        <w:tc>
          <w:tcPr>
            <w:tcW w:w="8006" w:type="dxa"/>
          </w:tcPr>
          <w:p w14:paraId="19A72626" w14:textId="45CC7809" w:rsidR="009B1B02" w:rsidRPr="00E17D36" w:rsidRDefault="00381ADB" w:rsidP="001A3E02">
            <w:pPr>
              <w:pStyle w:val="ListParagraph"/>
              <w:numPr>
                <w:ilvl w:val="0"/>
                <w:numId w:val="8"/>
              </w:numPr>
              <w:spacing w:after="80"/>
              <w:rPr>
                <w:lang w:eastAsia="ja-JP"/>
              </w:rPr>
            </w:pPr>
            <w:r>
              <w:rPr>
                <w:b/>
                <w:bCs/>
                <w:lang w:eastAsia="ja-JP"/>
              </w:rPr>
              <w:t>Yansel</w:t>
            </w:r>
            <w:r w:rsidRPr="3E404BA2">
              <w:rPr>
                <w:lang w:eastAsia="ja-JP"/>
              </w:rPr>
              <w:t xml:space="preserve"> </w:t>
            </w:r>
            <w:r w:rsidR="0037163D" w:rsidRPr="3E404BA2">
              <w:rPr>
                <w:lang w:eastAsia="ja-JP"/>
              </w:rPr>
              <w:t>(</w:t>
            </w:r>
            <w:r w:rsidR="00D318A1">
              <w:rPr>
                <w:lang w:eastAsia="ja-JP"/>
              </w:rPr>
              <w:t>1</w:t>
            </w:r>
            <w:r w:rsidR="00D541DD">
              <w:rPr>
                <w:lang w:eastAsia="ja-JP"/>
              </w:rPr>
              <w:t>5</w:t>
            </w:r>
            <w:r w:rsidR="00D318A1">
              <w:rPr>
                <w:lang w:eastAsia="ja-JP"/>
              </w:rPr>
              <w:t xml:space="preserve"> </w:t>
            </w:r>
            <w:r w:rsidR="1332828F" w:rsidRPr="3E404BA2">
              <w:rPr>
                <w:lang w:eastAsia="ja-JP"/>
              </w:rPr>
              <w:t>years</w:t>
            </w:r>
            <w:r w:rsidR="0037163D" w:rsidRPr="3E404BA2">
              <w:rPr>
                <w:lang w:eastAsia="ja-JP"/>
              </w:rPr>
              <w:t>)</w:t>
            </w:r>
            <w:r w:rsidR="16EF8131" w:rsidRPr="3E404BA2">
              <w:rPr>
                <w:lang w:eastAsia="ja-JP"/>
              </w:rPr>
              <w:t xml:space="preserve">, child rights advocate from </w:t>
            </w:r>
            <w:r w:rsidR="1E96E2D5" w:rsidRPr="3E404BA2">
              <w:rPr>
                <w:lang w:eastAsia="ja-JP"/>
              </w:rPr>
              <w:t>Colombia</w:t>
            </w:r>
            <w:r w:rsidR="00C860D8" w:rsidRPr="3E404BA2">
              <w:rPr>
                <w:lang w:eastAsia="ja-JP"/>
              </w:rPr>
              <w:t xml:space="preserve"> </w:t>
            </w:r>
            <w:r w:rsidR="00C860D8" w:rsidRPr="3E404BA2">
              <w:rPr>
                <w:i/>
                <w:iCs/>
                <w:lang w:eastAsia="ja-JP"/>
              </w:rPr>
              <w:t>(video message)</w:t>
            </w:r>
          </w:p>
          <w:p w14:paraId="260717E1" w14:textId="23D87C42" w:rsidR="004B182E" w:rsidRPr="001A3E02" w:rsidRDefault="31BE08BF" w:rsidP="004F4505">
            <w:pPr>
              <w:pStyle w:val="ListParagraph"/>
              <w:numPr>
                <w:ilvl w:val="0"/>
                <w:numId w:val="8"/>
              </w:numPr>
              <w:spacing w:after="60"/>
              <w:rPr>
                <w:b/>
                <w:bCs/>
                <w:lang w:eastAsia="ja-JP"/>
              </w:rPr>
            </w:pPr>
            <w:r w:rsidRPr="68542C27">
              <w:rPr>
                <w:b/>
                <w:bCs/>
                <w:color w:val="000000" w:themeColor="text1"/>
              </w:rPr>
              <w:t xml:space="preserve">Ms. </w:t>
            </w:r>
            <w:r w:rsidR="004F4505" w:rsidRPr="004F4505">
              <w:rPr>
                <w:b/>
                <w:bCs/>
                <w:color w:val="000000" w:themeColor="text1"/>
                <w:lang w:val="en-US"/>
              </w:rPr>
              <w:t>Vanessa Frazier</w:t>
            </w:r>
            <w:r w:rsidRPr="68542C27">
              <w:rPr>
                <w:color w:val="000000" w:themeColor="text1"/>
              </w:rPr>
              <w:t xml:space="preserve">, </w:t>
            </w:r>
            <w:r w:rsidR="001D4877">
              <w:rPr>
                <w:color w:val="000000" w:themeColor="text1"/>
              </w:rPr>
              <w:t>S</w:t>
            </w:r>
            <w:r w:rsidR="005D1BFE">
              <w:rPr>
                <w:color w:val="000000" w:themeColor="text1"/>
              </w:rPr>
              <w:t xml:space="preserve">pecial </w:t>
            </w:r>
            <w:r w:rsidR="001D4877">
              <w:rPr>
                <w:color w:val="000000" w:themeColor="text1"/>
              </w:rPr>
              <w:t>R</w:t>
            </w:r>
            <w:r w:rsidR="005D1BFE">
              <w:rPr>
                <w:color w:val="000000" w:themeColor="text1"/>
              </w:rPr>
              <w:t xml:space="preserve">epresentative of the </w:t>
            </w:r>
            <w:r w:rsidR="001D4877">
              <w:rPr>
                <w:color w:val="000000" w:themeColor="text1"/>
              </w:rPr>
              <w:t>S</w:t>
            </w:r>
            <w:r w:rsidR="005D1BFE">
              <w:rPr>
                <w:color w:val="000000" w:themeColor="text1"/>
              </w:rPr>
              <w:t>ecretary-</w:t>
            </w:r>
            <w:r w:rsidR="001D4877">
              <w:rPr>
                <w:color w:val="000000" w:themeColor="text1"/>
              </w:rPr>
              <w:t>G</w:t>
            </w:r>
            <w:r w:rsidR="005D1BFE">
              <w:rPr>
                <w:color w:val="000000" w:themeColor="text1"/>
              </w:rPr>
              <w:t xml:space="preserve">eneral </w:t>
            </w:r>
            <w:r w:rsidR="000D755F">
              <w:rPr>
                <w:color w:val="000000" w:themeColor="text1"/>
              </w:rPr>
              <w:t>for</w:t>
            </w:r>
            <w:r w:rsidR="005D1BFE">
              <w:rPr>
                <w:color w:val="000000" w:themeColor="text1"/>
              </w:rPr>
              <w:t xml:space="preserve"> Children and Armed Conflict</w:t>
            </w:r>
            <w:r w:rsidR="00C678B7" w:rsidRPr="68542C27">
              <w:rPr>
                <w:color w:val="000000" w:themeColor="text1"/>
              </w:rPr>
              <w:t xml:space="preserve"> </w:t>
            </w:r>
          </w:p>
          <w:p w14:paraId="7095EB49" w14:textId="5DF9E9EA" w:rsidR="00094031" w:rsidRPr="000D755F" w:rsidRDefault="005D1BFE" w:rsidP="001A3E02">
            <w:pPr>
              <w:pStyle w:val="ListParagraph"/>
              <w:numPr>
                <w:ilvl w:val="0"/>
                <w:numId w:val="8"/>
              </w:numPr>
              <w:spacing w:after="120"/>
              <w:rPr>
                <w:b/>
                <w:bCs/>
                <w:lang w:eastAsia="ja-JP"/>
              </w:rPr>
            </w:pPr>
            <w:r>
              <w:rPr>
                <w:b/>
                <w:bCs/>
              </w:rPr>
              <w:t>Mr</w:t>
            </w:r>
            <w:r w:rsidR="00C56743" w:rsidRPr="00C56743">
              <w:rPr>
                <w:b/>
                <w:bCs/>
              </w:rPr>
              <w:t xml:space="preserve">. </w:t>
            </w:r>
            <w:r>
              <w:rPr>
                <w:b/>
                <w:bCs/>
              </w:rPr>
              <w:t>Benoit Van K</w:t>
            </w:r>
            <w:r w:rsidR="003527C0">
              <w:rPr>
                <w:b/>
                <w:bCs/>
              </w:rPr>
              <w:t>ei</w:t>
            </w:r>
            <w:r>
              <w:rPr>
                <w:b/>
                <w:bCs/>
              </w:rPr>
              <w:t>rsb</w:t>
            </w:r>
            <w:r w:rsidR="00C839A3">
              <w:rPr>
                <w:b/>
                <w:bCs/>
              </w:rPr>
              <w:t>il</w:t>
            </w:r>
            <w:r>
              <w:rPr>
                <w:b/>
                <w:bCs/>
              </w:rPr>
              <w:t>ck</w:t>
            </w:r>
            <w:r w:rsidR="00C56743" w:rsidRPr="00C56743">
              <w:t xml:space="preserve">, </w:t>
            </w:r>
            <w:r>
              <w:t>Member</w:t>
            </w:r>
            <w:r w:rsidRPr="392F9E31">
              <w:t xml:space="preserve"> of the </w:t>
            </w:r>
            <w:r w:rsidRPr="392F9E31">
              <w:rPr>
                <w:rFonts w:eastAsia="Times New Roman"/>
                <w:lang w:eastAsia="en-US"/>
              </w:rPr>
              <w:t>Committee on the Rights of the Child</w:t>
            </w:r>
          </w:p>
          <w:p w14:paraId="4CE79D2F" w14:textId="6FF8D08C" w:rsidR="00D76555" w:rsidRPr="00D76555" w:rsidRDefault="000D755F" w:rsidP="00D342EB">
            <w:pPr>
              <w:pStyle w:val="ListParagraph"/>
              <w:numPr>
                <w:ilvl w:val="0"/>
                <w:numId w:val="8"/>
              </w:numPr>
              <w:ind w:left="357" w:hanging="357"/>
              <w:rPr>
                <w:b/>
                <w:bCs/>
                <w:lang w:eastAsia="ja-JP"/>
              </w:rPr>
            </w:pPr>
            <w:r w:rsidRPr="68542C27">
              <w:rPr>
                <w:b/>
                <w:bCs/>
                <w:color w:val="000000" w:themeColor="text1"/>
              </w:rPr>
              <w:t>Ms.</w:t>
            </w:r>
            <w:r w:rsidR="006E1706">
              <w:rPr>
                <w:b/>
                <w:bCs/>
                <w:color w:val="000000" w:themeColor="text1"/>
              </w:rPr>
              <w:t xml:space="preserve"> Cordula Droege</w:t>
            </w:r>
            <w:r w:rsidRPr="68542C27">
              <w:rPr>
                <w:color w:val="000000" w:themeColor="text1"/>
              </w:rPr>
              <w:t xml:space="preserve">, </w:t>
            </w:r>
            <w:r w:rsidR="004E0C57">
              <w:rPr>
                <w:color w:val="000000" w:themeColor="text1"/>
              </w:rPr>
              <w:t>Chief Legal Officer</w:t>
            </w:r>
            <w:r w:rsidR="0014055D">
              <w:rPr>
                <w:color w:val="000000" w:themeColor="text1"/>
              </w:rPr>
              <w:t xml:space="preserve"> at the</w:t>
            </w:r>
            <w:r w:rsidR="004E0C57">
              <w:rPr>
                <w:color w:val="000000" w:themeColor="text1"/>
              </w:rPr>
              <w:t xml:space="preserve"> </w:t>
            </w:r>
            <w:r w:rsidR="00C839A3">
              <w:rPr>
                <w:color w:val="000000" w:themeColor="text1"/>
              </w:rPr>
              <w:t>International Committee of the Red Cross</w:t>
            </w:r>
            <w:r>
              <w:rPr>
                <w:color w:val="000000" w:themeColor="text1"/>
              </w:rPr>
              <w:t xml:space="preserve"> </w:t>
            </w:r>
          </w:p>
          <w:p w14:paraId="1E94FC15" w14:textId="168A262F" w:rsidR="000D755F" w:rsidRPr="000D755F" w:rsidRDefault="000D755F" w:rsidP="00D76555">
            <w:pPr>
              <w:pStyle w:val="ListParagraph"/>
              <w:spacing w:after="60"/>
              <w:ind w:left="360"/>
              <w:rPr>
                <w:b/>
                <w:bCs/>
                <w:lang w:eastAsia="ja-JP"/>
              </w:rPr>
            </w:pPr>
            <w:r w:rsidRPr="68542C27">
              <w:rPr>
                <w:color w:val="000000" w:themeColor="text1"/>
              </w:rPr>
              <w:t xml:space="preserve"> </w:t>
            </w:r>
          </w:p>
        </w:tc>
      </w:tr>
      <w:bookmarkEnd w:id="2"/>
      <w:tr w:rsidR="00FD68FA" w14:paraId="7EA535BC" w14:textId="77777777" w:rsidTr="5E24BAB9">
        <w:trPr>
          <w:trHeight w:val="71"/>
          <w:jc w:val="center"/>
        </w:trPr>
        <w:tc>
          <w:tcPr>
            <w:tcW w:w="2127" w:type="dxa"/>
            <w:tcBorders>
              <w:top w:val="single" w:sz="4" w:space="0" w:color="000000" w:themeColor="text1"/>
              <w:bottom w:val="single" w:sz="4" w:space="0" w:color="000000" w:themeColor="text1"/>
            </w:tcBorders>
          </w:tcPr>
          <w:p w14:paraId="53F6B5F7" w14:textId="4D48BD0F" w:rsidR="00FD68FA" w:rsidRDefault="00D04DFA" w:rsidP="46997588">
            <w:pPr>
              <w:spacing w:before="120" w:after="60" w:line="240" w:lineRule="auto"/>
              <w:rPr>
                <w:b/>
                <w:bCs/>
                <w:color w:val="000000"/>
              </w:rPr>
            </w:pPr>
            <w:r w:rsidRPr="46997588">
              <w:rPr>
                <w:b/>
                <w:bCs/>
                <w:color w:val="000000" w:themeColor="text1"/>
              </w:rPr>
              <w:t>P</w:t>
            </w:r>
            <w:r w:rsidR="00926B12" w:rsidRPr="46997588">
              <w:rPr>
                <w:b/>
                <w:bCs/>
                <w:color w:val="000000" w:themeColor="text1"/>
              </w:rPr>
              <w:t>anel</w:t>
            </w:r>
            <w:r w:rsidR="008867D7" w:rsidRPr="46997588">
              <w:rPr>
                <w:b/>
                <w:bCs/>
                <w:color w:val="000000" w:themeColor="text1"/>
              </w:rPr>
              <w:t xml:space="preserve"> discussion 2</w:t>
            </w:r>
            <w:r>
              <w:br/>
            </w:r>
            <w:r w:rsidR="00EE10C8">
              <w:rPr>
                <w:b/>
                <w:bCs/>
                <w:color w:val="000000" w:themeColor="text1"/>
              </w:rPr>
              <w:t>2.</w:t>
            </w:r>
            <w:r w:rsidR="54A07728" w:rsidRPr="46997588">
              <w:rPr>
                <w:b/>
                <w:bCs/>
                <w:color w:val="000000" w:themeColor="text1"/>
              </w:rPr>
              <w:t>3</w:t>
            </w:r>
            <w:r w:rsidR="00EE10C8">
              <w:rPr>
                <w:b/>
                <w:bCs/>
                <w:color w:val="000000" w:themeColor="text1"/>
              </w:rPr>
              <w:t>0</w:t>
            </w:r>
            <w:r w:rsidR="004570DF" w:rsidRPr="46997588">
              <w:rPr>
                <w:b/>
                <w:bCs/>
                <w:color w:val="000000" w:themeColor="text1"/>
              </w:rPr>
              <w:t xml:space="preserve"> </w:t>
            </w:r>
            <w:r w:rsidR="00F35D75">
              <w:rPr>
                <w:b/>
                <w:bCs/>
                <w:color w:val="000000" w:themeColor="text1"/>
              </w:rPr>
              <w:t>–</w:t>
            </w:r>
            <w:r w:rsidR="00EE10C8">
              <w:rPr>
                <w:b/>
                <w:bCs/>
                <w:color w:val="000000" w:themeColor="text1"/>
              </w:rPr>
              <w:t xml:space="preserve"> </w:t>
            </w:r>
            <w:r w:rsidR="00F35D75">
              <w:rPr>
                <w:b/>
                <w:bCs/>
                <w:color w:val="000000" w:themeColor="text1"/>
              </w:rPr>
              <w:t>4.30</w:t>
            </w:r>
            <w:r w:rsidR="004570DF" w:rsidRPr="46997588">
              <w:rPr>
                <w:b/>
                <w:bCs/>
                <w:color w:val="000000" w:themeColor="text1"/>
              </w:rPr>
              <w:t xml:space="preserve"> p.m.</w:t>
            </w:r>
          </w:p>
        </w:tc>
        <w:tc>
          <w:tcPr>
            <w:tcW w:w="8006" w:type="dxa"/>
            <w:tcBorders>
              <w:top w:val="single" w:sz="4" w:space="0" w:color="000000" w:themeColor="text1"/>
              <w:bottom w:val="single" w:sz="4" w:space="0" w:color="000000" w:themeColor="text1"/>
            </w:tcBorders>
          </w:tcPr>
          <w:p w14:paraId="3AAFA04B" w14:textId="17BDF617" w:rsidR="00FD68FA" w:rsidRPr="001906D4" w:rsidRDefault="009E3F85" w:rsidP="25BF72A5">
            <w:pPr>
              <w:spacing w:before="120" w:after="120" w:line="240" w:lineRule="auto"/>
              <w:rPr>
                <w:b/>
                <w:bCs/>
                <w:i/>
                <w:iCs/>
                <w:highlight w:val="yellow"/>
              </w:rPr>
            </w:pPr>
            <w:r w:rsidRPr="25BF72A5">
              <w:rPr>
                <w:b/>
                <w:bCs/>
                <w:i/>
                <w:iCs/>
              </w:rPr>
              <w:t xml:space="preserve">Mainstreaming the rights of children in armed conflict: </w:t>
            </w:r>
            <w:r w:rsidR="002F70B7" w:rsidRPr="25BF72A5">
              <w:rPr>
                <w:b/>
                <w:bCs/>
                <w:i/>
                <w:iCs/>
              </w:rPr>
              <w:t>r</w:t>
            </w:r>
            <w:r w:rsidR="007B23F7" w:rsidRPr="25BF72A5">
              <w:rPr>
                <w:b/>
                <w:bCs/>
                <w:i/>
                <w:iCs/>
              </w:rPr>
              <w:t>eintegration and recovery</w:t>
            </w:r>
            <w:r w:rsidR="4C278B27" w:rsidRPr="25BF72A5">
              <w:rPr>
                <w:b/>
                <w:bCs/>
                <w:i/>
                <w:iCs/>
              </w:rPr>
              <w:t>, remedies and reparation</w:t>
            </w:r>
          </w:p>
        </w:tc>
      </w:tr>
      <w:tr w:rsidR="00FD68FA" w14:paraId="1634DB62" w14:textId="77777777" w:rsidTr="5E24BAB9">
        <w:trPr>
          <w:trHeight w:val="80"/>
          <w:jc w:val="center"/>
        </w:trPr>
        <w:tc>
          <w:tcPr>
            <w:tcW w:w="2127" w:type="dxa"/>
            <w:tcBorders>
              <w:top w:val="single" w:sz="4" w:space="0" w:color="000000" w:themeColor="text1"/>
            </w:tcBorders>
          </w:tcPr>
          <w:p w14:paraId="230B5AFE" w14:textId="77777777" w:rsidR="00FD68FA" w:rsidRDefault="00FD68FA" w:rsidP="00592081">
            <w:pPr>
              <w:spacing w:before="120" w:after="240" w:line="240" w:lineRule="auto"/>
              <w:jc w:val="both"/>
              <w:rPr>
                <w:b/>
                <w:color w:val="000000"/>
              </w:rPr>
            </w:pPr>
            <w:r>
              <w:rPr>
                <w:b/>
                <w:color w:val="000000"/>
              </w:rPr>
              <w:t>Chair:</w:t>
            </w:r>
          </w:p>
        </w:tc>
        <w:tc>
          <w:tcPr>
            <w:tcW w:w="8006" w:type="dxa"/>
            <w:tcBorders>
              <w:top w:val="single" w:sz="4" w:space="0" w:color="000000" w:themeColor="text1"/>
            </w:tcBorders>
          </w:tcPr>
          <w:p w14:paraId="05AE991F" w14:textId="30B3E2E2" w:rsidR="0063594E" w:rsidRPr="0096536A" w:rsidRDefault="00D734A4" w:rsidP="00592081">
            <w:pPr>
              <w:spacing w:before="120" w:after="240" w:line="240" w:lineRule="auto"/>
            </w:pPr>
            <w:r w:rsidRPr="00AC4EA1">
              <w:rPr>
                <w:b/>
                <w:bCs/>
              </w:rPr>
              <w:t xml:space="preserve">H.E. </w:t>
            </w:r>
            <w:r w:rsidR="00140C28" w:rsidRPr="00140C28">
              <w:rPr>
                <w:b/>
                <w:bCs/>
              </w:rPr>
              <w:t xml:space="preserve">Mrs. Riia </w:t>
            </w:r>
            <w:r w:rsidR="00E60A8F" w:rsidRPr="00140C28">
              <w:rPr>
                <w:b/>
                <w:bCs/>
              </w:rPr>
              <w:t>Salsa-</w:t>
            </w:r>
            <w:proofErr w:type="spellStart"/>
            <w:r w:rsidR="00E60A8F" w:rsidRPr="00140C28">
              <w:rPr>
                <w:b/>
                <w:bCs/>
              </w:rPr>
              <w:t>Audiffren</w:t>
            </w:r>
            <w:proofErr w:type="spellEnd"/>
            <w:r w:rsidRPr="00F22AD5">
              <w:t xml:space="preserve">, </w:t>
            </w:r>
            <w:r w:rsidR="00E60A8F">
              <w:t>Vice-</w:t>
            </w:r>
            <w:r w:rsidRPr="00F22AD5">
              <w:t>President of the Human Rights Council</w:t>
            </w:r>
          </w:p>
        </w:tc>
      </w:tr>
      <w:tr w:rsidR="00FD68FA" w:rsidRPr="006C5AA2" w14:paraId="751705D9" w14:textId="77777777" w:rsidTr="5E24BAB9">
        <w:trPr>
          <w:trHeight w:val="1215"/>
          <w:jc w:val="center"/>
        </w:trPr>
        <w:tc>
          <w:tcPr>
            <w:tcW w:w="2127" w:type="dxa"/>
          </w:tcPr>
          <w:p w14:paraId="4857C38A" w14:textId="48C56692" w:rsidR="1956BC66" w:rsidRDefault="796F6717" w:rsidP="00060DEE">
            <w:pPr>
              <w:spacing w:after="120" w:line="240" w:lineRule="auto"/>
              <w:rPr>
                <w:b/>
                <w:bCs/>
              </w:rPr>
            </w:pPr>
            <w:r w:rsidRPr="6764B137">
              <w:rPr>
                <w:b/>
                <w:bCs/>
              </w:rPr>
              <w:t xml:space="preserve">Opening </w:t>
            </w:r>
            <w:r w:rsidR="001436A4">
              <w:rPr>
                <w:b/>
                <w:bCs/>
              </w:rPr>
              <w:t>statement</w:t>
            </w:r>
            <w:r w:rsidRPr="6764B137">
              <w:rPr>
                <w:b/>
                <w:bCs/>
              </w:rPr>
              <w:t>:</w:t>
            </w:r>
          </w:p>
          <w:p w14:paraId="45D2C98B" w14:textId="494EC700" w:rsidR="1956BC66" w:rsidRDefault="1956BC66" w:rsidP="00592081">
            <w:pPr>
              <w:spacing w:after="0" w:line="240" w:lineRule="auto"/>
              <w:rPr>
                <w:b/>
                <w:bCs/>
              </w:rPr>
            </w:pPr>
            <w:r w:rsidRPr="6764B137">
              <w:rPr>
                <w:b/>
                <w:bCs/>
              </w:rPr>
              <w:t xml:space="preserve">Panellists: </w:t>
            </w:r>
          </w:p>
        </w:tc>
        <w:tc>
          <w:tcPr>
            <w:tcW w:w="8006" w:type="dxa"/>
          </w:tcPr>
          <w:p w14:paraId="3E37F1F5" w14:textId="3F1F2CC3" w:rsidR="0B1A3E1A" w:rsidRPr="006C5AA2" w:rsidRDefault="00EF35E3" w:rsidP="00060DEE">
            <w:pPr>
              <w:spacing w:after="120" w:line="240" w:lineRule="auto"/>
              <w:rPr>
                <w:i/>
                <w:iCs/>
                <w:lang w:eastAsia="ja-JP"/>
              </w:rPr>
            </w:pPr>
            <w:r w:rsidRPr="006C5AA2">
              <w:rPr>
                <w:b/>
                <w:bCs/>
                <w:lang w:eastAsia="ja-JP"/>
              </w:rPr>
              <w:t>Ms. Nada Al-Nashif</w:t>
            </w:r>
            <w:r w:rsidRPr="006C5AA2">
              <w:rPr>
                <w:lang w:eastAsia="ja-JP"/>
              </w:rPr>
              <w:t>, United Nations Deputy High Commissioner for Human Rights</w:t>
            </w:r>
          </w:p>
          <w:p w14:paraId="7752EABD" w14:textId="079CC554" w:rsidR="1956BC66" w:rsidRPr="006C5AA2" w:rsidRDefault="00D318A1" w:rsidP="001D4877">
            <w:pPr>
              <w:pStyle w:val="ListParagraph"/>
              <w:numPr>
                <w:ilvl w:val="0"/>
                <w:numId w:val="4"/>
              </w:numPr>
              <w:spacing w:after="80"/>
              <w:rPr>
                <w:lang w:eastAsia="ja-JP"/>
              </w:rPr>
            </w:pPr>
            <w:r w:rsidRPr="006C5AA2">
              <w:rPr>
                <w:b/>
                <w:bCs/>
                <w:lang w:eastAsia="ja-JP"/>
              </w:rPr>
              <w:t>Sara</w:t>
            </w:r>
            <w:r w:rsidR="3BC41910" w:rsidRPr="006C5AA2">
              <w:rPr>
                <w:lang w:eastAsia="ja-JP"/>
              </w:rPr>
              <w:t xml:space="preserve"> </w:t>
            </w:r>
            <w:r w:rsidR="00FB33AB" w:rsidRPr="006C5AA2">
              <w:rPr>
                <w:lang w:eastAsia="ja-JP"/>
              </w:rPr>
              <w:t>(</w:t>
            </w:r>
            <w:r w:rsidR="009E4840" w:rsidRPr="006C5AA2">
              <w:rPr>
                <w:lang w:eastAsia="ja-JP"/>
              </w:rPr>
              <w:t>16</w:t>
            </w:r>
            <w:r w:rsidR="00FB33AB" w:rsidRPr="006C5AA2">
              <w:rPr>
                <w:lang w:eastAsia="ja-JP"/>
              </w:rPr>
              <w:t xml:space="preserve"> years), child rights advocate from</w:t>
            </w:r>
            <w:r w:rsidR="2EAE4936" w:rsidRPr="006C5AA2">
              <w:rPr>
                <w:lang w:eastAsia="ja-JP"/>
              </w:rPr>
              <w:t xml:space="preserve"> </w:t>
            </w:r>
            <w:r w:rsidR="009E4840" w:rsidRPr="006C5AA2">
              <w:rPr>
                <w:lang w:eastAsia="ja-JP"/>
              </w:rPr>
              <w:t xml:space="preserve">the </w:t>
            </w:r>
            <w:r w:rsidR="00E26AE1" w:rsidRPr="006C5AA2">
              <w:rPr>
                <w:lang w:eastAsia="ja-JP"/>
              </w:rPr>
              <w:t xml:space="preserve">Occupied Palestinian Territory </w:t>
            </w:r>
            <w:r w:rsidR="00FB33AB" w:rsidRPr="006C5AA2">
              <w:rPr>
                <w:i/>
                <w:iCs/>
                <w:lang w:eastAsia="ja-JP"/>
              </w:rPr>
              <w:t>(video message)</w:t>
            </w:r>
          </w:p>
          <w:p w14:paraId="7A0A8A38" w14:textId="06316826" w:rsidR="1956BC66" w:rsidRPr="006C5AA2" w:rsidRDefault="116BA519" w:rsidP="00211BC3">
            <w:pPr>
              <w:pStyle w:val="ListParagraph"/>
              <w:numPr>
                <w:ilvl w:val="0"/>
                <w:numId w:val="4"/>
              </w:numPr>
              <w:spacing w:after="60"/>
            </w:pPr>
            <w:r w:rsidRPr="006C5AA2">
              <w:rPr>
                <w:b/>
                <w:bCs/>
              </w:rPr>
              <w:t>M</w:t>
            </w:r>
            <w:r w:rsidR="007E608F" w:rsidRPr="006C5AA2">
              <w:rPr>
                <w:b/>
                <w:bCs/>
              </w:rPr>
              <w:t>r</w:t>
            </w:r>
            <w:r w:rsidRPr="006C5AA2">
              <w:rPr>
                <w:b/>
                <w:bCs/>
              </w:rPr>
              <w:t xml:space="preserve">. </w:t>
            </w:r>
            <w:r w:rsidR="007E608F" w:rsidRPr="006C5AA2">
              <w:rPr>
                <w:b/>
                <w:bCs/>
              </w:rPr>
              <w:t xml:space="preserve">Robert </w:t>
            </w:r>
            <w:r w:rsidR="000D1F3B">
              <w:rPr>
                <w:b/>
                <w:bCs/>
              </w:rPr>
              <w:t xml:space="preserve">Doya </w:t>
            </w:r>
            <w:r w:rsidR="007E608F" w:rsidRPr="006C5AA2">
              <w:rPr>
                <w:b/>
                <w:bCs/>
              </w:rPr>
              <w:t>Nanima</w:t>
            </w:r>
            <w:r w:rsidRPr="006C5AA2">
              <w:t>,</w:t>
            </w:r>
            <w:r w:rsidRPr="006C5AA2">
              <w:rPr>
                <w:b/>
                <w:bCs/>
              </w:rPr>
              <w:t xml:space="preserve"> </w:t>
            </w:r>
            <w:r w:rsidR="00211BC3" w:rsidRPr="006C5AA2">
              <w:t xml:space="preserve">Special Rapporteur on Children </w:t>
            </w:r>
            <w:r w:rsidR="006328C2" w:rsidRPr="006C5AA2">
              <w:t>in</w:t>
            </w:r>
            <w:r w:rsidR="00211BC3" w:rsidRPr="006C5AA2">
              <w:t xml:space="preserve"> Conflict</w:t>
            </w:r>
            <w:r w:rsidR="006328C2" w:rsidRPr="006C5AA2">
              <w:t xml:space="preserve"> Situations</w:t>
            </w:r>
            <w:r w:rsidR="00211BC3" w:rsidRPr="006C5AA2">
              <w:t xml:space="preserve"> of the African Committee of Experts on the Rights and Welfare of the Child</w:t>
            </w:r>
            <w:r w:rsidR="00A06D1F">
              <w:t xml:space="preserve"> </w:t>
            </w:r>
            <w:r w:rsidR="001A2E29">
              <w:br/>
            </w:r>
            <w:r w:rsidR="00A06D1F" w:rsidRPr="006C5AA2">
              <w:rPr>
                <w:i/>
                <w:iCs/>
                <w:lang w:eastAsia="ja-JP"/>
              </w:rPr>
              <w:t>(video message)</w:t>
            </w:r>
          </w:p>
          <w:p w14:paraId="3DC2FB40" w14:textId="2AE76457" w:rsidR="0036682D" w:rsidRPr="006C5AA2" w:rsidRDefault="0036682D" w:rsidP="0036682D">
            <w:pPr>
              <w:pStyle w:val="ListParagraph"/>
              <w:numPr>
                <w:ilvl w:val="0"/>
                <w:numId w:val="4"/>
              </w:numPr>
              <w:spacing w:after="60"/>
              <w:rPr>
                <w:b/>
                <w:bCs/>
                <w:lang w:eastAsia="ja-JP"/>
              </w:rPr>
            </w:pPr>
            <w:r w:rsidRPr="006C5AA2">
              <w:rPr>
                <w:b/>
                <w:bCs/>
                <w:color w:val="000000" w:themeColor="text1"/>
              </w:rPr>
              <w:t xml:space="preserve">Ms. Hazel </w:t>
            </w:r>
            <w:r w:rsidR="00AA679A">
              <w:rPr>
                <w:b/>
                <w:bCs/>
                <w:color w:val="000000" w:themeColor="text1"/>
              </w:rPr>
              <w:t>D</w:t>
            </w:r>
            <w:r w:rsidRPr="006C5AA2">
              <w:rPr>
                <w:b/>
                <w:bCs/>
                <w:color w:val="000000" w:themeColor="text1"/>
              </w:rPr>
              <w:t>e Wet</w:t>
            </w:r>
            <w:r w:rsidRPr="006C5AA2">
              <w:rPr>
                <w:color w:val="000000" w:themeColor="text1"/>
              </w:rPr>
              <w:t>, Deputy Director</w:t>
            </w:r>
            <w:r w:rsidR="00DE7E0A" w:rsidRPr="006C5AA2">
              <w:rPr>
                <w:color w:val="000000" w:themeColor="text1"/>
              </w:rPr>
              <w:t xml:space="preserve"> of the</w:t>
            </w:r>
            <w:r w:rsidRPr="006C5AA2">
              <w:rPr>
                <w:color w:val="000000" w:themeColor="text1"/>
              </w:rPr>
              <w:t xml:space="preserve"> Office of Emergency Programmes</w:t>
            </w:r>
            <w:r w:rsidR="003F6BDA" w:rsidRPr="006C5AA2">
              <w:rPr>
                <w:color w:val="000000" w:themeColor="text1"/>
              </w:rPr>
              <w:t xml:space="preserve"> at the</w:t>
            </w:r>
            <w:r w:rsidRPr="006C5AA2">
              <w:rPr>
                <w:color w:val="000000" w:themeColor="text1"/>
              </w:rPr>
              <w:t xml:space="preserve"> United Nations Children’s Fund</w:t>
            </w:r>
          </w:p>
          <w:p w14:paraId="2F8976DB" w14:textId="5CFF9193" w:rsidR="1956BC66" w:rsidRPr="006C5AA2" w:rsidRDefault="40547DDD" w:rsidP="00FD4557">
            <w:pPr>
              <w:pStyle w:val="ListParagraph"/>
              <w:numPr>
                <w:ilvl w:val="0"/>
                <w:numId w:val="4"/>
              </w:numPr>
              <w:ind w:left="357" w:hanging="357"/>
              <w:rPr>
                <w:color w:val="000000" w:themeColor="text1"/>
                <w:lang w:eastAsia="ja-JP"/>
              </w:rPr>
            </w:pPr>
            <w:r w:rsidRPr="006C5AA2">
              <w:rPr>
                <w:b/>
                <w:bCs/>
                <w:color w:val="000000" w:themeColor="text1"/>
              </w:rPr>
              <w:t>Ms.</w:t>
            </w:r>
            <w:r w:rsidR="6AF8AA03" w:rsidRPr="006C5AA2">
              <w:rPr>
                <w:b/>
                <w:bCs/>
                <w:color w:val="000000" w:themeColor="text1"/>
              </w:rPr>
              <w:t xml:space="preserve"> Clara Sandoval</w:t>
            </w:r>
            <w:r w:rsidR="6AF8AA03" w:rsidRPr="006C5AA2">
              <w:rPr>
                <w:color w:val="000000" w:themeColor="text1"/>
              </w:rPr>
              <w:t xml:space="preserve">, </w:t>
            </w:r>
            <w:r w:rsidR="3D6B6E50" w:rsidRPr="006C5AA2">
              <w:rPr>
                <w:color w:val="000000" w:themeColor="text1"/>
              </w:rPr>
              <w:t>Director of Programmes</w:t>
            </w:r>
            <w:r w:rsidR="2492BE6F" w:rsidRPr="006C5AA2">
              <w:rPr>
                <w:color w:val="000000" w:themeColor="text1"/>
              </w:rPr>
              <w:t xml:space="preserve"> at the</w:t>
            </w:r>
            <w:r w:rsidR="3D6B6E50" w:rsidRPr="006C5AA2">
              <w:rPr>
                <w:color w:val="000000" w:themeColor="text1"/>
              </w:rPr>
              <w:t xml:space="preserve"> </w:t>
            </w:r>
            <w:r w:rsidR="6AF8AA03" w:rsidRPr="006C5AA2">
              <w:rPr>
                <w:color w:val="000000" w:themeColor="text1"/>
              </w:rPr>
              <w:t>Global Survivors Fund</w:t>
            </w:r>
          </w:p>
          <w:p w14:paraId="6760D319" w14:textId="1F34A6B8" w:rsidR="00A34104" w:rsidRPr="006C5AA2" w:rsidRDefault="00A34104" w:rsidP="00A34104">
            <w:pPr>
              <w:pStyle w:val="ListParagraph"/>
              <w:spacing w:after="60"/>
              <w:ind w:left="360"/>
              <w:rPr>
                <w:color w:val="000000" w:themeColor="text1"/>
                <w:lang w:eastAsia="ja-JP"/>
              </w:rPr>
            </w:pPr>
          </w:p>
        </w:tc>
      </w:tr>
      <w:tr w:rsidR="00FD68FA" w:rsidRPr="00F9117C" w14:paraId="0D2695FE" w14:textId="77777777" w:rsidTr="5E24BAB9">
        <w:trPr>
          <w:trHeight w:val="190"/>
          <w:jc w:val="center"/>
        </w:trPr>
        <w:tc>
          <w:tcPr>
            <w:tcW w:w="2127" w:type="dxa"/>
          </w:tcPr>
          <w:p w14:paraId="0F4853F1" w14:textId="77777777" w:rsidR="00FD68FA" w:rsidRPr="00533E4F" w:rsidRDefault="00FD68FA" w:rsidP="00592081">
            <w:pPr>
              <w:spacing w:after="0" w:line="240" w:lineRule="auto"/>
              <w:jc w:val="both"/>
              <w:rPr>
                <w:b/>
                <w:color w:val="000000"/>
                <w:highlight w:val="yellow"/>
              </w:rPr>
            </w:pPr>
            <w:r w:rsidRPr="008A7F25">
              <w:rPr>
                <w:b/>
                <w:color w:val="000000"/>
              </w:rPr>
              <w:t>Outcome:</w:t>
            </w:r>
          </w:p>
        </w:tc>
        <w:tc>
          <w:tcPr>
            <w:tcW w:w="8006" w:type="dxa"/>
          </w:tcPr>
          <w:p w14:paraId="61A56F6F" w14:textId="3AB763C3" w:rsidR="00920FAD" w:rsidRPr="007C586D" w:rsidRDefault="008A7F25" w:rsidP="007C586D">
            <w:pPr>
              <w:pBdr>
                <w:top w:val="nil"/>
                <w:left w:val="nil"/>
                <w:bottom w:val="nil"/>
                <w:right w:val="nil"/>
                <w:between w:val="nil"/>
              </w:pBdr>
              <w:spacing w:after="60" w:line="240" w:lineRule="auto"/>
              <w:jc w:val="both"/>
              <w:rPr>
                <w:i/>
                <w:iCs/>
              </w:rPr>
            </w:pPr>
            <w:r>
              <w:t xml:space="preserve">The panel </w:t>
            </w:r>
            <w:r w:rsidR="00743533">
              <w:t>discussion</w:t>
            </w:r>
            <w:r w:rsidR="00340FB8">
              <w:t>s</w:t>
            </w:r>
            <w:r w:rsidR="00743533">
              <w:t xml:space="preserve"> </w:t>
            </w:r>
            <w:r w:rsidR="00A814A0">
              <w:t>will</w:t>
            </w:r>
            <w:r w:rsidR="007237C0">
              <w:t xml:space="preserve"> aim to</w:t>
            </w:r>
            <w:r w:rsidR="00920FAD">
              <w:t>:</w:t>
            </w:r>
          </w:p>
          <w:p w14:paraId="1D42CA12" w14:textId="77777777" w:rsidR="00004E20" w:rsidRDefault="00004E20" w:rsidP="00004E20">
            <w:pPr>
              <w:numPr>
                <w:ilvl w:val="0"/>
                <w:numId w:val="4"/>
              </w:numPr>
              <w:shd w:val="clear" w:color="auto" w:fill="FFFFFF" w:themeFill="background1"/>
              <w:spacing w:after="120" w:line="240" w:lineRule="auto"/>
              <w:jc w:val="both"/>
            </w:pPr>
            <w:r w:rsidRPr="00CC3AB8">
              <w:t>Promote the exchange of promising practices among States</w:t>
            </w:r>
            <w:r>
              <w:t xml:space="preserve"> </w:t>
            </w:r>
            <w:r w:rsidRPr="00F62D85">
              <w:t>to address the challenges impeding respect for the rights of children affected by armed conflict, especially children in the most vulnerable situations, and to strengthen their protection and access to remedies</w:t>
            </w:r>
            <w:r>
              <w:t>.</w:t>
            </w:r>
          </w:p>
          <w:p w14:paraId="75D0A4D2" w14:textId="63B0FF7D" w:rsidR="007C586D" w:rsidRDefault="00FC4AFC" w:rsidP="00004E20">
            <w:pPr>
              <w:numPr>
                <w:ilvl w:val="0"/>
                <w:numId w:val="4"/>
              </w:numPr>
              <w:shd w:val="clear" w:color="auto" w:fill="FFFFFF" w:themeFill="background1"/>
              <w:spacing w:after="120" w:line="240" w:lineRule="auto"/>
              <w:jc w:val="both"/>
            </w:pPr>
            <w:r>
              <w:t>Enhance understanding of</w:t>
            </w:r>
            <w:r w:rsidR="0099005A">
              <w:t xml:space="preserve"> t</w:t>
            </w:r>
            <w:r w:rsidR="007C586D">
              <w:t xml:space="preserve">he </w:t>
            </w:r>
            <w:r>
              <w:t>coordinated action</w:t>
            </w:r>
            <w:r w:rsidR="0099005A">
              <w:t xml:space="preserve"> of </w:t>
            </w:r>
            <w:r w:rsidR="0009795B">
              <w:t xml:space="preserve">international and local </w:t>
            </w:r>
            <w:r w:rsidR="0099005A">
              <w:t xml:space="preserve">humanitarian actors </w:t>
            </w:r>
            <w:r w:rsidR="003A0062">
              <w:t xml:space="preserve">in </w:t>
            </w:r>
            <w:r w:rsidR="0009795B" w:rsidRPr="0009795B">
              <w:t>implement</w:t>
            </w:r>
            <w:r w:rsidR="0009795B">
              <w:t>ing</w:t>
            </w:r>
            <w:r w:rsidR="0009795B" w:rsidRPr="0009795B">
              <w:t xml:space="preserve"> risk mitigation and child protection strategies</w:t>
            </w:r>
            <w:r w:rsidR="00AB6611">
              <w:t>, promoting accountability for rights violations</w:t>
            </w:r>
            <w:r w:rsidR="0009795B" w:rsidRPr="0009795B">
              <w:t xml:space="preserve"> </w:t>
            </w:r>
            <w:r w:rsidR="00FF2660" w:rsidRPr="00FF2660">
              <w:t xml:space="preserve">and </w:t>
            </w:r>
            <w:r w:rsidR="005E6DDE">
              <w:t>supporting the recovery and reintegration of conflict affected children</w:t>
            </w:r>
            <w:r w:rsidR="007C586D">
              <w:t>.</w:t>
            </w:r>
          </w:p>
          <w:p w14:paraId="0B2B09E0" w14:textId="02D342F3" w:rsidR="001C7520" w:rsidRPr="00370B8B" w:rsidRDefault="0099005A" w:rsidP="00697DB5">
            <w:pPr>
              <w:numPr>
                <w:ilvl w:val="0"/>
                <w:numId w:val="4"/>
              </w:numPr>
              <w:shd w:val="clear" w:color="auto" w:fill="FFFFFF" w:themeFill="background1"/>
              <w:spacing w:after="120" w:line="240" w:lineRule="auto"/>
              <w:jc w:val="both"/>
            </w:pPr>
            <w:r>
              <w:t xml:space="preserve">Reinforce </w:t>
            </w:r>
            <w:r w:rsidR="00202DE0" w:rsidRPr="00202DE0">
              <w:t>children’s safe, meaningful and systematic participation in the design, implementation and monitoring of prevention, protection, recovery and accountability measures</w:t>
            </w:r>
            <w:r w:rsidR="007C586D">
              <w:t>.</w:t>
            </w:r>
          </w:p>
        </w:tc>
      </w:tr>
      <w:tr w:rsidR="00FD68FA" w14:paraId="2098FDB5" w14:textId="77777777" w:rsidTr="5E24BAB9">
        <w:trPr>
          <w:trHeight w:val="68"/>
          <w:jc w:val="center"/>
        </w:trPr>
        <w:tc>
          <w:tcPr>
            <w:tcW w:w="2127" w:type="dxa"/>
          </w:tcPr>
          <w:p w14:paraId="1C54ECEB" w14:textId="77777777" w:rsidR="00FD68FA" w:rsidRDefault="00FD68FA" w:rsidP="00592081">
            <w:pPr>
              <w:spacing w:after="0" w:line="240" w:lineRule="auto"/>
              <w:rPr>
                <w:b/>
                <w:color w:val="000000"/>
              </w:rPr>
            </w:pPr>
            <w:r w:rsidRPr="006F7078">
              <w:rPr>
                <w:b/>
              </w:rPr>
              <w:t>Mandate:</w:t>
            </w:r>
          </w:p>
        </w:tc>
        <w:tc>
          <w:tcPr>
            <w:tcW w:w="8006" w:type="dxa"/>
          </w:tcPr>
          <w:p w14:paraId="0111BD54" w14:textId="6DC869B6" w:rsidR="001C7520" w:rsidRDefault="00FD68FA" w:rsidP="007903B9">
            <w:pPr>
              <w:spacing w:after="120" w:line="240" w:lineRule="auto"/>
              <w:jc w:val="both"/>
            </w:pPr>
            <w:r>
              <w:t xml:space="preserve">In its resolution 7/29 on the rights of the child adopted in March 2008, the Human Rights Council affirmed “its commitment to effectively integrate the rights of the child in its work and that of its mechanisms in a regular, systematic and transparent manner, taking into account specific needs of boys and girls” and “to incorporate into its programme of work sufficient time, at a minimum an annual full-day meeting, to discuss different specific themes on the rights of the child.” Pursuant to its </w:t>
            </w:r>
            <w:r w:rsidRPr="0010099B">
              <w:t xml:space="preserve">resolution </w:t>
            </w:r>
            <w:r w:rsidR="006349E2">
              <w:t>55</w:t>
            </w:r>
            <w:r w:rsidR="00760781">
              <w:t>/2</w:t>
            </w:r>
            <w:r w:rsidR="006349E2">
              <w:t>9</w:t>
            </w:r>
            <w:r w:rsidRPr="0010099B">
              <w:t>, the</w:t>
            </w:r>
            <w:r>
              <w:t xml:space="preserve"> Human Rights Council </w:t>
            </w:r>
            <w:r w:rsidR="00861B3E">
              <w:t>r</w:t>
            </w:r>
            <w:r w:rsidR="00861B3E" w:rsidRPr="00861B3E">
              <w:t>equest</w:t>
            </w:r>
            <w:r w:rsidR="00861B3E">
              <w:t>ed</w:t>
            </w:r>
            <w:r w:rsidR="00861B3E" w:rsidRPr="00861B3E">
              <w:t xml:space="preserve"> the High Commissioner to prepare a report on the rights of the child and violations of the human rights of children in armed conflicts</w:t>
            </w:r>
            <w:r w:rsidR="00861B3E">
              <w:t xml:space="preserve"> (</w:t>
            </w:r>
            <w:hyperlink r:id="rId13" w:history="1">
              <w:r w:rsidR="00861B3E" w:rsidRPr="0071661F">
                <w:rPr>
                  <w:rStyle w:val="Hyperlink"/>
                </w:rPr>
                <w:t>A/HRC/60/51</w:t>
              </w:r>
            </w:hyperlink>
            <w:r w:rsidR="00861B3E">
              <w:t>)</w:t>
            </w:r>
            <w:r w:rsidR="00276EA5">
              <w:t xml:space="preserve"> as it</w:t>
            </w:r>
            <w:r w:rsidR="00861B3E">
              <w:t xml:space="preserve"> </w:t>
            </w:r>
            <w:r>
              <w:t xml:space="preserve">will focus its </w:t>
            </w:r>
            <w:r w:rsidR="007123E4">
              <w:t>202</w:t>
            </w:r>
            <w:r w:rsidR="006349E2">
              <w:t>6</w:t>
            </w:r>
            <w:r w:rsidR="007123E4">
              <w:t xml:space="preserve"> </w:t>
            </w:r>
            <w:r>
              <w:t>annual full-day meeting on the rights of the child on th</w:t>
            </w:r>
            <w:r w:rsidR="00276EA5">
              <w:t>is</w:t>
            </w:r>
            <w:r>
              <w:t xml:space="preserve"> theme. </w:t>
            </w:r>
          </w:p>
        </w:tc>
      </w:tr>
      <w:tr w:rsidR="00C169DE" w:rsidRPr="000D6B76" w14:paraId="736EBAA7" w14:textId="77777777" w:rsidTr="5E24BAB9">
        <w:trPr>
          <w:trHeight w:val="70"/>
          <w:jc w:val="center"/>
        </w:trPr>
        <w:tc>
          <w:tcPr>
            <w:tcW w:w="2127" w:type="dxa"/>
          </w:tcPr>
          <w:p w14:paraId="737BAC72" w14:textId="77777777" w:rsidR="00C169DE" w:rsidRPr="000D6B76" w:rsidRDefault="00C169DE" w:rsidP="00592081">
            <w:pPr>
              <w:spacing w:after="0" w:line="240" w:lineRule="auto"/>
              <w:jc w:val="both"/>
              <w:rPr>
                <w:b/>
                <w:color w:val="000000"/>
                <w:highlight w:val="yellow"/>
              </w:rPr>
            </w:pPr>
            <w:r w:rsidRPr="00C30DA0">
              <w:rPr>
                <w:b/>
                <w:color w:val="000000"/>
              </w:rPr>
              <w:t>Background:</w:t>
            </w:r>
            <w:r w:rsidRPr="00C30DA0">
              <w:rPr>
                <w:b/>
                <w:color w:val="000000"/>
              </w:rPr>
              <w:tab/>
            </w:r>
          </w:p>
        </w:tc>
        <w:tc>
          <w:tcPr>
            <w:tcW w:w="8006" w:type="dxa"/>
          </w:tcPr>
          <w:p w14:paraId="7BEA817D" w14:textId="113CA566" w:rsidR="00B77F50" w:rsidRDefault="00B77F50" w:rsidP="002810D6">
            <w:pPr>
              <w:pStyle w:val="NormalWeb"/>
              <w:shd w:val="clear" w:color="auto" w:fill="FFFFFF" w:themeFill="background1"/>
              <w:spacing w:after="120"/>
              <w:jc w:val="both"/>
            </w:pPr>
            <w:r>
              <w:t>In 2024, a record 520 million children</w:t>
            </w:r>
            <w:r w:rsidR="00676128">
              <w:t xml:space="preserve">, </w:t>
            </w:r>
            <w:r>
              <w:t>one in five worldwide</w:t>
            </w:r>
            <w:r w:rsidR="00676128">
              <w:t xml:space="preserve">, </w:t>
            </w:r>
            <w:r>
              <w:t>were living in active conflict zones, marking the highest number ever recorded for the third year in a row</w:t>
            </w:r>
            <w:r w:rsidR="001C7520">
              <w:t>.</w:t>
            </w:r>
            <w:r w:rsidR="001C7520">
              <w:rPr>
                <w:rStyle w:val="FootnoteReference"/>
              </w:rPr>
              <w:footnoteReference w:id="2"/>
            </w:r>
            <w:r w:rsidR="001C7520">
              <w:t xml:space="preserve"> </w:t>
            </w:r>
            <w:r>
              <w:t xml:space="preserve">Armed conflict remains one of the gravest threats to children’s rights, undermining nearly every protection guaranteed under the Convention on the Rights of the Child, with widespread, devastating and lasting consequences for children, their communities, and global peace and </w:t>
            </w:r>
            <w:r w:rsidR="00676128">
              <w:t xml:space="preserve">sustainable </w:t>
            </w:r>
            <w:r>
              <w:t>development.</w:t>
            </w:r>
          </w:p>
          <w:p w14:paraId="2BE2E04F" w14:textId="414248B6" w:rsidR="00B77F50" w:rsidRDefault="00B77F50" w:rsidP="002810D6">
            <w:pPr>
              <w:pStyle w:val="NormalWeb"/>
              <w:shd w:val="clear" w:color="auto" w:fill="FFFFFF" w:themeFill="background1"/>
              <w:spacing w:after="120"/>
              <w:jc w:val="both"/>
            </w:pPr>
            <w:r>
              <w:t>Children’s rights in armed conflict are comprehensively protected under international human rights, humanitarian and criminal law. This legal framework is further reinforced by Security Council resolutions, global political commitments and regional instruments. Many States have taken steps to fulfil these obligations, including by integrating the best interests of the child into national laws and policies relevant to conflict-affected children.</w:t>
            </w:r>
          </w:p>
          <w:p w14:paraId="30421D67" w14:textId="0394C591" w:rsidR="007948E6" w:rsidRPr="00312AD9" w:rsidRDefault="00B77F50" w:rsidP="00676128">
            <w:pPr>
              <w:pStyle w:val="NormalWeb"/>
              <w:shd w:val="clear" w:color="auto" w:fill="FFFFFF" w:themeFill="background1"/>
              <w:spacing w:after="240"/>
              <w:jc w:val="both"/>
            </w:pPr>
            <w:r>
              <w:t xml:space="preserve">However, despite progress, </w:t>
            </w:r>
            <w:r w:rsidR="00620DE1">
              <w:t xml:space="preserve">compliance with international law is insufficient and </w:t>
            </w:r>
            <w:r>
              <w:t xml:space="preserve">significant gaps in codification and implementation persist, leading to continued violations and impunity. Given the severe and disproportionate impact of armed conflict on children, there is an urgent need for States </w:t>
            </w:r>
            <w:r w:rsidR="00924659">
              <w:t xml:space="preserve">and parties to conflict </w:t>
            </w:r>
            <w:r>
              <w:t xml:space="preserve">to </w:t>
            </w:r>
            <w:r w:rsidR="002300F6">
              <w:t xml:space="preserve">uphold </w:t>
            </w:r>
            <w:r>
              <w:t xml:space="preserve">their existing obligations and fully implement legal protections—including the obligation to ensure that </w:t>
            </w:r>
            <w:r w:rsidR="00086682" w:rsidRPr="00086682">
              <w:t>children’s views are meaningfully heard, respected and acted upon in all matters affect</w:t>
            </w:r>
            <w:r w:rsidR="00086682">
              <w:t>ing</w:t>
            </w:r>
            <w:r w:rsidR="00086682" w:rsidRPr="00086682">
              <w:t xml:space="preserve"> them, including in contexts of armed conflict,</w:t>
            </w:r>
            <w:r>
              <w:t xml:space="preserve"> from prevention and response to recovery and reintegration.</w:t>
            </w:r>
            <w:r w:rsidR="00881897">
              <w:t xml:space="preserve"> </w:t>
            </w:r>
          </w:p>
        </w:tc>
      </w:tr>
      <w:tr w:rsidR="00874D14" w14:paraId="694A8D0F" w14:textId="77777777" w:rsidTr="5E24BAB9">
        <w:trPr>
          <w:trHeight w:val="70"/>
          <w:jc w:val="center"/>
        </w:trPr>
        <w:tc>
          <w:tcPr>
            <w:tcW w:w="2127" w:type="dxa"/>
          </w:tcPr>
          <w:p w14:paraId="0A8C0FE8" w14:textId="0288B310" w:rsidR="00874D14" w:rsidRPr="006947EC" w:rsidRDefault="00874D14" w:rsidP="00874D14">
            <w:pPr>
              <w:spacing w:after="0" w:line="240" w:lineRule="auto"/>
              <w:jc w:val="both"/>
              <w:rPr>
                <w:b/>
                <w:color w:val="000000"/>
              </w:rPr>
            </w:pPr>
            <w:r>
              <w:rPr>
                <w:b/>
                <w:color w:val="000000"/>
              </w:rPr>
              <w:t>Format:</w:t>
            </w:r>
          </w:p>
        </w:tc>
        <w:tc>
          <w:tcPr>
            <w:tcW w:w="8006" w:type="dxa"/>
          </w:tcPr>
          <w:p w14:paraId="220F2F24" w14:textId="3EC816E9" w:rsidR="00874D14" w:rsidRDefault="00874D14" w:rsidP="00874D14">
            <w:pPr>
              <w:spacing w:after="120" w:line="240" w:lineRule="auto"/>
              <w:jc w:val="both"/>
            </w:pPr>
            <w:r>
              <w:t xml:space="preserve">The duration of the annual full-day meeting will be limited to two hours in the morning and two hours in the afternoon. For both panels, the </w:t>
            </w:r>
            <w:r w:rsidR="00FD0454">
              <w:t xml:space="preserve">opening statements and initial </w:t>
            </w:r>
            <w:r>
              <w:t xml:space="preserve">presentations by the panellists will be followed by an interactive discussion divided into two segments. A maximum of one hour will be set aside for the podium, including the opening statement, panellists’ presentations, their responses to questions and concluding remarks. </w:t>
            </w:r>
            <w:r w:rsidRPr="00DC3062">
              <w:rPr>
                <w:rFonts w:cstheme="minorHAnsi"/>
              </w:rPr>
              <w:t xml:space="preserve">The remaining hour will be reserved for two segments of interventions from the floor, </w:t>
            </w:r>
            <w:r>
              <w:rPr>
                <w:rFonts w:cstheme="minorHAnsi"/>
              </w:rPr>
              <w:t>with each segment consisting of interventions from</w:t>
            </w:r>
            <w:r w:rsidRPr="00DC3062">
              <w:rPr>
                <w:rFonts w:cstheme="minorHAnsi"/>
              </w:rPr>
              <w:t xml:space="preserve"> </w:t>
            </w:r>
            <w:r>
              <w:rPr>
                <w:rFonts w:cstheme="minorHAnsi"/>
              </w:rPr>
              <w:t xml:space="preserve">14 </w:t>
            </w:r>
            <w:r w:rsidRPr="00DC3062">
              <w:rPr>
                <w:rFonts w:cstheme="minorHAnsi"/>
              </w:rPr>
              <w:t xml:space="preserve">States </w:t>
            </w:r>
            <w:r>
              <w:rPr>
                <w:rFonts w:cstheme="minorHAnsi"/>
              </w:rPr>
              <w:t>or</w:t>
            </w:r>
            <w:r w:rsidRPr="00DC3062">
              <w:rPr>
                <w:rFonts w:cstheme="minorHAnsi"/>
              </w:rPr>
              <w:t xml:space="preserve"> observers, </w:t>
            </w:r>
            <w:r>
              <w:rPr>
                <w:rFonts w:cstheme="minorHAnsi"/>
              </w:rPr>
              <w:t xml:space="preserve">2 </w:t>
            </w:r>
            <w:r w:rsidRPr="00DC3062">
              <w:rPr>
                <w:rFonts w:cstheme="minorHAnsi"/>
              </w:rPr>
              <w:t>national human rights institution</w:t>
            </w:r>
            <w:r>
              <w:rPr>
                <w:rFonts w:cstheme="minorHAnsi"/>
              </w:rPr>
              <w:t>s</w:t>
            </w:r>
            <w:r w:rsidRPr="00DC3062">
              <w:rPr>
                <w:rFonts w:cstheme="minorHAnsi"/>
              </w:rPr>
              <w:t xml:space="preserve"> and </w:t>
            </w:r>
            <w:r>
              <w:rPr>
                <w:rFonts w:cstheme="minorHAnsi"/>
              </w:rPr>
              <w:t xml:space="preserve">4 </w:t>
            </w:r>
            <w:r w:rsidRPr="00DC3062">
              <w:rPr>
                <w:rFonts w:cstheme="minorHAnsi"/>
              </w:rPr>
              <w:t>non-governmental organizations</w:t>
            </w:r>
            <w:r w:rsidRPr="00DC3062">
              <w:rPr>
                <w:rFonts w:cstheme="minorHAnsi"/>
                <w:color w:val="000000"/>
              </w:rPr>
              <w:t>.</w:t>
            </w:r>
            <w:r>
              <w:t xml:space="preserve"> </w:t>
            </w:r>
            <w:r w:rsidRPr="00C26327">
              <w:t>Each speaker will have 1.5 minutes to raise issues and to ask panellists questions. Panellists will respond to questions and comments during the remaining time available.</w:t>
            </w:r>
          </w:p>
          <w:p w14:paraId="3A4AF94B" w14:textId="476DB588" w:rsidR="00874D14" w:rsidRPr="006947EC" w:rsidRDefault="00874D14" w:rsidP="00AD2235">
            <w:pPr>
              <w:spacing w:after="120" w:line="240" w:lineRule="auto"/>
              <w:jc w:val="both"/>
            </w:pPr>
            <w:r>
              <w:t xml:space="preserve">The list of speakers for both discussions will be established through the online registration system and, as per practice, statements by high-level dignitaries and groups of States will be moved to the beginning of the list. Delegates who could not take the floor due to time constraints will be able to upload their statements on the online system to be posted on the HRC Extranet. </w:t>
            </w:r>
            <w:r w:rsidRPr="00C26327">
              <w:t>Interpretation will be provided in the six United Nations official languages (Arabic, Chinese, English, French, Russian and Spanish).</w:t>
            </w:r>
          </w:p>
        </w:tc>
      </w:tr>
      <w:tr w:rsidR="00865877" w14:paraId="1D04C482" w14:textId="77777777" w:rsidTr="5E24BAB9">
        <w:trPr>
          <w:trHeight w:val="70"/>
          <w:jc w:val="center"/>
        </w:trPr>
        <w:tc>
          <w:tcPr>
            <w:tcW w:w="2127" w:type="dxa"/>
          </w:tcPr>
          <w:p w14:paraId="6F7B14AF" w14:textId="6E1EEF3A" w:rsidR="00865877" w:rsidRDefault="00865877" w:rsidP="00865877">
            <w:pPr>
              <w:spacing w:after="0" w:line="240" w:lineRule="auto"/>
              <w:jc w:val="both"/>
              <w:rPr>
                <w:b/>
                <w:color w:val="000000"/>
              </w:rPr>
            </w:pPr>
            <w:r>
              <w:rPr>
                <w:b/>
                <w:color w:val="000000"/>
              </w:rPr>
              <w:t>Accessibility:</w:t>
            </w:r>
          </w:p>
        </w:tc>
        <w:tc>
          <w:tcPr>
            <w:tcW w:w="8006" w:type="dxa"/>
          </w:tcPr>
          <w:p w14:paraId="5FD582B8" w14:textId="33CC7643" w:rsidR="00865877" w:rsidRDefault="00865877" w:rsidP="00865877">
            <w:pPr>
              <w:spacing w:after="120" w:line="240" w:lineRule="auto"/>
              <w:jc w:val="both"/>
            </w:pPr>
            <w:proofErr w:type="gramStart"/>
            <w:r w:rsidRPr="00C169DE">
              <w:rPr>
                <w:color w:val="000000" w:themeColor="text1"/>
              </w:rPr>
              <w:t>In an effort to</w:t>
            </w:r>
            <w:proofErr w:type="gramEnd"/>
            <w:r w:rsidRPr="00C169DE">
              <w:rPr>
                <w:color w:val="000000" w:themeColor="text1"/>
              </w:rPr>
              <w:t xml:space="preserve"> render the Human Rights Council more accessible to persons with disabilities and to promote their full participation in the work of the Council on an equal basis with others, the panel discussion will be webcast and made accessible. International sign interpretation and real-time captioning in English will be provided and webcast. </w:t>
            </w:r>
            <w:r>
              <w:rPr>
                <w:color w:val="000000" w:themeColor="text1"/>
              </w:rPr>
              <w:t>P</w:t>
            </w:r>
            <w:r w:rsidRPr="00C169DE">
              <w:rPr>
                <w:color w:val="000000" w:themeColor="text1"/>
              </w:rPr>
              <w:t xml:space="preserve">articipants can access live English captioning on the </w:t>
            </w:r>
            <w:proofErr w:type="spellStart"/>
            <w:r w:rsidRPr="00C169DE">
              <w:rPr>
                <w:color w:val="000000" w:themeColor="text1"/>
              </w:rPr>
              <w:t>StreamText</w:t>
            </w:r>
            <w:proofErr w:type="spellEnd"/>
            <w:r w:rsidRPr="00C169DE">
              <w:rPr>
                <w:color w:val="000000" w:themeColor="text1"/>
              </w:rPr>
              <w:t xml:space="preserve"> web page (</w:t>
            </w:r>
            <w:hyperlink r:id="rId14" w:history="1">
              <w:r w:rsidRPr="00A911C3">
                <w:rPr>
                  <w:rStyle w:val="Hyperlink"/>
                </w:rPr>
                <w:t>https://www.streamtext.net/player?event=CFI-UNOG</w:t>
              </w:r>
            </w:hyperlink>
            <w:r w:rsidRPr="00C169DE">
              <w:rPr>
                <w:color w:val="000000" w:themeColor="text1"/>
              </w:rPr>
              <w:t>)</w:t>
            </w:r>
            <w:r>
              <w:rPr>
                <w:color w:val="000000" w:themeColor="text1"/>
              </w:rPr>
              <w:t xml:space="preserve"> during the event itself</w:t>
            </w:r>
            <w:r w:rsidRPr="00C169DE">
              <w:rPr>
                <w:color w:val="000000" w:themeColor="text1"/>
              </w:rPr>
              <w:t>.</w:t>
            </w:r>
            <w:r>
              <w:rPr>
                <w:color w:val="000000" w:themeColor="text1"/>
              </w:rPr>
              <w:t xml:space="preserve"> </w:t>
            </w:r>
            <w:r w:rsidRPr="00C169DE">
              <w:rPr>
                <w:color w:val="000000" w:themeColor="text1"/>
              </w:rPr>
              <w:t xml:space="preserve">Hearing loops are available for collection from the Secretariat desk. Oral statements may be embossed in Braille from any of the six official languages of the United Nations, upon request and following the procedure described in the </w:t>
            </w:r>
            <w:r w:rsidRPr="008F632D">
              <w:rPr>
                <w:i/>
                <w:iCs/>
                <w:color w:val="000000" w:themeColor="text1"/>
              </w:rPr>
              <w:t>Accessibility guide to the Human Rights Council for persons with disabilities</w:t>
            </w:r>
            <w:r w:rsidRPr="00C169DE">
              <w:rPr>
                <w:color w:val="000000" w:themeColor="text1"/>
              </w:rPr>
              <w:t xml:space="preserve"> (</w:t>
            </w:r>
            <w:hyperlink r:id="rId15" w:history="1">
              <w:r w:rsidRPr="008C4B2A">
                <w:rPr>
                  <w:rStyle w:val="Hyperlink"/>
                </w:rPr>
                <w:t>https://www.ohchr.org/en/hr-bodies/hrc/accessibility</w:t>
              </w:r>
            </w:hyperlink>
            <w:r w:rsidRPr="00C169DE">
              <w:rPr>
                <w:color w:val="000000" w:themeColor="text1"/>
              </w:rPr>
              <w:t>)</w:t>
            </w:r>
            <w:r>
              <w:t>.</w:t>
            </w:r>
          </w:p>
        </w:tc>
      </w:tr>
      <w:tr w:rsidR="00874D14" w14:paraId="6C452BFA" w14:textId="77777777" w:rsidTr="5E24BAB9">
        <w:trPr>
          <w:trHeight w:val="70"/>
          <w:jc w:val="center"/>
        </w:trPr>
        <w:tc>
          <w:tcPr>
            <w:tcW w:w="2127" w:type="dxa"/>
          </w:tcPr>
          <w:p w14:paraId="68C29ED4" w14:textId="24F926B5" w:rsidR="00874D14" w:rsidRPr="006947EC" w:rsidRDefault="00B461D9" w:rsidP="00874D14">
            <w:pPr>
              <w:spacing w:after="0" w:line="240" w:lineRule="auto"/>
              <w:jc w:val="both"/>
              <w:rPr>
                <w:b/>
                <w:color w:val="000000"/>
              </w:rPr>
            </w:pPr>
            <w:r>
              <w:rPr>
                <w:b/>
                <w:color w:val="000000"/>
              </w:rPr>
              <w:t>Related</w:t>
            </w:r>
            <w:r w:rsidR="00874D14" w:rsidRPr="006947EC">
              <w:rPr>
                <w:b/>
                <w:color w:val="000000"/>
              </w:rPr>
              <w:t xml:space="preserve"> documents:</w:t>
            </w:r>
          </w:p>
        </w:tc>
        <w:tc>
          <w:tcPr>
            <w:tcW w:w="8006" w:type="dxa"/>
          </w:tcPr>
          <w:p w14:paraId="7D9636C9" w14:textId="67F09BCA" w:rsidR="003A354B" w:rsidRPr="006947EC" w:rsidRDefault="003A354B" w:rsidP="003A354B">
            <w:pPr>
              <w:numPr>
                <w:ilvl w:val="0"/>
                <w:numId w:val="1"/>
              </w:numPr>
              <w:pBdr>
                <w:top w:val="nil"/>
                <w:left w:val="nil"/>
                <w:bottom w:val="nil"/>
                <w:right w:val="nil"/>
                <w:between w:val="nil"/>
              </w:pBdr>
              <w:spacing w:after="60" w:line="240" w:lineRule="auto"/>
              <w:ind w:left="357" w:hanging="357"/>
              <w:jc w:val="both"/>
            </w:pPr>
            <w:hyperlink r:id="rId16" w:history="1">
              <w:r w:rsidRPr="00EC5DE7">
                <w:rPr>
                  <w:rStyle w:val="Hyperlink"/>
                </w:rPr>
                <w:t>Human Rights Council resolution 55/29</w:t>
              </w:r>
            </w:hyperlink>
            <w:r w:rsidRPr="006947EC">
              <w:t xml:space="preserve"> of </w:t>
            </w:r>
            <w:r>
              <w:t>5</w:t>
            </w:r>
            <w:r w:rsidRPr="006947EC">
              <w:t xml:space="preserve"> April 202</w:t>
            </w:r>
            <w:r>
              <w:t>4</w:t>
            </w:r>
            <w:r w:rsidRPr="006947EC">
              <w:t xml:space="preserve"> on rights of the child</w:t>
            </w:r>
            <w:r>
              <w:t xml:space="preserve">: </w:t>
            </w:r>
            <w:r w:rsidRPr="00423FBB">
              <w:t>realizing the rights of the child and inclusive social protection</w:t>
            </w:r>
          </w:p>
          <w:p w14:paraId="4C030E56" w14:textId="20B8ADCF" w:rsidR="00874D14" w:rsidRPr="006947EC" w:rsidRDefault="00874D14" w:rsidP="00874D14">
            <w:pPr>
              <w:numPr>
                <w:ilvl w:val="0"/>
                <w:numId w:val="1"/>
              </w:numPr>
              <w:pBdr>
                <w:top w:val="nil"/>
                <w:left w:val="nil"/>
                <w:bottom w:val="nil"/>
                <w:right w:val="nil"/>
                <w:between w:val="nil"/>
              </w:pBdr>
              <w:spacing w:after="60" w:line="240" w:lineRule="auto"/>
              <w:jc w:val="both"/>
            </w:pPr>
            <w:r w:rsidRPr="006947EC">
              <w:t xml:space="preserve">Report of the United Nations High Commissioner for Human Rights on the rights of the child and </w:t>
            </w:r>
            <w:r w:rsidRPr="00A37647">
              <w:t>violations of the human rights of children in armed conflicts</w:t>
            </w:r>
            <w:r w:rsidRPr="006947EC">
              <w:t xml:space="preserve"> (</w:t>
            </w:r>
            <w:hyperlink r:id="rId17" w:history="1">
              <w:r w:rsidRPr="00F07614">
                <w:rPr>
                  <w:rStyle w:val="Hyperlink"/>
                </w:rPr>
                <w:t>A/HRC/60/51</w:t>
              </w:r>
            </w:hyperlink>
            <w:r>
              <w:t xml:space="preserve"> </w:t>
            </w:r>
            <w:r w:rsidRPr="006947EC">
              <w:t>)</w:t>
            </w:r>
            <w:r>
              <w:t xml:space="preserve"> and</w:t>
            </w:r>
            <w:r w:rsidRPr="006947EC">
              <w:t xml:space="preserve"> its </w:t>
            </w:r>
            <w:hyperlink r:id="rId18" w:history="1">
              <w:r w:rsidRPr="00C03674">
                <w:rPr>
                  <w:rStyle w:val="Hyperlink"/>
                </w:rPr>
                <w:t>child-friendly version</w:t>
              </w:r>
            </w:hyperlink>
            <w:r w:rsidRPr="006947EC">
              <w:t xml:space="preserve"> (202</w:t>
            </w:r>
            <w:r>
              <w:t>5</w:t>
            </w:r>
            <w:r w:rsidRPr="006947EC">
              <w:t>)</w:t>
            </w:r>
          </w:p>
          <w:p w14:paraId="7C4ED98D" w14:textId="287EBA2A" w:rsidR="00874D14" w:rsidRPr="006947EC" w:rsidRDefault="00874D14" w:rsidP="00874D14">
            <w:pPr>
              <w:numPr>
                <w:ilvl w:val="0"/>
                <w:numId w:val="1"/>
              </w:numPr>
              <w:pBdr>
                <w:top w:val="nil"/>
                <w:left w:val="nil"/>
                <w:bottom w:val="nil"/>
                <w:right w:val="nil"/>
                <w:between w:val="nil"/>
              </w:pBdr>
              <w:spacing w:after="60" w:line="240" w:lineRule="auto"/>
              <w:jc w:val="both"/>
            </w:pPr>
            <w:r w:rsidRPr="006947EC">
              <w:t>Committee on the Rights of the Child, General comment No. 12 (2009) on the right of the child to be heard (</w:t>
            </w:r>
            <w:hyperlink r:id="rId19" w:history="1">
              <w:r w:rsidRPr="006947EC">
                <w:rPr>
                  <w:rStyle w:val="Hyperlink"/>
                </w:rPr>
                <w:t>CRC/C/GC/12</w:t>
              </w:r>
            </w:hyperlink>
            <w:r w:rsidRPr="006947EC">
              <w:t>)</w:t>
            </w:r>
          </w:p>
          <w:p w14:paraId="0D540B60" w14:textId="14957A10" w:rsidR="00874D14" w:rsidRPr="006947EC" w:rsidRDefault="00874D14" w:rsidP="00874D14">
            <w:pPr>
              <w:numPr>
                <w:ilvl w:val="0"/>
                <w:numId w:val="1"/>
              </w:numPr>
              <w:pBdr>
                <w:top w:val="nil"/>
                <w:left w:val="nil"/>
                <w:bottom w:val="nil"/>
                <w:right w:val="nil"/>
                <w:between w:val="nil"/>
              </w:pBdr>
              <w:spacing w:after="60" w:line="240" w:lineRule="auto"/>
              <w:jc w:val="both"/>
              <w:rPr>
                <w:rFonts w:eastAsia="Times New Roman"/>
                <w:bCs/>
                <w:color w:val="333333"/>
                <w:lang w:val="en-US"/>
              </w:rPr>
            </w:pPr>
            <w:r w:rsidRPr="006947EC">
              <w:t xml:space="preserve">Committee on the Rights of the Child, </w:t>
            </w:r>
            <w:r w:rsidRPr="006E0CD0">
              <w:t>General comment no. 14 (2013) on the right of the child to have his or her best interests taken as primary consideration (art. 3, para. 1)</w:t>
            </w:r>
            <w:r>
              <w:t xml:space="preserve"> </w:t>
            </w:r>
            <w:r w:rsidRPr="006947EC">
              <w:t>(</w:t>
            </w:r>
            <w:hyperlink r:id="rId20" w:history="1">
              <w:r w:rsidRPr="009D2265">
                <w:rPr>
                  <w:rStyle w:val="Hyperlink"/>
                </w:rPr>
                <w:t>CRC/C/GC/14</w:t>
              </w:r>
            </w:hyperlink>
            <w:r w:rsidRPr="006947EC">
              <w:t>)</w:t>
            </w:r>
          </w:p>
        </w:tc>
      </w:tr>
    </w:tbl>
    <w:p w14:paraId="63B3F13F" w14:textId="77777777" w:rsidR="00D23D95" w:rsidRDefault="00D23D95" w:rsidP="00592081">
      <w:pPr>
        <w:widowControl w:val="0"/>
        <w:spacing w:after="0" w:line="240" w:lineRule="auto"/>
        <w:jc w:val="both"/>
        <w:rPr>
          <w:sz w:val="2"/>
          <w:szCs w:val="2"/>
        </w:rPr>
      </w:pPr>
    </w:p>
    <w:sectPr w:rsidR="00D23D95" w:rsidSect="00E053FC">
      <w:headerReference w:type="default" r:id="rId21"/>
      <w:footerReference w:type="default" r:id="rId22"/>
      <w:pgSz w:w="11906" w:h="16838"/>
      <w:pgMar w:top="1077" w:right="1440" w:bottom="567" w:left="1440" w:header="709"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C55C" w14:textId="77777777" w:rsidR="00454EA6" w:rsidRDefault="00454EA6">
      <w:pPr>
        <w:spacing w:after="0" w:line="240" w:lineRule="auto"/>
      </w:pPr>
      <w:r>
        <w:separator/>
      </w:r>
    </w:p>
  </w:endnote>
  <w:endnote w:type="continuationSeparator" w:id="0">
    <w:p w14:paraId="50BD5F91" w14:textId="77777777" w:rsidR="00454EA6" w:rsidRDefault="00454EA6">
      <w:pPr>
        <w:spacing w:after="0" w:line="240" w:lineRule="auto"/>
      </w:pPr>
      <w:r>
        <w:continuationSeparator/>
      </w:r>
    </w:p>
  </w:endnote>
  <w:endnote w:type="continuationNotice" w:id="1">
    <w:p w14:paraId="2EA0276F" w14:textId="77777777" w:rsidR="00454EA6" w:rsidRDefault="00454E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E00002FF" w:usb1="4000001F" w:usb2="08000029"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2F2A" w14:textId="5117F5D5" w:rsidR="00D23D95" w:rsidRDefault="00226FC8" w:rsidP="00D342EB">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E70F73">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0FA02" w14:textId="77777777" w:rsidR="00454EA6" w:rsidRDefault="00454EA6">
      <w:pPr>
        <w:spacing w:after="0" w:line="240" w:lineRule="auto"/>
      </w:pPr>
      <w:r>
        <w:separator/>
      </w:r>
    </w:p>
  </w:footnote>
  <w:footnote w:type="continuationSeparator" w:id="0">
    <w:p w14:paraId="4DCBCBD5" w14:textId="77777777" w:rsidR="00454EA6" w:rsidRDefault="00454EA6">
      <w:pPr>
        <w:spacing w:after="0" w:line="240" w:lineRule="auto"/>
      </w:pPr>
      <w:r>
        <w:continuationSeparator/>
      </w:r>
    </w:p>
  </w:footnote>
  <w:footnote w:type="continuationNotice" w:id="1">
    <w:p w14:paraId="1EBA470B" w14:textId="77777777" w:rsidR="00454EA6" w:rsidRDefault="00454EA6">
      <w:pPr>
        <w:spacing w:after="0" w:line="240" w:lineRule="auto"/>
      </w:pPr>
    </w:p>
  </w:footnote>
  <w:footnote w:id="2">
    <w:p w14:paraId="69B03A0C" w14:textId="77777777" w:rsidR="001C7520" w:rsidRPr="00D342EB" w:rsidRDefault="001C7520" w:rsidP="001C7520">
      <w:pPr>
        <w:pStyle w:val="FootnoteText"/>
        <w:rPr>
          <w:rFonts w:asciiTheme="majorHAnsi" w:hAnsiTheme="majorHAnsi" w:cstheme="majorHAnsi"/>
          <w:lang w:val="en-US"/>
        </w:rPr>
      </w:pPr>
      <w:r w:rsidRPr="00D342EB">
        <w:rPr>
          <w:rStyle w:val="FootnoteReference"/>
          <w:rFonts w:asciiTheme="majorHAnsi" w:hAnsiTheme="majorHAnsi" w:cstheme="majorHAnsi"/>
        </w:rPr>
        <w:footnoteRef/>
      </w:r>
      <w:r w:rsidRPr="00D342EB">
        <w:rPr>
          <w:rFonts w:asciiTheme="majorHAnsi" w:hAnsiTheme="majorHAnsi" w:cstheme="majorHAnsi"/>
        </w:rPr>
        <w:t xml:space="preserve"> Save the Children, Stop the War on Children: Security for whom? Militaries funded, childhoods forgotten (2025), p.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E7D0" w14:textId="699DFD19" w:rsidR="00253339" w:rsidRPr="00253339" w:rsidRDefault="00253339" w:rsidP="00514792">
    <w:pPr>
      <w:pStyle w:val="Header"/>
      <w:jc w:val="center"/>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706"/>
    <w:multiLevelType w:val="multilevel"/>
    <w:tmpl w:val="7C28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2478A"/>
    <w:multiLevelType w:val="multilevel"/>
    <w:tmpl w:val="77FA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240A9"/>
    <w:multiLevelType w:val="hybridMultilevel"/>
    <w:tmpl w:val="C994F14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0DFC32C0"/>
    <w:multiLevelType w:val="multilevel"/>
    <w:tmpl w:val="7FE61030"/>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25B5786"/>
    <w:multiLevelType w:val="multilevel"/>
    <w:tmpl w:val="D3EC82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3F26A69"/>
    <w:multiLevelType w:val="hybridMultilevel"/>
    <w:tmpl w:val="524472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A0F69CA"/>
    <w:multiLevelType w:val="multilevel"/>
    <w:tmpl w:val="676A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10566"/>
    <w:multiLevelType w:val="hybridMultilevel"/>
    <w:tmpl w:val="89B2D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9B2BA7"/>
    <w:multiLevelType w:val="hybridMultilevel"/>
    <w:tmpl w:val="B1708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D96F6E"/>
    <w:multiLevelType w:val="hybridMultilevel"/>
    <w:tmpl w:val="55B0DAB0"/>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rPr>
        <w:rFonts w:hint="default"/>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D206B1"/>
    <w:multiLevelType w:val="hybridMultilevel"/>
    <w:tmpl w:val="1C28B580"/>
    <w:lvl w:ilvl="0" w:tplc="83CEE5F8">
      <w:start w:val="1"/>
      <w:numFmt w:val="decimal"/>
      <w:lvlText w:val="%1."/>
      <w:lvlJc w:val="left"/>
      <w:pPr>
        <w:ind w:left="1080" w:hanging="360"/>
      </w:pPr>
      <w:rPr>
        <w:rFonts w:hint="default"/>
        <w:b w:val="0"/>
        <w:i w:val="0"/>
        <w:color w:val="auto"/>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EEB7E4C"/>
    <w:multiLevelType w:val="multilevel"/>
    <w:tmpl w:val="11B6E6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8133678"/>
    <w:multiLevelType w:val="hybridMultilevel"/>
    <w:tmpl w:val="5330CB02"/>
    <w:lvl w:ilvl="0" w:tplc="945894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DF6B43"/>
    <w:multiLevelType w:val="hybridMultilevel"/>
    <w:tmpl w:val="93F81A4E"/>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4" w15:restartNumberingAfterBreak="0">
    <w:nsid w:val="748F5686"/>
    <w:multiLevelType w:val="hybridMultilevel"/>
    <w:tmpl w:val="19761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3A7CD8"/>
    <w:multiLevelType w:val="hybridMultilevel"/>
    <w:tmpl w:val="6930CF44"/>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F5777E9"/>
    <w:multiLevelType w:val="hybridMultilevel"/>
    <w:tmpl w:val="477A8F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44002724">
    <w:abstractNumId w:val="3"/>
  </w:num>
  <w:num w:numId="2" w16cid:durableId="1654018538">
    <w:abstractNumId w:val="11"/>
  </w:num>
  <w:num w:numId="3" w16cid:durableId="1828672415">
    <w:abstractNumId w:val="4"/>
  </w:num>
  <w:num w:numId="4" w16cid:durableId="479731655">
    <w:abstractNumId w:val="16"/>
  </w:num>
  <w:num w:numId="5" w16cid:durableId="585768637">
    <w:abstractNumId w:val="5"/>
  </w:num>
  <w:num w:numId="6" w16cid:durableId="1115516567">
    <w:abstractNumId w:val="5"/>
  </w:num>
  <w:num w:numId="7" w16cid:durableId="521669253">
    <w:abstractNumId w:val="13"/>
  </w:num>
  <w:num w:numId="8" w16cid:durableId="1125269491">
    <w:abstractNumId w:val="5"/>
  </w:num>
  <w:num w:numId="9" w16cid:durableId="709763210">
    <w:abstractNumId w:val="5"/>
  </w:num>
  <w:num w:numId="10" w16cid:durableId="1579050331">
    <w:abstractNumId w:val="6"/>
  </w:num>
  <w:num w:numId="11" w16cid:durableId="1311910888">
    <w:abstractNumId w:val="0"/>
  </w:num>
  <w:num w:numId="12" w16cid:durableId="2137327901">
    <w:abstractNumId w:val="10"/>
  </w:num>
  <w:num w:numId="13" w16cid:durableId="1241908676">
    <w:abstractNumId w:val="9"/>
  </w:num>
  <w:num w:numId="14" w16cid:durableId="1931154769">
    <w:abstractNumId w:val="15"/>
  </w:num>
  <w:num w:numId="15" w16cid:durableId="327635994">
    <w:abstractNumId w:val="8"/>
  </w:num>
  <w:num w:numId="16" w16cid:durableId="901061095">
    <w:abstractNumId w:val="12"/>
  </w:num>
  <w:num w:numId="17" w16cid:durableId="6342203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8308206">
    <w:abstractNumId w:val="1"/>
  </w:num>
  <w:num w:numId="19" w16cid:durableId="923106510">
    <w:abstractNumId w:val="14"/>
  </w:num>
  <w:num w:numId="20" w16cid:durableId="797650325">
    <w:abstractNumId w:val="7"/>
  </w:num>
  <w:num w:numId="21" w16cid:durableId="113255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95"/>
    <w:rsid w:val="000009FC"/>
    <w:rsid w:val="00000AF6"/>
    <w:rsid w:val="00001C26"/>
    <w:rsid w:val="00002DA0"/>
    <w:rsid w:val="00004E20"/>
    <w:rsid w:val="00005E0A"/>
    <w:rsid w:val="00006F6C"/>
    <w:rsid w:val="00007F24"/>
    <w:rsid w:val="0001175A"/>
    <w:rsid w:val="000119E4"/>
    <w:rsid w:val="00012A9F"/>
    <w:rsid w:val="0001451D"/>
    <w:rsid w:val="00015383"/>
    <w:rsid w:val="00016E08"/>
    <w:rsid w:val="00021A66"/>
    <w:rsid w:val="00025F6F"/>
    <w:rsid w:val="00026FD3"/>
    <w:rsid w:val="000312A3"/>
    <w:rsid w:val="00040FDA"/>
    <w:rsid w:val="0004112A"/>
    <w:rsid w:val="00041F8E"/>
    <w:rsid w:val="00043CE2"/>
    <w:rsid w:val="00052E34"/>
    <w:rsid w:val="00056C8B"/>
    <w:rsid w:val="00060DEE"/>
    <w:rsid w:val="00060F2D"/>
    <w:rsid w:val="0006151E"/>
    <w:rsid w:val="0006308C"/>
    <w:rsid w:val="000655B6"/>
    <w:rsid w:val="0006615E"/>
    <w:rsid w:val="0006724C"/>
    <w:rsid w:val="00071305"/>
    <w:rsid w:val="00075701"/>
    <w:rsid w:val="00076D00"/>
    <w:rsid w:val="00076D08"/>
    <w:rsid w:val="00077F9B"/>
    <w:rsid w:val="00084F63"/>
    <w:rsid w:val="000853A3"/>
    <w:rsid w:val="00086682"/>
    <w:rsid w:val="000870EA"/>
    <w:rsid w:val="000918A2"/>
    <w:rsid w:val="00094031"/>
    <w:rsid w:val="000953D0"/>
    <w:rsid w:val="00095B6D"/>
    <w:rsid w:val="0009795B"/>
    <w:rsid w:val="00097C5A"/>
    <w:rsid w:val="000A3710"/>
    <w:rsid w:val="000A3B13"/>
    <w:rsid w:val="000A773A"/>
    <w:rsid w:val="000B1030"/>
    <w:rsid w:val="000B133F"/>
    <w:rsid w:val="000B1753"/>
    <w:rsid w:val="000B4834"/>
    <w:rsid w:val="000B4968"/>
    <w:rsid w:val="000B4996"/>
    <w:rsid w:val="000B5D14"/>
    <w:rsid w:val="000B764F"/>
    <w:rsid w:val="000C019D"/>
    <w:rsid w:val="000C0578"/>
    <w:rsid w:val="000D0046"/>
    <w:rsid w:val="000D156F"/>
    <w:rsid w:val="000D1F3B"/>
    <w:rsid w:val="000D5770"/>
    <w:rsid w:val="000D6B76"/>
    <w:rsid w:val="000D755F"/>
    <w:rsid w:val="000E15E3"/>
    <w:rsid w:val="000E2A15"/>
    <w:rsid w:val="000E5ADB"/>
    <w:rsid w:val="000F0360"/>
    <w:rsid w:val="000F228E"/>
    <w:rsid w:val="000F4738"/>
    <w:rsid w:val="000F4864"/>
    <w:rsid w:val="000F6C15"/>
    <w:rsid w:val="0010099B"/>
    <w:rsid w:val="00104D04"/>
    <w:rsid w:val="00111B3A"/>
    <w:rsid w:val="00116C0F"/>
    <w:rsid w:val="00117DE7"/>
    <w:rsid w:val="0012036A"/>
    <w:rsid w:val="00121B2C"/>
    <w:rsid w:val="00122FA6"/>
    <w:rsid w:val="001235BD"/>
    <w:rsid w:val="00123FE5"/>
    <w:rsid w:val="0013367F"/>
    <w:rsid w:val="00133A9B"/>
    <w:rsid w:val="0014055D"/>
    <w:rsid w:val="00140C28"/>
    <w:rsid w:val="00141918"/>
    <w:rsid w:val="00142659"/>
    <w:rsid w:val="001436A4"/>
    <w:rsid w:val="0014678F"/>
    <w:rsid w:val="00152415"/>
    <w:rsid w:val="00154928"/>
    <w:rsid w:val="00156778"/>
    <w:rsid w:val="00156A93"/>
    <w:rsid w:val="00166C7B"/>
    <w:rsid w:val="00170F8F"/>
    <w:rsid w:val="00171A33"/>
    <w:rsid w:val="00175AC7"/>
    <w:rsid w:val="00180E9F"/>
    <w:rsid w:val="00181562"/>
    <w:rsid w:val="00184C8F"/>
    <w:rsid w:val="00184E56"/>
    <w:rsid w:val="00186226"/>
    <w:rsid w:val="00187CD8"/>
    <w:rsid w:val="001906D4"/>
    <w:rsid w:val="00194054"/>
    <w:rsid w:val="001A2E29"/>
    <w:rsid w:val="001A3013"/>
    <w:rsid w:val="001A3E02"/>
    <w:rsid w:val="001A5D6F"/>
    <w:rsid w:val="001A6C2C"/>
    <w:rsid w:val="001B2A69"/>
    <w:rsid w:val="001B580B"/>
    <w:rsid w:val="001C174A"/>
    <w:rsid w:val="001C1984"/>
    <w:rsid w:val="001C31B0"/>
    <w:rsid w:val="001C3684"/>
    <w:rsid w:val="001C3F14"/>
    <w:rsid w:val="001C7099"/>
    <w:rsid w:val="001C7520"/>
    <w:rsid w:val="001D006E"/>
    <w:rsid w:val="001D0F15"/>
    <w:rsid w:val="001D4877"/>
    <w:rsid w:val="001D7F71"/>
    <w:rsid w:val="001E2283"/>
    <w:rsid w:val="001E30FD"/>
    <w:rsid w:val="001E4543"/>
    <w:rsid w:val="001E4D89"/>
    <w:rsid w:val="001E5C82"/>
    <w:rsid w:val="001E66DD"/>
    <w:rsid w:val="001E7480"/>
    <w:rsid w:val="001F1592"/>
    <w:rsid w:val="001F1A0E"/>
    <w:rsid w:val="001F4014"/>
    <w:rsid w:val="001F5274"/>
    <w:rsid w:val="001F7D66"/>
    <w:rsid w:val="00202DE0"/>
    <w:rsid w:val="00206352"/>
    <w:rsid w:val="00210B7B"/>
    <w:rsid w:val="002116CC"/>
    <w:rsid w:val="002118B8"/>
    <w:rsid w:val="00211BC3"/>
    <w:rsid w:val="0021240F"/>
    <w:rsid w:val="00214BA2"/>
    <w:rsid w:val="00216FF1"/>
    <w:rsid w:val="0022095D"/>
    <w:rsid w:val="002223C0"/>
    <w:rsid w:val="002248FB"/>
    <w:rsid w:val="00224B93"/>
    <w:rsid w:val="00226FC8"/>
    <w:rsid w:val="0022756D"/>
    <w:rsid w:val="002300F6"/>
    <w:rsid w:val="00231D58"/>
    <w:rsid w:val="00232006"/>
    <w:rsid w:val="0023313E"/>
    <w:rsid w:val="002352B5"/>
    <w:rsid w:val="002367D8"/>
    <w:rsid w:val="002407C0"/>
    <w:rsid w:val="002419FE"/>
    <w:rsid w:val="00241C8A"/>
    <w:rsid w:val="00241F2A"/>
    <w:rsid w:val="00244D30"/>
    <w:rsid w:val="00247FD6"/>
    <w:rsid w:val="00253339"/>
    <w:rsid w:val="00253944"/>
    <w:rsid w:val="00253C2F"/>
    <w:rsid w:val="00253EEE"/>
    <w:rsid w:val="00256C8F"/>
    <w:rsid w:val="00261813"/>
    <w:rsid w:val="00261C6F"/>
    <w:rsid w:val="00263B91"/>
    <w:rsid w:val="00264671"/>
    <w:rsid w:val="00266E88"/>
    <w:rsid w:val="00270088"/>
    <w:rsid w:val="00270EB0"/>
    <w:rsid w:val="00272FF4"/>
    <w:rsid w:val="00274768"/>
    <w:rsid w:val="00276EA5"/>
    <w:rsid w:val="0028031C"/>
    <w:rsid w:val="00280409"/>
    <w:rsid w:val="002810D6"/>
    <w:rsid w:val="00281C3A"/>
    <w:rsid w:val="00282DBF"/>
    <w:rsid w:val="002840CF"/>
    <w:rsid w:val="0029005A"/>
    <w:rsid w:val="002B06A0"/>
    <w:rsid w:val="002C0641"/>
    <w:rsid w:val="002C0818"/>
    <w:rsid w:val="002C0FA1"/>
    <w:rsid w:val="002C252E"/>
    <w:rsid w:val="002C718A"/>
    <w:rsid w:val="002C738D"/>
    <w:rsid w:val="002C7A61"/>
    <w:rsid w:val="002D29F7"/>
    <w:rsid w:val="002D4A23"/>
    <w:rsid w:val="002D6555"/>
    <w:rsid w:val="002E0932"/>
    <w:rsid w:val="002E0C30"/>
    <w:rsid w:val="002E178F"/>
    <w:rsid w:val="002E1D42"/>
    <w:rsid w:val="002E3D86"/>
    <w:rsid w:val="002E4C2A"/>
    <w:rsid w:val="002E53E7"/>
    <w:rsid w:val="002F4D39"/>
    <w:rsid w:val="002F5752"/>
    <w:rsid w:val="002F6A70"/>
    <w:rsid w:val="002F70B7"/>
    <w:rsid w:val="002F7780"/>
    <w:rsid w:val="0030207D"/>
    <w:rsid w:val="00307D62"/>
    <w:rsid w:val="00307DE0"/>
    <w:rsid w:val="00310033"/>
    <w:rsid w:val="003119A3"/>
    <w:rsid w:val="00312AD9"/>
    <w:rsid w:val="00315E1A"/>
    <w:rsid w:val="00317CDD"/>
    <w:rsid w:val="00317F3F"/>
    <w:rsid w:val="00321B19"/>
    <w:rsid w:val="00322BF8"/>
    <w:rsid w:val="00327406"/>
    <w:rsid w:val="00330877"/>
    <w:rsid w:val="00331BF1"/>
    <w:rsid w:val="00333858"/>
    <w:rsid w:val="00334F22"/>
    <w:rsid w:val="003378FB"/>
    <w:rsid w:val="00340FB8"/>
    <w:rsid w:val="0034113B"/>
    <w:rsid w:val="0034146B"/>
    <w:rsid w:val="0034283E"/>
    <w:rsid w:val="00343461"/>
    <w:rsid w:val="0034403E"/>
    <w:rsid w:val="0034468A"/>
    <w:rsid w:val="00344D20"/>
    <w:rsid w:val="00344DD1"/>
    <w:rsid w:val="003527C0"/>
    <w:rsid w:val="00353424"/>
    <w:rsid w:val="00354C0A"/>
    <w:rsid w:val="003576A8"/>
    <w:rsid w:val="003578B8"/>
    <w:rsid w:val="00363D6A"/>
    <w:rsid w:val="003643C6"/>
    <w:rsid w:val="0036682D"/>
    <w:rsid w:val="003677EB"/>
    <w:rsid w:val="00370533"/>
    <w:rsid w:val="00370A6F"/>
    <w:rsid w:val="00370B8B"/>
    <w:rsid w:val="0037163D"/>
    <w:rsid w:val="00374904"/>
    <w:rsid w:val="00375AFA"/>
    <w:rsid w:val="003772CF"/>
    <w:rsid w:val="00381194"/>
    <w:rsid w:val="00381ADB"/>
    <w:rsid w:val="0039046A"/>
    <w:rsid w:val="00394278"/>
    <w:rsid w:val="00394D62"/>
    <w:rsid w:val="003974A4"/>
    <w:rsid w:val="003A0062"/>
    <w:rsid w:val="003A33A1"/>
    <w:rsid w:val="003A354B"/>
    <w:rsid w:val="003B2571"/>
    <w:rsid w:val="003B7F91"/>
    <w:rsid w:val="003C2B16"/>
    <w:rsid w:val="003C37E5"/>
    <w:rsid w:val="003C538F"/>
    <w:rsid w:val="003C619E"/>
    <w:rsid w:val="003C65A3"/>
    <w:rsid w:val="003D0C9D"/>
    <w:rsid w:val="003D4B66"/>
    <w:rsid w:val="003D4EE3"/>
    <w:rsid w:val="003D6F7F"/>
    <w:rsid w:val="003E11F6"/>
    <w:rsid w:val="003E130F"/>
    <w:rsid w:val="003E3D0A"/>
    <w:rsid w:val="003E46D6"/>
    <w:rsid w:val="003E79F9"/>
    <w:rsid w:val="003F0911"/>
    <w:rsid w:val="003F6BDA"/>
    <w:rsid w:val="003F7D94"/>
    <w:rsid w:val="00400B82"/>
    <w:rsid w:val="00402FB9"/>
    <w:rsid w:val="00404DA0"/>
    <w:rsid w:val="00406FEB"/>
    <w:rsid w:val="00410A5C"/>
    <w:rsid w:val="00412571"/>
    <w:rsid w:val="00413F79"/>
    <w:rsid w:val="00414E76"/>
    <w:rsid w:val="00415F7B"/>
    <w:rsid w:val="00416664"/>
    <w:rsid w:val="00423E47"/>
    <w:rsid w:val="00423FBB"/>
    <w:rsid w:val="004240DE"/>
    <w:rsid w:val="004240E0"/>
    <w:rsid w:val="004246A8"/>
    <w:rsid w:val="0042496F"/>
    <w:rsid w:val="00425A71"/>
    <w:rsid w:val="0043157A"/>
    <w:rsid w:val="004316F5"/>
    <w:rsid w:val="00434572"/>
    <w:rsid w:val="004360DC"/>
    <w:rsid w:val="00436B33"/>
    <w:rsid w:val="00440C7B"/>
    <w:rsid w:val="004426E6"/>
    <w:rsid w:val="00443579"/>
    <w:rsid w:val="00443B4B"/>
    <w:rsid w:val="00446174"/>
    <w:rsid w:val="00446525"/>
    <w:rsid w:val="00450DA0"/>
    <w:rsid w:val="00453651"/>
    <w:rsid w:val="0045491F"/>
    <w:rsid w:val="00454EA6"/>
    <w:rsid w:val="0045636D"/>
    <w:rsid w:val="004570DF"/>
    <w:rsid w:val="00461D42"/>
    <w:rsid w:val="00472D07"/>
    <w:rsid w:val="00476D8A"/>
    <w:rsid w:val="00477D55"/>
    <w:rsid w:val="004800E4"/>
    <w:rsid w:val="00483540"/>
    <w:rsid w:val="004839A6"/>
    <w:rsid w:val="00486F92"/>
    <w:rsid w:val="0049094A"/>
    <w:rsid w:val="00490BC5"/>
    <w:rsid w:val="00491EEF"/>
    <w:rsid w:val="00492686"/>
    <w:rsid w:val="00493CE7"/>
    <w:rsid w:val="004A0F7B"/>
    <w:rsid w:val="004A13BD"/>
    <w:rsid w:val="004B05EB"/>
    <w:rsid w:val="004B182E"/>
    <w:rsid w:val="004B267F"/>
    <w:rsid w:val="004C485D"/>
    <w:rsid w:val="004C5911"/>
    <w:rsid w:val="004D028E"/>
    <w:rsid w:val="004D2405"/>
    <w:rsid w:val="004D5EBE"/>
    <w:rsid w:val="004D5FDD"/>
    <w:rsid w:val="004D650C"/>
    <w:rsid w:val="004E0C57"/>
    <w:rsid w:val="004E1A84"/>
    <w:rsid w:val="004E244E"/>
    <w:rsid w:val="004E3098"/>
    <w:rsid w:val="004E3AAB"/>
    <w:rsid w:val="004E50B9"/>
    <w:rsid w:val="004E5A3A"/>
    <w:rsid w:val="004E711C"/>
    <w:rsid w:val="004F1336"/>
    <w:rsid w:val="004F21A7"/>
    <w:rsid w:val="004F30F3"/>
    <w:rsid w:val="004F422E"/>
    <w:rsid w:val="004F4505"/>
    <w:rsid w:val="004F4792"/>
    <w:rsid w:val="00504014"/>
    <w:rsid w:val="00512704"/>
    <w:rsid w:val="0051337A"/>
    <w:rsid w:val="00513881"/>
    <w:rsid w:val="00514002"/>
    <w:rsid w:val="00514792"/>
    <w:rsid w:val="00515A73"/>
    <w:rsid w:val="005162E6"/>
    <w:rsid w:val="00520342"/>
    <w:rsid w:val="00521334"/>
    <w:rsid w:val="00521DDF"/>
    <w:rsid w:val="0052367B"/>
    <w:rsid w:val="00526851"/>
    <w:rsid w:val="0053052E"/>
    <w:rsid w:val="0053287B"/>
    <w:rsid w:val="00533E4F"/>
    <w:rsid w:val="00534661"/>
    <w:rsid w:val="0053608F"/>
    <w:rsid w:val="00540DE1"/>
    <w:rsid w:val="00544D81"/>
    <w:rsid w:val="00546E6C"/>
    <w:rsid w:val="005479F9"/>
    <w:rsid w:val="00550BF8"/>
    <w:rsid w:val="00554785"/>
    <w:rsid w:val="0055502F"/>
    <w:rsid w:val="005560BF"/>
    <w:rsid w:val="0056154C"/>
    <w:rsid w:val="00572ED0"/>
    <w:rsid w:val="00574625"/>
    <w:rsid w:val="00576F77"/>
    <w:rsid w:val="00580DCA"/>
    <w:rsid w:val="00592081"/>
    <w:rsid w:val="005920DD"/>
    <w:rsid w:val="0059393C"/>
    <w:rsid w:val="0059584C"/>
    <w:rsid w:val="00596FD1"/>
    <w:rsid w:val="00597749"/>
    <w:rsid w:val="005A289E"/>
    <w:rsid w:val="005A66F3"/>
    <w:rsid w:val="005B0FB2"/>
    <w:rsid w:val="005B2AA7"/>
    <w:rsid w:val="005B5BD3"/>
    <w:rsid w:val="005B70B6"/>
    <w:rsid w:val="005B7B88"/>
    <w:rsid w:val="005C00CC"/>
    <w:rsid w:val="005C06A6"/>
    <w:rsid w:val="005C396F"/>
    <w:rsid w:val="005C4E4F"/>
    <w:rsid w:val="005C66F5"/>
    <w:rsid w:val="005D05C7"/>
    <w:rsid w:val="005D0742"/>
    <w:rsid w:val="005D0CA6"/>
    <w:rsid w:val="005D1BFE"/>
    <w:rsid w:val="005D2AD7"/>
    <w:rsid w:val="005D2C30"/>
    <w:rsid w:val="005D3652"/>
    <w:rsid w:val="005D4E11"/>
    <w:rsid w:val="005D5A51"/>
    <w:rsid w:val="005D71D7"/>
    <w:rsid w:val="005D73F2"/>
    <w:rsid w:val="005E303D"/>
    <w:rsid w:val="005E6095"/>
    <w:rsid w:val="005E60BE"/>
    <w:rsid w:val="005E60E7"/>
    <w:rsid w:val="005E6DDE"/>
    <w:rsid w:val="005F1C1D"/>
    <w:rsid w:val="005F2407"/>
    <w:rsid w:val="005F2C5C"/>
    <w:rsid w:val="005F3179"/>
    <w:rsid w:val="005F39D1"/>
    <w:rsid w:val="005F7FE8"/>
    <w:rsid w:val="00600802"/>
    <w:rsid w:val="00600BE4"/>
    <w:rsid w:val="006016D1"/>
    <w:rsid w:val="00601CE3"/>
    <w:rsid w:val="0060295A"/>
    <w:rsid w:val="0061005F"/>
    <w:rsid w:val="006108B4"/>
    <w:rsid w:val="00611B4B"/>
    <w:rsid w:val="00620DE1"/>
    <w:rsid w:val="0063163C"/>
    <w:rsid w:val="006328C2"/>
    <w:rsid w:val="00632926"/>
    <w:rsid w:val="006335DE"/>
    <w:rsid w:val="00634111"/>
    <w:rsid w:val="006349E2"/>
    <w:rsid w:val="0063594E"/>
    <w:rsid w:val="00640961"/>
    <w:rsid w:val="00640972"/>
    <w:rsid w:val="00642CD5"/>
    <w:rsid w:val="006439AB"/>
    <w:rsid w:val="00646852"/>
    <w:rsid w:val="00647729"/>
    <w:rsid w:val="00647D6B"/>
    <w:rsid w:val="00651E26"/>
    <w:rsid w:val="00653C0E"/>
    <w:rsid w:val="00654D59"/>
    <w:rsid w:val="00667E11"/>
    <w:rsid w:val="00670C8B"/>
    <w:rsid w:val="00676128"/>
    <w:rsid w:val="00677C90"/>
    <w:rsid w:val="00680221"/>
    <w:rsid w:val="0068088E"/>
    <w:rsid w:val="00683416"/>
    <w:rsid w:val="00683DBA"/>
    <w:rsid w:val="00685429"/>
    <w:rsid w:val="00690A78"/>
    <w:rsid w:val="006947EC"/>
    <w:rsid w:val="00694CC9"/>
    <w:rsid w:val="00695928"/>
    <w:rsid w:val="006961D2"/>
    <w:rsid w:val="00696A47"/>
    <w:rsid w:val="00697DB5"/>
    <w:rsid w:val="006A0044"/>
    <w:rsid w:val="006A1E44"/>
    <w:rsid w:val="006A296C"/>
    <w:rsid w:val="006A4ADF"/>
    <w:rsid w:val="006A7D81"/>
    <w:rsid w:val="006A7DDE"/>
    <w:rsid w:val="006B1D15"/>
    <w:rsid w:val="006B2648"/>
    <w:rsid w:val="006B2754"/>
    <w:rsid w:val="006B37DA"/>
    <w:rsid w:val="006B3D02"/>
    <w:rsid w:val="006B5A77"/>
    <w:rsid w:val="006B62D0"/>
    <w:rsid w:val="006B6322"/>
    <w:rsid w:val="006C2B63"/>
    <w:rsid w:val="006C36DE"/>
    <w:rsid w:val="006C3CE3"/>
    <w:rsid w:val="006C5AA2"/>
    <w:rsid w:val="006C6A1F"/>
    <w:rsid w:val="006D0ABD"/>
    <w:rsid w:val="006D578B"/>
    <w:rsid w:val="006D76C2"/>
    <w:rsid w:val="006E0CD0"/>
    <w:rsid w:val="006E1706"/>
    <w:rsid w:val="006E3612"/>
    <w:rsid w:val="006E56EB"/>
    <w:rsid w:val="006E5769"/>
    <w:rsid w:val="006E5BD1"/>
    <w:rsid w:val="006E697A"/>
    <w:rsid w:val="006E7382"/>
    <w:rsid w:val="006F4CB4"/>
    <w:rsid w:val="006F5D1E"/>
    <w:rsid w:val="006F5D47"/>
    <w:rsid w:val="006F7078"/>
    <w:rsid w:val="00700713"/>
    <w:rsid w:val="00703D8D"/>
    <w:rsid w:val="00704860"/>
    <w:rsid w:val="007123E4"/>
    <w:rsid w:val="0071314E"/>
    <w:rsid w:val="007138E5"/>
    <w:rsid w:val="00715C19"/>
    <w:rsid w:val="0071661F"/>
    <w:rsid w:val="00717FC1"/>
    <w:rsid w:val="007228D4"/>
    <w:rsid w:val="00722ED1"/>
    <w:rsid w:val="007237C0"/>
    <w:rsid w:val="0072460E"/>
    <w:rsid w:val="00732286"/>
    <w:rsid w:val="007336B1"/>
    <w:rsid w:val="00733F69"/>
    <w:rsid w:val="007358F4"/>
    <w:rsid w:val="007379BB"/>
    <w:rsid w:val="0074053D"/>
    <w:rsid w:val="007412FE"/>
    <w:rsid w:val="00743533"/>
    <w:rsid w:val="00744DE8"/>
    <w:rsid w:val="00750219"/>
    <w:rsid w:val="007502F1"/>
    <w:rsid w:val="00751016"/>
    <w:rsid w:val="00755474"/>
    <w:rsid w:val="00756940"/>
    <w:rsid w:val="007571A2"/>
    <w:rsid w:val="00760781"/>
    <w:rsid w:val="007617FA"/>
    <w:rsid w:val="007642F7"/>
    <w:rsid w:val="00764E07"/>
    <w:rsid w:val="007664F3"/>
    <w:rsid w:val="007715E3"/>
    <w:rsid w:val="0077194D"/>
    <w:rsid w:val="0077757A"/>
    <w:rsid w:val="00780696"/>
    <w:rsid w:val="00783107"/>
    <w:rsid w:val="00784942"/>
    <w:rsid w:val="007903B9"/>
    <w:rsid w:val="0079111E"/>
    <w:rsid w:val="007948E6"/>
    <w:rsid w:val="007957B2"/>
    <w:rsid w:val="00796CEC"/>
    <w:rsid w:val="007A3023"/>
    <w:rsid w:val="007A4EC9"/>
    <w:rsid w:val="007A6C5F"/>
    <w:rsid w:val="007B1488"/>
    <w:rsid w:val="007B23F7"/>
    <w:rsid w:val="007B36AF"/>
    <w:rsid w:val="007B747F"/>
    <w:rsid w:val="007C4A9F"/>
    <w:rsid w:val="007C586D"/>
    <w:rsid w:val="007D157E"/>
    <w:rsid w:val="007D500B"/>
    <w:rsid w:val="007D72CA"/>
    <w:rsid w:val="007D7412"/>
    <w:rsid w:val="007E608F"/>
    <w:rsid w:val="007E77F2"/>
    <w:rsid w:val="007F0078"/>
    <w:rsid w:val="007F01EF"/>
    <w:rsid w:val="007F308A"/>
    <w:rsid w:val="007F4EBA"/>
    <w:rsid w:val="007F5037"/>
    <w:rsid w:val="007F64D7"/>
    <w:rsid w:val="007F732E"/>
    <w:rsid w:val="00800D6E"/>
    <w:rsid w:val="008048F8"/>
    <w:rsid w:val="00805DF8"/>
    <w:rsid w:val="008069D1"/>
    <w:rsid w:val="00810A80"/>
    <w:rsid w:val="008131F5"/>
    <w:rsid w:val="00813404"/>
    <w:rsid w:val="008149F1"/>
    <w:rsid w:val="00815B96"/>
    <w:rsid w:val="00820AA5"/>
    <w:rsid w:val="008255EA"/>
    <w:rsid w:val="0082789A"/>
    <w:rsid w:val="0082792A"/>
    <w:rsid w:val="00835948"/>
    <w:rsid w:val="00843E0F"/>
    <w:rsid w:val="008463A6"/>
    <w:rsid w:val="00847B86"/>
    <w:rsid w:val="00850841"/>
    <w:rsid w:val="00861B3E"/>
    <w:rsid w:val="00863FD2"/>
    <w:rsid w:val="00865877"/>
    <w:rsid w:val="00866BB2"/>
    <w:rsid w:val="00870A91"/>
    <w:rsid w:val="00870DF1"/>
    <w:rsid w:val="00874D14"/>
    <w:rsid w:val="00875323"/>
    <w:rsid w:val="0087655B"/>
    <w:rsid w:val="00881897"/>
    <w:rsid w:val="008867D7"/>
    <w:rsid w:val="008904AE"/>
    <w:rsid w:val="0089091B"/>
    <w:rsid w:val="00892F53"/>
    <w:rsid w:val="008A1138"/>
    <w:rsid w:val="008A5615"/>
    <w:rsid w:val="008A7959"/>
    <w:rsid w:val="008A7B59"/>
    <w:rsid w:val="008A7F25"/>
    <w:rsid w:val="008B746B"/>
    <w:rsid w:val="008C0919"/>
    <w:rsid w:val="008C4D24"/>
    <w:rsid w:val="008C547D"/>
    <w:rsid w:val="008D1A2F"/>
    <w:rsid w:val="008D228E"/>
    <w:rsid w:val="008D44BD"/>
    <w:rsid w:val="008E006D"/>
    <w:rsid w:val="008E4BD3"/>
    <w:rsid w:val="008E5420"/>
    <w:rsid w:val="008E54EF"/>
    <w:rsid w:val="008E7252"/>
    <w:rsid w:val="008E796B"/>
    <w:rsid w:val="008E7B40"/>
    <w:rsid w:val="008F0AA9"/>
    <w:rsid w:val="008F2DB8"/>
    <w:rsid w:val="008F3566"/>
    <w:rsid w:val="008F5A00"/>
    <w:rsid w:val="008F632D"/>
    <w:rsid w:val="008F74B4"/>
    <w:rsid w:val="009071A7"/>
    <w:rsid w:val="0090741E"/>
    <w:rsid w:val="009075B9"/>
    <w:rsid w:val="0091262B"/>
    <w:rsid w:val="00914375"/>
    <w:rsid w:val="00915B03"/>
    <w:rsid w:val="00917176"/>
    <w:rsid w:val="0091784D"/>
    <w:rsid w:val="00920FAD"/>
    <w:rsid w:val="00921156"/>
    <w:rsid w:val="00921B15"/>
    <w:rsid w:val="009238CE"/>
    <w:rsid w:val="00924659"/>
    <w:rsid w:val="00926B12"/>
    <w:rsid w:val="0093000E"/>
    <w:rsid w:val="009327FE"/>
    <w:rsid w:val="00942036"/>
    <w:rsid w:val="0094442C"/>
    <w:rsid w:val="00945A9D"/>
    <w:rsid w:val="00945DE1"/>
    <w:rsid w:val="0094635D"/>
    <w:rsid w:val="009548AA"/>
    <w:rsid w:val="009567C0"/>
    <w:rsid w:val="00957966"/>
    <w:rsid w:val="009608C1"/>
    <w:rsid w:val="009608D6"/>
    <w:rsid w:val="00960D36"/>
    <w:rsid w:val="0096536A"/>
    <w:rsid w:val="00966A9A"/>
    <w:rsid w:val="00971478"/>
    <w:rsid w:val="00977B34"/>
    <w:rsid w:val="00977DD8"/>
    <w:rsid w:val="009802CA"/>
    <w:rsid w:val="0098157C"/>
    <w:rsid w:val="00984373"/>
    <w:rsid w:val="00984548"/>
    <w:rsid w:val="00984D82"/>
    <w:rsid w:val="00984F61"/>
    <w:rsid w:val="0098558B"/>
    <w:rsid w:val="00987387"/>
    <w:rsid w:val="0099005A"/>
    <w:rsid w:val="009932F1"/>
    <w:rsid w:val="00995908"/>
    <w:rsid w:val="009A1E86"/>
    <w:rsid w:val="009A262E"/>
    <w:rsid w:val="009A6CBC"/>
    <w:rsid w:val="009A7201"/>
    <w:rsid w:val="009A795C"/>
    <w:rsid w:val="009A7AD7"/>
    <w:rsid w:val="009B0E0F"/>
    <w:rsid w:val="009B1499"/>
    <w:rsid w:val="009B1B02"/>
    <w:rsid w:val="009B42F4"/>
    <w:rsid w:val="009B6736"/>
    <w:rsid w:val="009C0092"/>
    <w:rsid w:val="009C0FCE"/>
    <w:rsid w:val="009C4FD3"/>
    <w:rsid w:val="009C5D30"/>
    <w:rsid w:val="009C6380"/>
    <w:rsid w:val="009C63E7"/>
    <w:rsid w:val="009D2265"/>
    <w:rsid w:val="009D7D62"/>
    <w:rsid w:val="009E06D4"/>
    <w:rsid w:val="009E3F85"/>
    <w:rsid w:val="009E4840"/>
    <w:rsid w:val="009E6EF1"/>
    <w:rsid w:val="009F1179"/>
    <w:rsid w:val="009F1321"/>
    <w:rsid w:val="009F2639"/>
    <w:rsid w:val="009F39A5"/>
    <w:rsid w:val="009F4C04"/>
    <w:rsid w:val="009F5878"/>
    <w:rsid w:val="009F612E"/>
    <w:rsid w:val="009F77C8"/>
    <w:rsid w:val="00A0056B"/>
    <w:rsid w:val="00A06D1F"/>
    <w:rsid w:val="00A07B37"/>
    <w:rsid w:val="00A156FF"/>
    <w:rsid w:val="00A209C1"/>
    <w:rsid w:val="00A213B0"/>
    <w:rsid w:val="00A221BD"/>
    <w:rsid w:val="00A2262E"/>
    <w:rsid w:val="00A22A11"/>
    <w:rsid w:val="00A27589"/>
    <w:rsid w:val="00A32D70"/>
    <w:rsid w:val="00A34104"/>
    <w:rsid w:val="00A349F6"/>
    <w:rsid w:val="00A3740B"/>
    <w:rsid w:val="00A37647"/>
    <w:rsid w:val="00A40B29"/>
    <w:rsid w:val="00A418A0"/>
    <w:rsid w:val="00A41C43"/>
    <w:rsid w:val="00A42D40"/>
    <w:rsid w:val="00A43378"/>
    <w:rsid w:val="00A43BC6"/>
    <w:rsid w:val="00A44B29"/>
    <w:rsid w:val="00A44FDA"/>
    <w:rsid w:val="00A45DBA"/>
    <w:rsid w:val="00A509D5"/>
    <w:rsid w:val="00A52A55"/>
    <w:rsid w:val="00A52A73"/>
    <w:rsid w:val="00A544FC"/>
    <w:rsid w:val="00A562FB"/>
    <w:rsid w:val="00A60DC4"/>
    <w:rsid w:val="00A62119"/>
    <w:rsid w:val="00A64548"/>
    <w:rsid w:val="00A64D12"/>
    <w:rsid w:val="00A6551E"/>
    <w:rsid w:val="00A65B18"/>
    <w:rsid w:val="00A700A6"/>
    <w:rsid w:val="00A70BCF"/>
    <w:rsid w:val="00A716F0"/>
    <w:rsid w:val="00A71E46"/>
    <w:rsid w:val="00A725C4"/>
    <w:rsid w:val="00A75FF8"/>
    <w:rsid w:val="00A77953"/>
    <w:rsid w:val="00A806AC"/>
    <w:rsid w:val="00A80B38"/>
    <w:rsid w:val="00A814A0"/>
    <w:rsid w:val="00A8301D"/>
    <w:rsid w:val="00A86390"/>
    <w:rsid w:val="00A92B68"/>
    <w:rsid w:val="00A95B90"/>
    <w:rsid w:val="00A97AC8"/>
    <w:rsid w:val="00AA02CD"/>
    <w:rsid w:val="00AA4BC9"/>
    <w:rsid w:val="00AA679A"/>
    <w:rsid w:val="00AA67BB"/>
    <w:rsid w:val="00AB1DD3"/>
    <w:rsid w:val="00AB57AC"/>
    <w:rsid w:val="00AB6611"/>
    <w:rsid w:val="00AB7D19"/>
    <w:rsid w:val="00AC19BF"/>
    <w:rsid w:val="00AC4137"/>
    <w:rsid w:val="00AC4EA1"/>
    <w:rsid w:val="00AC5DC4"/>
    <w:rsid w:val="00AD14E6"/>
    <w:rsid w:val="00AD2235"/>
    <w:rsid w:val="00AD4FB8"/>
    <w:rsid w:val="00AD5DD6"/>
    <w:rsid w:val="00AE379C"/>
    <w:rsid w:val="00AE43D2"/>
    <w:rsid w:val="00AE5960"/>
    <w:rsid w:val="00AE6433"/>
    <w:rsid w:val="00AE6E24"/>
    <w:rsid w:val="00AF07D3"/>
    <w:rsid w:val="00AF31C9"/>
    <w:rsid w:val="00AF5458"/>
    <w:rsid w:val="00AF7316"/>
    <w:rsid w:val="00B0364B"/>
    <w:rsid w:val="00B037FD"/>
    <w:rsid w:val="00B1061D"/>
    <w:rsid w:val="00B12C47"/>
    <w:rsid w:val="00B146E8"/>
    <w:rsid w:val="00B20505"/>
    <w:rsid w:val="00B22110"/>
    <w:rsid w:val="00B22C27"/>
    <w:rsid w:val="00B3567C"/>
    <w:rsid w:val="00B4183B"/>
    <w:rsid w:val="00B41F49"/>
    <w:rsid w:val="00B461D9"/>
    <w:rsid w:val="00B53709"/>
    <w:rsid w:val="00B65650"/>
    <w:rsid w:val="00B707BA"/>
    <w:rsid w:val="00B72D4C"/>
    <w:rsid w:val="00B7637E"/>
    <w:rsid w:val="00B77F50"/>
    <w:rsid w:val="00B85C3C"/>
    <w:rsid w:val="00B902BE"/>
    <w:rsid w:val="00B913A6"/>
    <w:rsid w:val="00B918F4"/>
    <w:rsid w:val="00B92C3D"/>
    <w:rsid w:val="00B94502"/>
    <w:rsid w:val="00B964DE"/>
    <w:rsid w:val="00B96DDF"/>
    <w:rsid w:val="00B97179"/>
    <w:rsid w:val="00B97C48"/>
    <w:rsid w:val="00BA04A9"/>
    <w:rsid w:val="00BA0A2A"/>
    <w:rsid w:val="00BA0F35"/>
    <w:rsid w:val="00BA435C"/>
    <w:rsid w:val="00BA58D3"/>
    <w:rsid w:val="00BA7971"/>
    <w:rsid w:val="00BB16F7"/>
    <w:rsid w:val="00BB1F0F"/>
    <w:rsid w:val="00BB6066"/>
    <w:rsid w:val="00BB6489"/>
    <w:rsid w:val="00BC22FF"/>
    <w:rsid w:val="00BC2E70"/>
    <w:rsid w:val="00BC3235"/>
    <w:rsid w:val="00BC7C3C"/>
    <w:rsid w:val="00BD0850"/>
    <w:rsid w:val="00BD261D"/>
    <w:rsid w:val="00BD630F"/>
    <w:rsid w:val="00BE0BAF"/>
    <w:rsid w:val="00BE3540"/>
    <w:rsid w:val="00BE7388"/>
    <w:rsid w:val="00BF3C1C"/>
    <w:rsid w:val="00BF5AF2"/>
    <w:rsid w:val="00C02065"/>
    <w:rsid w:val="00C02CA6"/>
    <w:rsid w:val="00C03032"/>
    <w:rsid w:val="00C03674"/>
    <w:rsid w:val="00C03FC8"/>
    <w:rsid w:val="00C04541"/>
    <w:rsid w:val="00C1118A"/>
    <w:rsid w:val="00C14009"/>
    <w:rsid w:val="00C15F25"/>
    <w:rsid w:val="00C1640A"/>
    <w:rsid w:val="00C169DE"/>
    <w:rsid w:val="00C16E4D"/>
    <w:rsid w:val="00C208C0"/>
    <w:rsid w:val="00C26327"/>
    <w:rsid w:val="00C26B45"/>
    <w:rsid w:val="00C26EFA"/>
    <w:rsid w:val="00C30DA0"/>
    <w:rsid w:val="00C31627"/>
    <w:rsid w:val="00C3284E"/>
    <w:rsid w:val="00C33730"/>
    <w:rsid w:val="00C35AB4"/>
    <w:rsid w:val="00C37A89"/>
    <w:rsid w:val="00C40147"/>
    <w:rsid w:val="00C44BBC"/>
    <w:rsid w:val="00C47BA1"/>
    <w:rsid w:val="00C5027D"/>
    <w:rsid w:val="00C514AF"/>
    <w:rsid w:val="00C53B58"/>
    <w:rsid w:val="00C55085"/>
    <w:rsid w:val="00C56743"/>
    <w:rsid w:val="00C57B17"/>
    <w:rsid w:val="00C63D01"/>
    <w:rsid w:val="00C6598A"/>
    <w:rsid w:val="00C66B71"/>
    <w:rsid w:val="00C678B7"/>
    <w:rsid w:val="00C7055F"/>
    <w:rsid w:val="00C70B60"/>
    <w:rsid w:val="00C71E9E"/>
    <w:rsid w:val="00C7362C"/>
    <w:rsid w:val="00C740CD"/>
    <w:rsid w:val="00C74182"/>
    <w:rsid w:val="00C83108"/>
    <w:rsid w:val="00C839A3"/>
    <w:rsid w:val="00C860D8"/>
    <w:rsid w:val="00C910B2"/>
    <w:rsid w:val="00C94423"/>
    <w:rsid w:val="00C9688D"/>
    <w:rsid w:val="00C96EDA"/>
    <w:rsid w:val="00CA65F5"/>
    <w:rsid w:val="00CA7F9A"/>
    <w:rsid w:val="00CB1646"/>
    <w:rsid w:val="00CB23B2"/>
    <w:rsid w:val="00CB3541"/>
    <w:rsid w:val="00CB38E7"/>
    <w:rsid w:val="00CC06C6"/>
    <w:rsid w:val="00CC075A"/>
    <w:rsid w:val="00CC1A85"/>
    <w:rsid w:val="00CC1B15"/>
    <w:rsid w:val="00CC3AB8"/>
    <w:rsid w:val="00CC4F5A"/>
    <w:rsid w:val="00CC60CA"/>
    <w:rsid w:val="00CC66FC"/>
    <w:rsid w:val="00CC79FF"/>
    <w:rsid w:val="00CD0F72"/>
    <w:rsid w:val="00CD2188"/>
    <w:rsid w:val="00CD23DE"/>
    <w:rsid w:val="00CD41BB"/>
    <w:rsid w:val="00CD4FA8"/>
    <w:rsid w:val="00CD7C15"/>
    <w:rsid w:val="00CE4F62"/>
    <w:rsid w:val="00CE766A"/>
    <w:rsid w:val="00CE784B"/>
    <w:rsid w:val="00CF1823"/>
    <w:rsid w:val="00CF31CF"/>
    <w:rsid w:val="00CF336B"/>
    <w:rsid w:val="00CF3CC1"/>
    <w:rsid w:val="00CF4039"/>
    <w:rsid w:val="00CF7544"/>
    <w:rsid w:val="00D0068A"/>
    <w:rsid w:val="00D00AAA"/>
    <w:rsid w:val="00D011C0"/>
    <w:rsid w:val="00D03DE3"/>
    <w:rsid w:val="00D04DFA"/>
    <w:rsid w:val="00D05068"/>
    <w:rsid w:val="00D057A6"/>
    <w:rsid w:val="00D074C9"/>
    <w:rsid w:val="00D11FE6"/>
    <w:rsid w:val="00D20E35"/>
    <w:rsid w:val="00D23D95"/>
    <w:rsid w:val="00D2423A"/>
    <w:rsid w:val="00D26780"/>
    <w:rsid w:val="00D274E1"/>
    <w:rsid w:val="00D27AC4"/>
    <w:rsid w:val="00D30285"/>
    <w:rsid w:val="00D309AA"/>
    <w:rsid w:val="00D318A1"/>
    <w:rsid w:val="00D31C68"/>
    <w:rsid w:val="00D321DB"/>
    <w:rsid w:val="00D32C7F"/>
    <w:rsid w:val="00D342C8"/>
    <w:rsid w:val="00D342EB"/>
    <w:rsid w:val="00D34374"/>
    <w:rsid w:val="00D3483D"/>
    <w:rsid w:val="00D37D00"/>
    <w:rsid w:val="00D43C7B"/>
    <w:rsid w:val="00D4500C"/>
    <w:rsid w:val="00D45872"/>
    <w:rsid w:val="00D47460"/>
    <w:rsid w:val="00D504EA"/>
    <w:rsid w:val="00D541DD"/>
    <w:rsid w:val="00D56D31"/>
    <w:rsid w:val="00D61596"/>
    <w:rsid w:val="00D61BDF"/>
    <w:rsid w:val="00D62AE1"/>
    <w:rsid w:val="00D64850"/>
    <w:rsid w:val="00D660BD"/>
    <w:rsid w:val="00D6698F"/>
    <w:rsid w:val="00D6727D"/>
    <w:rsid w:val="00D71EB5"/>
    <w:rsid w:val="00D734A4"/>
    <w:rsid w:val="00D76555"/>
    <w:rsid w:val="00D87EFA"/>
    <w:rsid w:val="00D936D1"/>
    <w:rsid w:val="00D95D87"/>
    <w:rsid w:val="00D971A4"/>
    <w:rsid w:val="00DA191F"/>
    <w:rsid w:val="00DA4A2C"/>
    <w:rsid w:val="00DA580D"/>
    <w:rsid w:val="00DB6E85"/>
    <w:rsid w:val="00DC097F"/>
    <w:rsid w:val="00DC0A5D"/>
    <w:rsid w:val="00DC0DB8"/>
    <w:rsid w:val="00DC4503"/>
    <w:rsid w:val="00DC7E36"/>
    <w:rsid w:val="00DD1199"/>
    <w:rsid w:val="00DD3ED3"/>
    <w:rsid w:val="00DE3BA3"/>
    <w:rsid w:val="00DE5411"/>
    <w:rsid w:val="00DE6EA7"/>
    <w:rsid w:val="00DE7E0A"/>
    <w:rsid w:val="00DF1340"/>
    <w:rsid w:val="00DF208F"/>
    <w:rsid w:val="00DF2CF1"/>
    <w:rsid w:val="00DF79F0"/>
    <w:rsid w:val="00DF7C1A"/>
    <w:rsid w:val="00E00422"/>
    <w:rsid w:val="00E00606"/>
    <w:rsid w:val="00E00D45"/>
    <w:rsid w:val="00E02188"/>
    <w:rsid w:val="00E043B3"/>
    <w:rsid w:val="00E053FC"/>
    <w:rsid w:val="00E11C28"/>
    <w:rsid w:val="00E12198"/>
    <w:rsid w:val="00E15DE5"/>
    <w:rsid w:val="00E1759F"/>
    <w:rsid w:val="00E17D36"/>
    <w:rsid w:val="00E203F0"/>
    <w:rsid w:val="00E21D56"/>
    <w:rsid w:val="00E2208D"/>
    <w:rsid w:val="00E22DAC"/>
    <w:rsid w:val="00E244C4"/>
    <w:rsid w:val="00E26AE1"/>
    <w:rsid w:val="00E30119"/>
    <w:rsid w:val="00E3435A"/>
    <w:rsid w:val="00E37A34"/>
    <w:rsid w:val="00E37D23"/>
    <w:rsid w:val="00E41317"/>
    <w:rsid w:val="00E41621"/>
    <w:rsid w:val="00E46B91"/>
    <w:rsid w:val="00E51BCE"/>
    <w:rsid w:val="00E52EBA"/>
    <w:rsid w:val="00E52F13"/>
    <w:rsid w:val="00E537F9"/>
    <w:rsid w:val="00E563EF"/>
    <w:rsid w:val="00E56C7D"/>
    <w:rsid w:val="00E57AFC"/>
    <w:rsid w:val="00E60A8F"/>
    <w:rsid w:val="00E64186"/>
    <w:rsid w:val="00E64297"/>
    <w:rsid w:val="00E6611B"/>
    <w:rsid w:val="00E67A77"/>
    <w:rsid w:val="00E70F73"/>
    <w:rsid w:val="00E728CF"/>
    <w:rsid w:val="00E7369E"/>
    <w:rsid w:val="00E75114"/>
    <w:rsid w:val="00E77D92"/>
    <w:rsid w:val="00E799AF"/>
    <w:rsid w:val="00E7E1B1"/>
    <w:rsid w:val="00E802CF"/>
    <w:rsid w:val="00E811EC"/>
    <w:rsid w:val="00E8486F"/>
    <w:rsid w:val="00E84D72"/>
    <w:rsid w:val="00E92B90"/>
    <w:rsid w:val="00E93BA1"/>
    <w:rsid w:val="00E96AA1"/>
    <w:rsid w:val="00EA08B9"/>
    <w:rsid w:val="00EA1265"/>
    <w:rsid w:val="00EA1C3A"/>
    <w:rsid w:val="00EA3587"/>
    <w:rsid w:val="00EA5ED3"/>
    <w:rsid w:val="00EA631D"/>
    <w:rsid w:val="00EA66D2"/>
    <w:rsid w:val="00EA77A8"/>
    <w:rsid w:val="00EB1493"/>
    <w:rsid w:val="00EB1E18"/>
    <w:rsid w:val="00EB3725"/>
    <w:rsid w:val="00EB6EB6"/>
    <w:rsid w:val="00EB769F"/>
    <w:rsid w:val="00EC02B1"/>
    <w:rsid w:val="00EC0552"/>
    <w:rsid w:val="00EC52AC"/>
    <w:rsid w:val="00EC5433"/>
    <w:rsid w:val="00EC5DE7"/>
    <w:rsid w:val="00EC5F3F"/>
    <w:rsid w:val="00EC71BC"/>
    <w:rsid w:val="00ED56EE"/>
    <w:rsid w:val="00EE10C8"/>
    <w:rsid w:val="00EE1D3E"/>
    <w:rsid w:val="00EE3D64"/>
    <w:rsid w:val="00EE481E"/>
    <w:rsid w:val="00EE655C"/>
    <w:rsid w:val="00EE79FA"/>
    <w:rsid w:val="00EF35E3"/>
    <w:rsid w:val="00EF5905"/>
    <w:rsid w:val="00EF5AB6"/>
    <w:rsid w:val="00F0085C"/>
    <w:rsid w:val="00F01594"/>
    <w:rsid w:val="00F03116"/>
    <w:rsid w:val="00F0476E"/>
    <w:rsid w:val="00F07614"/>
    <w:rsid w:val="00F07F7D"/>
    <w:rsid w:val="00F127D7"/>
    <w:rsid w:val="00F13306"/>
    <w:rsid w:val="00F14262"/>
    <w:rsid w:val="00F1465F"/>
    <w:rsid w:val="00F22AD5"/>
    <w:rsid w:val="00F23219"/>
    <w:rsid w:val="00F27EF6"/>
    <w:rsid w:val="00F342B1"/>
    <w:rsid w:val="00F345FF"/>
    <w:rsid w:val="00F35D75"/>
    <w:rsid w:val="00F36368"/>
    <w:rsid w:val="00F42E83"/>
    <w:rsid w:val="00F43573"/>
    <w:rsid w:val="00F43880"/>
    <w:rsid w:val="00F47E9E"/>
    <w:rsid w:val="00F50298"/>
    <w:rsid w:val="00F503DC"/>
    <w:rsid w:val="00F53681"/>
    <w:rsid w:val="00F55D1D"/>
    <w:rsid w:val="00F57929"/>
    <w:rsid w:val="00F57F12"/>
    <w:rsid w:val="00F619AE"/>
    <w:rsid w:val="00F621D2"/>
    <w:rsid w:val="00F62D85"/>
    <w:rsid w:val="00F64A03"/>
    <w:rsid w:val="00F67C82"/>
    <w:rsid w:val="00F705CB"/>
    <w:rsid w:val="00F7217F"/>
    <w:rsid w:val="00F74168"/>
    <w:rsid w:val="00F74302"/>
    <w:rsid w:val="00F804F1"/>
    <w:rsid w:val="00F80699"/>
    <w:rsid w:val="00F828F6"/>
    <w:rsid w:val="00F8339D"/>
    <w:rsid w:val="00F85FE3"/>
    <w:rsid w:val="00F9117C"/>
    <w:rsid w:val="00F92815"/>
    <w:rsid w:val="00F93356"/>
    <w:rsid w:val="00F94689"/>
    <w:rsid w:val="00F94C98"/>
    <w:rsid w:val="00F94F57"/>
    <w:rsid w:val="00FA029B"/>
    <w:rsid w:val="00FA0583"/>
    <w:rsid w:val="00FA2C6B"/>
    <w:rsid w:val="00FA595F"/>
    <w:rsid w:val="00FA5DC9"/>
    <w:rsid w:val="00FA7CFD"/>
    <w:rsid w:val="00FB095D"/>
    <w:rsid w:val="00FB20DB"/>
    <w:rsid w:val="00FB33AB"/>
    <w:rsid w:val="00FC0379"/>
    <w:rsid w:val="00FC2397"/>
    <w:rsid w:val="00FC41F3"/>
    <w:rsid w:val="00FC4298"/>
    <w:rsid w:val="00FC4AFC"/>
    <w:rsid w:val="00FD0454"/>
    <w:rsid w:val="00FD1E59"/>
    <w:rsid w:val="00FD3EFD"/>
    <w:rsid w:val="00FD4557"/>
    <w:rsid w:val="00FD68FA"/>
    <w:rsid w:val="00FD6A31"/>
    <w:rsid w:val="00FE0CE9"/>
    <w:rsid w:val="00FE38FC"/>
    <w:rsid w:val="00FE49EC"/>
    <w:rsid w:val="00FE5575"/>
    <w:rsid w:val="00FE5B65"/>
    <w:rsid w:val="00FF2406"/>
    <w:rsid w:val="00FF2660"/>
    <w:rsid w:val="00FF5C01"/>
    <w:rsid w:val="00FF6730"/>
    <w:rsid w:val="00FF7EAF"/>
    <w:rsid w:val="02017EB2"/>
    <w:rsid w:val="020CFDDB"/>
    <w:rsid w:val="0257B7E7"/>
    <w:rsid w:val="02E97E4A"/>
    <w:rsid w:val="03982E05"/>
    <w:rsid w:val="03A10371"/>
    <w:rsid w:val="042DE6D8"/>
    <w:rsid w:val="04EF9880"/>
    <w:rsid w:val="051255CD"/>
    <w:rsid w:val="0577DC41"/>
    <w:rsid w:val="057C264E"/>
    <w:rsid w:val="05A99F47"/>
    <w:rsid w:val="05E2968D"/>
    <w:rsid w:val="06F2E822"/>
    <w:rsid w:val="070D7E57"/>
    <w:rsid w:val="0724B42D"/>
    <w:rsid w:val="076D6375"/>
    <w:rsid w:val="0778058D"/>
    <w:rsid w:val="080683AE"/>
    <w:rsid w:val="085B40EC"/>
    <w:rsid w:val="0A9BB19D"/>
    <w:rsid w:val="0B1A3E1A"/>
    <w:rsid w:val="0D19000D"/>
    <w:rsid w:val="0D57D348"/>
    <w:rsid w:val="0D66D4ED"/>
    <w:rsid w:val="0DC150B9"/>
    <w:rsid w:val="0E4B5C44"/>
    <w:rsid w:val="0EB4D06E"/>
    <w:rsid w:val="0F0C3950"/>
    <w:rsid w:val="10A88F08"/>
    <w:rsid w:val="10AD8A9A"/>
    <w:rsid w:val="116BA519"/>
    <w:rsid w:val="119C5B2E"/>
    <w:rsid w:val="11EC7130"/>
    <w:rsid w:val="11F6DE76"/>
    <w:rsid w:val="1207F8C2"/>
    <w:rsid w:val="1332828F"/>
    <w:rsid w:val="139651E3"/>
    <w:rsid w:val="14D5206B"/>
    <w:rsid w:val="1532F6C0"/>
    <w:rsid w:val="15AEAF51"/>
    <w:rsid w:val="15C2D1F6"/>
    <w:rsid w:val="161A5980"/>
    <w:rsid w:val="1692CA89"/>
    <w:rsid w:val="16EF8131"/>
    <w:rsid w:val="1703DFF1"/>
    <w:rsid w:val="177018EE"/>
    <w:rsid w:val="17EAED21"/>
    <w:rsid w:val="1836B781"/>
    <w:rsid w:val="18AAB310"/>
    <w:rsid w:val="1906710B"/>
    <w:rsid w:val="190BE94F"/>
    <w:rsid w:val="1956BC66"/>
    <w:rsid w:val="19AC64E7"/>
    <w:rsid w:val="19B8A233"/>
    <w:rsid w:val="19D86ED8"/>
    <w:rsid w:val="1A1CF47F"/>
    <w:rsid w:val="1AAC981C"/>
    <w:rsid w:val="1AB285CA"/>
    <w:rsid w:val="1B16AE31"/>
    <w:rsid w:val="1BACE6EF"/>
    <w:rsid w:val="1BE33082"/>
    <w:rsid w:val="1C0F3115"/>
    <w:rsid w:val="1C9E9CDA"/>
    <w:rsid w:val="1E303A93"/>
    <w:rsid w:val="1E96E2D5"/>
    <w:rsid w:val="1FCFF5FD"/>
    <w:rsid w:val="1FEE31FE"/>
    <w:rsid w:val="206EB21F"/>
    <w:rsid w:val="2116A06A"/>
    <w:rsid w:val="215A878C"/>
    <w:rsid w:val="21AA2532"/>
    <w:rsid w:val="23BAA3E4"/>
    <w:rsid w:val="23D7E5BA"/>
    <w:rsid w:val="2492BE6F"/>
    <w:rsid w:val="24D4CA33"/>
    <w:rsid w:val="25BF72A5"/>
    <w:rsid w:val="2671235E"/>
    <w:rsid w:val="26CCF378"/>
    <w:rsid w:val="26CD2589"/>
    <w:rsid w:val="26E4F45D"/>
    <w:rsid w:val="2721E8A7"/>
    <w:rsid w:val="27F801CA"/>
    <w:rsid w:val="28D93671"/>
    <w:rsid w:val="28DF26F2"/>
    <w:rsid w:val="291A983D"/>
    <w:rsid w:val="293CD0B0"/>
    <w:rsid w:val="2975220C"/>
    <w:rsid w:val="2A057FE0"/>
    <w:rsid w:val="2A1F3494"/>
    <w:rsid w:val="2AB268BA"/>
    <w:rsid w:val="2AC632E1"/>
    <w:rsid w:val="2AF72643"/>
    <w:rsid w:val="2BD7C3CF"/>
    <w:rsid w:val="2BF66D51"/>
    <w:rsid w:val="2C29455B"/>
    <w:rsid w:val="2C557CFF"/>
    <w:rsid w:val="2CB28901"/>
    <w:rsid w:val="2D57D382"/>
    <w:rsid w:val="2D9D8E58"/>
    <w:rsid w:val="2E85EA52"/>
    <w:rsid w:val="2EA73A91"/>
    <w:rsid w:val="2EAE4936"/>
    <w:rsid w:val="2ED018D2"/>
    <w:rsid w:val="31786E74"/>
    <w:rsid w:val="317F902D"/>
    <w:rsid w:val="31BE08BF"/>
    <w:rsid w:val="3211A697"/>
    <w:rsid w:val="32BCD3F4"/>
    <w:rsid w:val="349E5800"/>
    <w:rsid w:val="34CDC1B6"/>
    <w:rsid w:val="34F48FD0"/>
    <w:rsid w:val="34FC766B"/>
    <w:rsid w:val="3539A378"/>
    <w:rsid w:val="356869D6"/>
    <w:rsid w:val="35A84770"/>
    <w:rsid w:val="3754FDEE"/>
    <w:rsid w:val="37BBE1AB"/>
    <w:rsid w:val="38186AAD"/>
    <w:rsid w:val="38FA3E2C"/>
    <w:rsid w:val="392BAF4F"/>
    <w:rsid w:val="392F9E31"/>
    <w:rsid w:val="3B6D1349"/>
    <w:rsid w:val="3B89B353"/>
    <w:rsid w:val="3BC41910"/>
    <w:rsid w:val="3BD9B4D2"/>
    <w:rsid w:val="3D6B6E50"/>
    <w:rsid w:val="3D8620F3"/>
    <w:rsid w:val="3E3DF387"/>
    <w:rsid w:val="3E404BA2"/>
    <w:rsid w:val="3F8CEFBB"/>
    <w:rsid w:val="3FA50CA7"/>
    <w:rsid w:val="401E755C"/>
    <w:rsid w:val="40547DDD"/>
    <w:rsid w:val="40777486"/>
    <w:rsid w:val="40BB55C6"/>
    <w:rsid w:val="411C4FCF"/>
    <w:rsid w:val="4197218D"/>
    <w:rsid w:val="41A3D4CB"/>
    <w:rsid w:val="41B56503"/>
    <w:rsid w:val="41D0FA6B"/>
    <w:rsid w:val="421B92EF"/>
    <w:rsid w:val="42F786D9"/>
    <w:rsid w:val="4556910C"/>
    <w:rsid w:val="45D7A873"/>
    <w:rsid w:val="45F56AE1"/>
    <w:rsid w:val="45F845F8"/>
    <w:rsid w:val="463EC1DD"/>
    <w:rsid w:val="46997588"/>
    <w:rsid w:val="475A5077"/>
    <w:rsid w:val="47B4A85A"/>
    <w:rsid w:val="47EA465F"/>
    <w:rsid w:val="490521C6"/>
    <w:rsid w:val="494A6138"/>
    <w:rsid w:val="49819E91"/>
    <w:rsid w:val="49D75CA8"/>
    <w:rsid w:val="4A523E4E"/>
    <w:rsid w:val="4AF3ADCE"/>
    <w:rsid w:val="4B27B6A0"/>
    <w:rsid w:val="4B6E6417"/>
    <w:rsid w:val="4B91BCBC"/>
    <w:rsid w:val="4BFE086D"/>
    <w:rsid w:val="4C278B27"/>
    <w:rsid w:val="4C2DC19A"/>
    <w:rsid w:val="4DA1A8F6"/>
    <w:rsid w:val="4F407507"/>
    <w:rsid w:val="4F512C5F"/>
    <w:rsid w:val="4F6D91CC"/>
    <w:rsid w:val="4FD20FC8"/>
    <w:rsid w:val="4FDA80D4"/>
    <w:rsid w:val="50296C22"/>
    <w:rsid w:val="5035B1FD"/>
    <w:rsid w:val="51032E1F"/>
    <w:rsid w:val="529D031E"/>
    <w:rsid w:val="5316025C"/>
    <w:rsid w:val="5340EEEE"/>
    <w:rsid w:val="5369802A"/>
    <w:rsid w:val="53769084"/>
    <w:rsid w:val="5453DA4D"/>
    <w:rsid w:val="545B2F60"/>
    <w:rsid w:val="54A07728"/>
    <w:rsid w:val="551260E5"/>
    <w:rsid w:val="558DC1E2"/>
    <w:rsid w:val="56551578"/>
    <w:rsid w:val="56F0A920"/>
    <w:rsid w:val="5727E22E"/>
    <w:rsid w:val="57DB5110"/>
    <w:rsid w:val="58A05989"/>
    <w:rsid w:val="58FCB200"/>
    <w:rsid w:val="5972938F"/>
    <w:rsid w:val="599BDAFF"/>
    <w:rsid w:val="59B99284"/>
    <w:rsid w:val="5A5F82F0"/>
    <w:rsid w:val="5B128E83"/>
    <w:rsid w:val="5B6B05D9"/>
    <w:rsid w:val="5BC673AA"/>
    <w:rsid w:val="5C872CD4"/>
    <w:rsid w:val="5C94603C"/>
    <w:rsid w:val="5CEF6DAD"/>
    <w:rsid w:val="5DB7EA1E"/>
    <w:rsid w:val="5E24BAB9"/>
    <w:rsid w:val="5E33AE5A"/>
    <w:rsid w:val="5EB6A4E1"/>
    <w:rsid w:val="5EE59CC4"/>
    <w:rsid w:val="5F28283D"/>
    <w:rsid w:val="5F53BA7F"/>
    <w:rsid w:val="5F5E6D7C"/>
    <w:rsid w:val="5F8373AC"/>
    <w:rsid w:val="60D7FFCD"/>
    <w:rsid w:val="60E813E3"/>
    <w:rsid w:val="61966CF5"/>
    <w:rsid w:val="61D06C97"/>
    <w:rsid w:val="624EF017"/>
    <w:rsid w:val="628D31C2"/>
    <w:rsid w:val="62AFC6AE"/>
    <w:rsid w:val="645D4EDB"/>
    <w:rsid w:val="64BA8571"/>
    <w:rsid w:val="651E12B6"/>
    <w:rsid w:val="6536DA78"/>
    <w:rsid w:val="65AE9EBB"/>
    <w:rsid w:val="6637B65B"/>
    <w:rsid w:val="66516AA1"/>
    <w:rsid w:val="66930ACB"/>
    <w:rsid w:val="67507A5B"/>
    <w:rsid w:val="6764B137"/>
    <w:rsid w:val="68542C27"/>
    <w:rsid w:val="68569B3E"/>
    <w:rsid w:val="686132A1"/>
    <w:rsid w:val="69723C4E"/>
    <w:rsid w:val="69D93433"/>
    <w:rsid w:val="69EE5A88"/>
    <w:rsid w:val="6A149079"/>
    <w:rsid w:val="6A53D5A4"/>
    <w:rsid w:val="6AB10776"/>
    <w:rsid w:val="6AF8AA03"/>
    <w:rsid w:val="6C61B17E"/>
    <w:rsid w:val="6D4A22F0"/>
    <w:rsid w:val="6E4F382D"/>
    <w:rsid w:val="6E9C77A7"/>
    <w:rsid w:val="6EE2A860"/>
    <w:rsid w:val="6F0EAD75"/>
    <w:rsid w:val="6FBDAEBD"/>
    <w:rsid w:val="6FBE7A28"/>
    <w:rsid w:val="6FFBF0EF"/>
    <w:rsid w:val="70A95331"/>
    <w:rsid w:val="70ECD5C4"/>
    <w:rsid w:val="712A813D"/>
    <w:rsid w:val="7148B027"/>
    <w:rsid w:val="7174AFBD"/>
    <w:rsid w:val="71EF14EB"/>
    <w:rsid w:val="728A733E"/>
    <w:rsid w:val="72ACC78F"/>
    <w:rsid w:val="737C19A1"/>
    <w:rsid w:val="73A6944A"/>
    <w:rsid w:val="74262133"/>
    <w:rsid w:val="764DDA8A"/>
    <w:rsid w:val="76ED6A96"/>
    <w:rsid w:val="770C964C"/>
    <w:rsid w:val="7815AA16"/>
    <w:rsid w:val="7873C4C8"/>
    <w:rsid w:val="78BF1EE0"/>
    <w:rsid w:val="796F6717"/>
    <w:rsid w:val="7AC315CB"/>
    <w:rsid w:val="7B6C5E10"/>
    <w:rsid w:val="7D99162D"/>
    <w:rsid w:val="7DEA7106"/>
    <w:rsid w:val="7E48232A"/>
    <w:rsid w:val="7EE0D7C3"/>
    <w:rsid w:val="7FA53E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2BC9F"/>
  <w15:docId w15:val="{0915DBBD-CB7E-4116-B900-86265986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25C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6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EF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81194"/>
    <w:rPr>
      <w:b/>
      <w:bCs/>
    </w:rPr>
  </w:style>
  <w:style w:type="character" w:customStyle="1" w:styleId="CommentSubjectChar">
    <w:name w:val="Comment Subject Char"/>
    <w:basedOn w:val="CommentTextChar"/>
    <w:link w:val="CommentSubject"/>
    <w:uiPriority w:val="99"/>
    <w:semiHidden/>
    <w:rsid w:val="00381194"/>
    <w:rPr>
      <w:b/>
      <w:bCs/>
      <w:sz w:val="20"/>
      <w:szCs w:val="20"/>
    </w:rPr>
  </w:style>
  <w:style w:type="character" w:styleId="Hyperlink">
    <w:name w:val="Hyperlink"/>
    <w:basedOn w:val="DefaultParagraphFont"/>
    <w:uiPriority w:val="99"/>
    <w:unhideWhenUsed/>
    <w:rsid w:val="009F612E"/>
    <w:rPr>
      <w:color w:val="0563C1"/>
      <w:u w:val="single"/>
    </w:rPr>
  </w:style>
  <w:style w:type="character" w:customStyle="1" w:styleId="ListParagraphChar">
    <w:name w:val="List Paragraph Char"/>
    <w:aliases w:val="List Paragraph1 Char,Recommendation Char,List Paragraph11 Char,L Char,CV text Char,Table text Char,List Paragraph2 Char,F5 List Paragraph Char,Dot pt Char,List Paragraph111 Char,Medium Grid 1 - Accent 21 Char,Numbered Paragraph Char"/>
    <w:basedOn w:val="DefaultParagraphFont"/>
    <w:link w:val="ListParagraph"/>
    <w:uiPriority w:val="34"/>
    <w:qFormat/>
    <w:locked/>
    <w:rsid w:val="009F612E"/>
  </w:style>
  <w:style w:type="paragraph" w:styleId="ListParagraph">
    <w:name w:val="List Paragraph"/>
    <w:aliases w:val="List Paragraph1,Recommendation,List Paragraph11,L,CV text,Table text,List Paragraph2,F5 List Paragraph,Dot pt,List Paragraph111,Medium Grid 1 - Accent 21,Numbered Paragraph,Main numbered paragraph,Numbered List Paragraph,Bullets,WB Para,3"/>
    <w:basedOn w:val="Normal"/>
    <w:link w:val="ListParagraphChar"/>
    <w:uiPriority w:val="34"/>
    <w:qFormat/>
    <w:rsid w:val="009F612E"/>
    <w:pPr>
      <w:spacing w:after="0" w:line="240" w:lineRule="auto"/>
      <w:ind w:left="720"/>
    </w:pPr>
  </w:style>
  <w:style w:type="character" w:styleId="FollowedHyperlink">
    <w:name w:val="FollowedHyperlink"/>
    <w:basedOn w:val="DefaultParagraphFont"/>
    <w:uiPriority w:val="99"/>
    <w:semiHidden/>
    <w:unhideWhenUsed/>
    <w:rsid w:val="00414E76"/>
    <w:rPr>
      <w:color w:val="800080" w:themeColor="followedHyperlink"/>
      <w:u w:val="single"/>
    </w:rPr>
  </w:style>
  <w:style w:type="paragraph" w:styleId="Revision">
    <w:name w:val="Revision"/>
    <w:hidden/>
    <w:uiPriority w:val="99"/>
    <w:semiHidden/>
    <w:rsid w:val="00957966"/>
    <w:pPr>
      <w:spacing w:after="0" w:line="240" w:lineRule="auto"/>
    </w:pPr>
  </w:style>
  <w:style w:type="paragraph" w:styleId="FootnoteText">
    <w:name w:val="footnote text"/>
    <w:aliases w:val="5_G"/>
    <w:basedOn w:val="Normal"/>
    <w:link w:val="FootnoteTextChar"/>
    <w:unhideWhenUsed/>
    <w:rsid w:val="0006615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
    <w:basedOn w:val="DefaultParagraphFont"/>
    <w:link w:val="FootnoteText"/>
    <w:rsid w:val="0006615E"/>
    <w:rPr>
      <w:rFonts w:ascii="Times New Roman" w:eastAsia="Times New Roman" w:hAnsi="Times New Roman" w:cs="Times New Roman"/>
      <w:sz w:val="20"/>
      <w:szCs w:val="20"/>
    </w:rPr>
  </w:style>
  <w:style w:type="character" w:styleId="FootnoteReference">
    <w:name w:val="footnote reference"/>
    <w:aliases w:val="4_G Char Char,callout,Footnote Refernece,Footnote Reference Number,Fußnotenzeichen_Raxen,BVI fnr,Fago Fußnotenzeichen,Footnote number,Footnotes refss,Appel note de bas de p.,Footnote Ref,16 Point,Superscript 6 Point,Ref,de nota al pie"/>
    <w:basedOn w:val="DefaultParagraphFont"/>
    <w:link w:val="4G"/>
    <w:unhideWhenUsed/>
    <w:qFormat/>
    <w:rsid w:val="0006615E"/>
    <w:rPr>
      <w:vertAlign w:val="superscript"/>
    </w:rPr>
  </w:style>
  <w:style w:type="paragraph" w:customStyle="1" w:styleId="4G">
    <w:name w:val="4_G"/>
    <w:basedOn w:val="Normal"/>
    <w:link w:val="FootnoteReference"/>
    <w:rsid w:val="0006615E"/>
    <w:pPr>
      <w:spacing w:after="0" w:line="240" w:lineRule="auto"/>
      <w:jc w:val="both"/>
    </w:pPr>
    <w:rPr>
      <w:vertAlign w:val="superscript"/>
    </w:rPr>
  </w:style>
  <w:style w:type="character" w:customStyle="1" w:styleId="markedcontent">
    <w:name w:val="markedcontent"/>
    <w:basedOn w:val="DefaultParagraphFont"/>
    <w:rsid w:val="0006615E"/>
  </w:style>
  <w:style w:type="character" w:customStyle="1" w:styleId="SingleTxtGChar">
    <w:name w:val="_ Single Txt_G Char"/>
    <w:link w:val="SingleTxtG"/>
    <w:locked/>
    <w:rsid w:val="001C31B0"/>
    <w:rPr>
      <w:lang w:eastAsia="en-US"/>
    </w:rPr>
  </w:style>
  <w:style w:type="paragraph" w:customStyle="1" w:styleId="SingleTxtG">
    <w:name w:val="_ Single Txt_G"/>
    <w:basedOn w:val="Normal"/>
    <w:link w:val="SingleTxtGChar"/>
    <w:qFormat/>
    <w:rsid w:val="001C31B0"/>
    <w:pPr>
      <w:suppressAutoHyphens/>
      <w:spacing w:after="120" w:line="240" w:lineRule="atLeast"/>
      <w:ind w:left="1134" w:right="1134"/>
      <w:jc w:val="both"/>
    </w:pPr>
    <w:rPr>
      <w:lang w:eastAsia="en-US"/>
    </w:rPr>
  </w:style>
  <w:style w:type="character" w:styleId="UnresolvedMention">
    <w:name w:val="Unresolved Mention"/>
    <w:basedOn w:val="DefaultParagraphFont"/>
    <w:uiPriority w:val="99"/>
    <w:semiHidden/>
    <w:unhideWhenUsed/>
    <w:rsid w:val="00DB6E85"/>
    <w:rPr>
      <w:color w:val="605E5C"/>
      <w:shd w:val="clear" w:color="auto" w:fill="E1DFDD"/>
    </w:rPr>
  </w:style>
  <w:style w:type="paragraph" w:styleId="NormalWeb">
    <w:name w:val="Normal (Web)"/>
    <w:basedOn w:val="Normal"/>
    <w:uiPriority w:val="99"/>
    <w:unhideWhenUsed/>
    <w:rsid w:val="00DF1340"/>
    <w:pPr>
      <w:spacing w:after="0" w:line="240" w:lineRule="auto"/>
    </w:pPr>
    <w:rPr>
      <w:rFonts w:eastAsiaTheme="minorHAnsi"/>
    </w:rPr>
  </w:style>
  <w:style w:type="character" w:customStyle="1" w:styleId="contentpasted0">
    <w:name w:val="contentpasted0"/>
    <w:basedOn w:val="DefaultParagraphFont"/>
    <w:rsid w:val="00DF1340"/>
  </w:style>
  <w:style w:type="paragraph" w:styleId="Header">
    <w:name w:val="header"/>
    <w:basedOn w:val="Normal"/>
    <w:link w:val="HeaderChar"/>
    <w:uiPriority w:val="99"/>
    <w:unhideWhenUsed/>
    <w:rsid w:val="007228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8D4"/>
  </w:style>
  <w:style w:type="paragraph" w:styleId="Footer">
    <w:name w:val="footer"/>
    <w:basedOn w:val="Normal"/>
    <w:link w:val="FooterChar"/>
    <w:uiPriority w:val="99"/>
    <w:unhideWhenUsed/>
    <w:rsid w:val="007228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15">
      <w:bodyDiv w:val="1"/>
      <w:marLeft w:val="0"/>
      <w:marRight w:val="0"/>
      <w:marTop w:val="0"/>
      <w:marBottom w:val="0"/>
      <w:divBdr>
        <w:top w:val="none" w:sz="0" w:space="0" w:color="auto"/>
        <w:left w:val="none" w:sz="0" w:space="0" w:color="auto"/>
        <w:bottom w:val="none" w:sz="0" w:space="0" w:color="auto"/>
        <w:right w:val="none" w:sz="0" w:space="0" w:color="auto"/>
      </w:divBdr>
    </w:div>
    <w:div w:id="1712058">
      <w:bodyDiv w:val="1"/>
      <w:marLeft w:val="0"/>
      <w:marRight w:val="0"/>
      <w:marTop w:val="0"/>
      <w:marBottom w:val="0"/>
      <w:divBdr>
        <w:top w:val="none" w:sz="0" w:space="0" w:color="auto"/>
        <w:left w:val="none" w:sz="0" w:space="0" w:color="auto"/>
        <w:bottom w:val="none" w:sz="0" w:space="0" w:color="auto"/>
        <w:right w:val="none" w:sz="0" w:space="0" w:color="auto"/>
      </w:divBdr>
    </w:div>
    <w:div w:id="42100876">
      <w:bodyDiv w:val="1"/>
      <w:marLeft w:val="0"/>
      <w:marRight w:val="0"/>
      <w:marTop w:val="0"/>
      <w:marBottom w:val="0"/>
      <w:divBdr>
        <w:top w:val="none" w:sz="0" w:space="0" w:color="auto"/>
        <w:left w:val="none" w:sz="0" w:space="0" w:color="auto"/>
        <w:bottom w:val="none" w:sz="0" w:space="0" w:color="auto"/>
        <w:right w:val="none" w:sz="0" w:space="0" w:color="auto"/>
      </w:divBdr>
    </w:div>
    <w:div w:id="102851334">
      <w:bodyDiv w:val="1"/>
      <w:marLeft w:val="0"/>
      <w:marRight w:val="0"/>
      <w:marTop w:val="0"/>
      <w:marBottom w:val="0"/>
      <w:divBdr>
        <w:top w:val="none" w:sz="0" w:space="0" w:color="auto"/>
        <w:left w:val="none" w:sz="0" w:space="0" w:color="auto"/>
        <w:bottom w:val="none" w:sz="0" w:space="0" w:color="auto"/>
        <w:right w:val="none" w:sz="0" w:space="0" w:color="auto"/>
      </w:divBdr>
    </w:div>
    <w:div w:id="187762654">
      <w:bodyDiv w:val="1"/>
      <w:marLeft w:val="0"/>
      <w:marRight w:val="0"/>
      <w:marTop w:val="0"/>
      <w:marBottom w:val="0"/>
      <w:divBdr>
        <w:top w:val="none" w:sz="0" w:space="0" w:color="auto"/>
        <w:left w:val="none" w:sz="0" w:space="0" w:color="auto"/>
        <w:bottom w:val="none" w:sz="0" w:space="0" w:color="auto"/>
        <w:right w:val="none" w:sz="0" w:space="0" w:color="auto"/>
      </w:divBdr>
    </w:div>
    <w:div w:id="231237920">
      <w:bodyDiv w:val="1"/>
      <w:marLeft w:val="0"/>
      <w:marRight w:val="0"/>
      <w:marTop w:val="0"/>
      <w:marBottom w:val="0"/>
      <w:divBdr>
        <w:top w:val="none" w:sz="0" w:space="0" w:color="auto"/>
        <w:left w:val="none" w:sz="0" w:space="0" w:color="auto"/>
        <w:bottom w:val="none" w:sz="0" w:space="0" w:color="auto"/>
        <w:right w:val="none" w:sz="0" w:space="0" w:color="auto"/>
      </w:divBdr>
    </w:div>
    <w:div w:id="253981775">
      <w:bodyDiv w:val="1"/>
      <w:marLeft w:val="0"/>
      <w:marRight w:val="0"/>
      <w:marTop w:val="0"/>
      <w:marBottom w:val="0"/>
      <w:divBdr>
        <w:top w:val="none" w:sz="0" w:space="0" w:color="auto"/>
        <w:left w:val="none" w:sz="0" w:space="0" w:color="auto"/>
        <w:bottom w:val="none" w:sz="0" w:space="0" w:color="auto"/>
        <w:right w:val="none" w:sz="0" w:space="0" w:color="auto"/>
      </w:divBdr>
    </w:div>
    <w:div w:id="294485146">
      <w:bodyDiv w:val="1"/>
      <w:marLeft w:val="0"/>
      <w:marRight w:val="0"/>
      <w:marTop w:val="0"/>
      <w:marBottom w:val="0"/>
      <w:divBdr>
        <w:top w:val="none" w:sz="0" w:space="0" w:color="auto"/>
        <w:left w:val="none" w:sz="0" w:space="0" w:color="auto"/>
        <w:bottom w:val="none" w:sz="0" w:space="0" w:color="auto"/>
        <w:right w:val="none" w:sz="0" w:space="0" w:color="auto"/>
      </w:divBdr>
    </w:div>
    <w:div w:id="322320944">
      <w:bodyDiv w:val="1"/>
      <w:marLeft w:val="0"/>
      <w:marRight w:val="0"/>
      <w:marTop w:val="0"/>
      <w:marBottom w:val="0"/>
      <w:divBdr>
        <w:top w:val="none" w:sz="0" w:space="0" w:color="auto"/>
        <w:left w:val="none" w:sz="0" w:space="0" w:color="auto"/>
        <w:bottom w:val="none" w:sz="0" w:space="0" w:color="auto"/>
        <w:right w:val="none" w:sz="0" w:space="0" w:color="auto"/>
      </w:divBdr>
    </w:div>
    <w:div w:id="393897824">
      <w:bodyDiv w:val="1"/>
      <w:marLeft w:val="0"/>
      <w:marRight w:val="0"/>
      <w:marTop w:val="0"/>
      <w:marBottom w:val="0"/>
      <w:divBdr>
        <w:top w:val="none" w:sz="0" w:space="0" w:color="auto"/>
        <w:left w:val="none" w:sz="0" w:space="0" w:color="auto"/>
        <w:bottom w:val="none" w:sz="0" w:space="0" w:color="auto"/>
        <w:right w:val="none" w:sz="0" w:space="0" w:color="auto"/>
      </w:divBdr>
    </w:div>
    <w:div w:id="483279374">
      <w:bodyDiv w:val="1"/>
      <w:marLeft w:val="0"/>
      <w:marRight w:val="0"/>
      <w:marTop w:val="0"/>
      <w:marBottom w:val="0"/>
      <w:divBdr>
        <w:top w:val="none" w:sz="0" w:space="0" w:color="auto"/>
        <w:left w:val="none" w:sz="0" w:space="0" w:color="auto"/>
        <w:bottom w:val="none" w:sz="0" w:space="0" w:color="auto"/>
        <w:right w:val="none" w:sz="0" w:space="0" w:color="auto"/>
      </w:divBdr>
    </w:div>
    <w:div w:id="585265847">
      <w:bodyDiv w:val="1"/>
      <w:marLeft w:val="0"/>
      <w:marRight w:val="0"/>
      <w:marTop w:val="0"/>
      <w:marBottom w:val="0"/>
      <w:divBdr>
        <w:top w:val="none" w:sz="0" w:space="0" w:color="auto"/>
        <w:left w:val="none" w:sz="0" w:space="0" w:color="auto"/>
        <w:bottom w:val="none" w:sz="0" w:space="0" w:color="auto"/>
        <w:right w:val="none" w:sz="0" w:space="0" w:color="auto"/>
      </w:divBdr>
    </w:div>
    <w:div w:id="607588647">
      <w:bodyDiv w:val="1"/>
      <w:marLeft w:val="0"/>
      <w:marRight w:val="0"/>
      <w:marTop w:val="0"/>
      <w:marBottom w:val="0"/>
      <w:divBdr>
        <w:top w:val="none" w:sz="0" w:space="0" w:color="auto"/>
        <w:left w:val="none" w:sz="0" w:space="0" w:color="auto"/>
        <w:bottom w:val="none" w:sz="0" w:space="0" w:color="auto"/>
        <w:right w:val="none" w:sz="0" w:space="0" w:color="auto"/>
      </w:divBdr>
    </w:div>
    <w:div w:id="651836682">
      <w:bodyDiv w:val="1"/>
      <w:marLeft w:val="0"/>
      <w:marRight w:val="0"/>
      <w:marTop w:val="0"/>
      <w:marBottom w:val="0"/>
      <w:divBdr>
        <w:top w:val="none" w:sz="0" w:space="0" w:color="auto"/>
        <w:left w:val="none" w:sz="0" w:space="0" w:color="auto"/>
        <w:bottom w:val="none" w:sz="0" w:space="0" w:color="auto"/>
        <w:right w:val="none" w:sz="0" w:space="0" w:color="auto"/>
      </w:divBdr>
    </w:div>
    <w:div w:id="1172069508">
      <w:bodyDiv w:val="1"/>
      <w:marLeft w:val="0"/>
      <w:marRight w:val="0"/>
      <w:marTop w:val="0"/>
      <w:marBottom w:val="0"/>
      <w:divBdr>
        <w:top w:val="none" w:sz="0" w:space="0" w:color="auto"/>
        <w:left w:val="none" w:sz="0" w:space="0" w:color="auto"/>
        <w:bottom w:val="none" w:sz="0" w:space="0" w:color="auto"/>
        <w:right w:val="none" w:sz="0" w:space="0" w:color="auto"/>
      </w:divBdr>
    </w:div>
    <w:div w:id="1183126567">
      <w:bodyDiv w:val="1"/>
      <w:marLeft w:val="0"/>
      <w:marRight w:val="0"/>
      <w:marTop w:val="0"/>
      <w:marBottom w:val="0"/>
      <w:divBdr>
        <w:top w:val="none" w:sz="0" w:space="0" w:color="auto"/>
        <w:left w:val="none" w:sz="0" w:space="0" w:color="auto"/>
        <w:bottom w:val="none" w:sz="0" w:space="0" w:color="auto"/>
        <w:right w:val="none" w:sz="0" w:space="0" w:color="auto"/>
      </w:divBdr>
    </w:div>
    <w:div w:id="1263490103">
      <w:bodyDiv w:val="1"/>
      <w:marLeft w:val="0"/>
      <w:marRight w:val="0"/>
      <w:marTop w:val="0"/>
      <w:marBottom w:val="0"/>
      <w:divBdr>
        <w:top w:val="none" w:sz="0" w:space="0" w:color="auto"/>
        <w:left w:val="none" w:sz="0" w:space="0" w:color="auto"/>
        <w:bottom w:val="none" w:sz="0" w:space="0" w:color="auto"/>
        <w:right w:val="none" w:sz="0" w:space="0" w:color="auto"/>
      </w:divBdr>
    </w:div>
    <w:div w:id="1289043595">
      <w:bodyDiv w:val="1"/>
      <w:marLeft w:val="0"/>
      <w:marRight w:val="0"/>
      <w:marTop w:val="0"/>
      <w:marBottom w:val="0"/>
      <w:divBdr>
        <w:top w:val="none" w:sz="0" w:space="0" w:color="auto"/>
        <w:left w:val="none" w:sz="0" w:space="0" w:color="auto"/>
        <w:bottom w:val="none" w:sz="0" w:space="0" w:color="auto"/>
        <w:right w:val="none" w:sz="0" w:space="0" w:color="auto"/>
      </w:divBdr>
    </w:div>
    <w:div w:id="1290941627">
      <w:bodyDiv w:val="1"/>
      <w:marLeft w:val="0"/>
      <w:marRight w:val="0"/>
      <w:marTop w:val="0"/>
      <w:marBottom w:val="0"/>
      <w:divBdr>
        <w:top w:val="none" w:sz="0" w:space="0" w:color="auto"/>
        <w:left w:val="none" w:sz="0" w:space="0" w:color="auto"/>
        <w:bottom w:val="none" w:sz="0" w:space="0" w:color="auto"/>
        <w:right w:val="none" w:sz="0" w:space="0" w:color="auto"/>
      </w:divBdr>
    </w:div>
    <w:div w:id="1353334569">
      <w:bodyDiv w:val="1"/>
      <w:marLeft w:val="0"/>
      <w:marRight w:val="0"/>
      <w:marTop w:val="0"/>
      <w:marBottom w:val="0"/>
      <w:divBdr>
        <w:top w:val="none" w:sz="0" w:space="0" w:color="auto"/>
        <w:left w:val="none" w:sz="0" w:space="0" w:color="auto"/>
        <w:bottom w:val="none" w:sz="0" w:space="0" w:color="auto"/>
        <w:right w:val="none" w:sz="0" w:space="0" w:color="auto"/>
      </w:divBdr>
    </w:div>
    <w:div w:id="1380083871">
      <w:bodyDiv w:val="1"/>
      <w:marLeft w:val="0"/>
      <w:marRight w:val="0"/>
      <w:marTop w:val="0"/>
      <w:marBottom w:val="0"/>
      <w:divBdr>
        <w:top w:val="none" w:sz="0" w:space="0" w:color="auto"/>
        <w:left w:val="none" w:sz="0" w:space="0" w:color="auto"/>
        <w:bottom w:val="none" w:sz="0" w:space="0" w:color="auto"/>
        <w:right w:val="none" w:sz="0" w:space="0" w:color="auto"/>
      </w:divBdr>
    </w:div>
    <w:div w:id="1455640037">
      <w:bodyDiv w:val="1"/>
      <w:marLeft w:val="0"/>
      <w:marRight w:val="0"/>
      <w:marTop w:val="0"/>
      <w:marBottom w:val="0"/>
      <w:divBdr>
        <w:top w:val="none" w:sz="0" w:space="0" w:color="auto"/>
        <w:left w:val="none" w:sz="0" w:space="0" w:color="auto"/>
        <w:bottom w:val="none" w:sz="0" w:space="0" w:color="auto"/>
        <w:right w:val="none" w:sz="0" w:space="0" w:color="auto"/>
      </w:divBdr>
    </w:div>
    <w:div w:id="1599945577">
      <w:bodyDiv w:val="1"/>
      <w:marLeft w:val="0"/>
      <w:marRight w:val="0"/>
      <w:marTop w:val="0"/>
      <w:marBottom w:val="0"/>
      <w:divBdr>
        <w:top w:val="none" w:sz="0" w:space="0" w:color="auto"/>
        <w:left w:val="none" w:sz="0" w:space="0" w:color="auto"/>
        <w:bottom w:val="none" w:sz="0" w:space="0" w:color="auto"/>
        <w:right w:val="none" w:sz="0" w:space="0" w:color="auto"/>
      </w:divBdr>
      <w:divsChild>
        <w:div w:id="121655561">
          <w:marLeft w:val="0"/>
          <w:marRight w:val="0"/>
          <w:marTop w:val="0"/>
          <w:marBottom w:val="300"/>
          <w:divBdr>
            <w:top w:val="none" w:sz="0" w:space="0" w:color="auto"/>
            <w:left w:val="none" w:sz="0" w:space="0" w:color="auto"/>
            <w:bottom w:val="none" w:sz="0" w:space="0" w:color="auto"/>
            <w:right w:val="none" w:sz="0" w:space="0" w:color="auto"/>
          </w:divBdr>
          <w:divsChild>
            <w:div w:id="1334989016">
              <w:marLeft w:val="0"/>
              <w:marRight w:val="0"/>
              <w:marTop w:val="0"/>
              <w:marBottom w:val="0"/>
              <w:divBdr>
                <w:top w:val="none" w:sz="0" w:space="0" w:color="auto"/>
                <w:left w:val="none" w:sz="0" w:space="0" w:color="auto"/>
                <w:bottom w:val="none" w:sz="0" w:space="0" w:color="auto"/>
                <w:right w:val="none" w:sz="0" w:space="0" w:color="auto"/>
              </w:divBdr>
            </w:div>
          </w:divsChild>
        </w:div>
        <w:div w:id="329068316">
          <w:marLeft w:val="0"/>
          <w:marRight w:val="0"/>
          <w:marTop w:val="0"/>
          <w:marBottom w:val="300"/>
          <w:divBdr>
            <w:top w:val="none" w:sz="0" w:space="0" w:color="auto"/>
            <w:left w:val="none" w:sz="0" w:space="0" w:color="auto"/>
            <w:bottom w:val="none" w:sz="0" w:space="0" w:color="auto"/>
            <w:right w:val="none" w:sz="0" w:space="0" w:color="auto"/>
          </w:divBdr>
          <w:divsChild>
            <w:div w:id="14900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9480">
      <w:bodyDiv w:val="1"/>
      <w:marLeft w:val="0"/>
      <w:marRight w:val="0"/>
      <w:marTop w:val="0"/>
      <w:marBottom w:val="0"/>
      <w:divBdr>
        <w:top w:val="none" w:sz="0" w:space="0" w:color="auto"/>
        <w:left w:val="none" w:sz="0" w:space="0" w:color="auto"/>
        <w:bottom w:val="none" w:sz="0" w:space="0" w:color="auto"/>
        <w:right w:val="none" w:sz="0" w:space="0" w:color="auto"/>
      </w:divBdr>
    </w:div>
    <w:div w:id="1646397568">
      <w:bodyDiv w:val="1"/>
      <w:marLeft w:val="0"/>
      <w:marRight w:val="0"/>
      <w:marTop w:val="0"/>
      <w:marBottom w:val="0"/>
      <w:divBdr>
        <w:top w:val="none" w:sz="0" w:space="0" w:color="auto"/>
        <w:left w:val="none" w:sz="0" w:space="0" w:color="auto"/>
        <w:bottom w:val="none" w:sz="0" w:space="0" w:color="auto"/>
        <w:right w:val="none" w:sz="0" w:space="0" w:color="auto"/>
      </w:divBdr>
    </w:div>
    <w:div w:id="1682664377">
      <w:bodyDiv w:val="1"/>
      <w:marLeft w:val="0"/>
      <w:marRight w:val="0"/>
      <w:marTop w:val="0"/>
      <w:marBottom w:val="0"/>
      <w:divBdr>
        <w:top w:val="none" w:sz="0" w:space="0" w:color="auto"/>
        <w:left w:val="none" w:sz="0" w:space="0" w:color="auto"/>
        <w:bottom w:val="none" w:sz="0" w:space="0" w:color="auto"/>
        <w:right w:val="none" w:sz="0" w:space="0" w:color="auto"/>
      </w:divBdr>
    </w:div>
    <w:div w:id="1836335393">
      <w:bodyDiv w:val="1"/>
      <w:marLeft w:val="0"/>
      <w:marRight w:val="0"/>
      <w:marTop w:val="0"/>
      <w:marBottom w:val="0"/>
      <w:divBdr>
        <w:top w:val="none" w:sz="0" w:space="0" w:color="auto"/>
        <w:left w:val="none" w:sz="0" w:space="0" w:color="auto"/>
        <w:bottom w:val="none" w:sz="0" w:space="0" w:color="auto"/>
        <w:right w:val="none" w:sz="0" w:space="0" w:color="auto"/>
      </w:divBdr>
    </w:div>
    <w:div w:id="1856335153">
      <w:bodyDiv w:val="1"/>
      <w:marLeft w:val="0"/>
      <w:marRight w:val="0"/>
      <w:marTop w:val="0"/>
      <w:marBottom w:val="0"/>
      <w:divBdr>
        <w:top w:val="none" w:sz="0" w:space="0" w:color="auto"/>
        <w:left w:val="none" w:sz="0" w:space="0" w:color="auto"/>
        <w:bottom w:val="none" w:sz="0" w:space="0" w:color="auto"/>
        <w:right w:val="none" w:sz="0" w:space="0" w:color="auto"/>
      </w:divBdr>
    </w:div>
    <w:div w:id="1987313821">
      <w:bodyDiv w:val="1"/>
      <w:marLeft w:val="0"/>
      <w:marRight w:val="0"/>
      <w:marTop w:val="0"/>
      <w:marBottom w:val="0"/>
      <w:divBdr>
        <w:top w:val="none" w:sz="0" w:space="0" w:color="auto"/>
        <w:left w:val="none" w:sz="0" w:space="0" w:color="auto"/>
        <w:bottom w:val="none" w:sz="0" w:space="0" w:color="auto"/>
        <w:right w:val="none" w:sz="0" w:space="0" w:color="auto"/>
      </w:divBdr>
    </w:div>
    <w:div w:id="2022968950">
      <w:bodyDiv w:val="1"/>
      <w:marLeft w:val="0"/>
      <w:marRight w:val="0"/>
      <w:marTop w:val="0"/>
      <w:marBottom w:val="0"/>
      <w:divBdr>
        <w:top w:val="none" w:sz="0" w:space="0" w:color="auto"/>
        <w:left w:val="none" w:sz="0" w:space="0" w:color="auto"/>
        <w:bottom w:val="none" w:sz="0" w:space="0" w:color="auto"/>
        <w:right w:val="none" w:sz="0" w:space="0" w:color="auto"/>
      </w:divBdr>
    </w:div>
    <w:div w:id="2095781166">
      <w:bodyDiv w:val="1"/>
      <w:marLeft w:val="0"/>
      <w:marRight w:val="0"/>
      <w:marTop w:val="0"/>
      <w:marBottom w:val="0"/>
      <w:divBdr>
        <w:top w:val="none" w:sz="0" w:space="0" w:color="auto"/>
        <w:left w:val="none" w:sz="0" w:space="0" w:color="auto"/>
        <w:bottom w:val="none" w:sz="0" w:space="0" w:color="auto"/>
        <w:right w:val="none" w:sz="0" w:space="0" w:color="auto"/>
      </w:divBdr>
    </w:div>
    <w:div w:id="2104762794">
      <w:bodyDiv w:val="1"/>
      <w:marLeft w:val="0"/>
      <w:marRight w:val="0"/>
      <w:marTop w:val="0"/>
      <w:marBottom w:val="0"/>
      <w:divBdr>
        <w:top w:val="none" w:sz="0" w:space="0" w:color="auto"/>
        <w:left w:val="none" w:sz="0" w:space="0" w:color="auto"/>
        <w:bottom w:val="none" w:sz="0" w:space="0" w:color="auto"/>
        <w:right w:val="none" w:sz="0" w:space="0" w:color="auto"/>
      </w:divBdr>
      <w:divsChild>
        <w:div w:id="1706441869">
          <w:marLeft w:val="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un.org/en/A/HRC/60/51" TargetMode="External"/><Relationship Id="rId18" Type="http://schemas.openxmlformats.org/officeDocument/2006/relationships/hyperlink" Target="https://www.ohchr.org/sites/default/files/documents/issues/children/shield-childrens-rights-child-friendly-version-updated-en.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ocs.un.org/A/HRC/60/51" TargetMode="External"/><Relationship Id="rId17" Type="http://schemas.openxmlformats.org/officeDocument/2006/relationships/hyperlink" Target="https://docs.un.org/en/A/HRC/60/51" TargetMode="External"/><Relationship Id="rId2" Type="http://schemas.openxmlformats.org/officeDocument/2006/relationships/customXml" Target="../customXml/item2.xml"/><Relationship Id="rId16" Type="http://schemas.openxmlformats.org/officeDocument/2006/relationships/hyperlink" Target="https://docs.un.org/A/HRC/RES/55/29" TargetMode="External"/><Relationship Id="rId20" Type="http://schemas.openxmlformats.org/officeDocument/2006/relationships/hyperlink" Target="https://digitallibrary.un.org/record/778523?ln=en&amp;v=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tv.un.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hchr.org/en/hr-bodies/hrc/accessibilit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binternet.ohchr.org/_layouts/15/treatybodyexternal/Download.aspx?symbolno=CRC%2FC%2FGC%2F12&amp;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reamtext.net/player?event=CFI-UNO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EAB9300D60AF489460A39DF253F821" ma:contentTypeVersion="0" ma:contentTypeDescription="Create a new document." ma:contentTypeScope="" ma:versionID="f40abc6a7087f70a8fbb88c511c74eb3">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F4652-5BE8-4E4E-84FA-B494D63C5E2B}">
  <ds:schemaRefs>
    <ds:schemaRef ds:uri="http://schemas.microsoft.com/sharepoint/v3/contenttype/forms"/>
  </ds:schemaRefs>
</ds:datastoreItem>
</file>

<file path=customXml/itemProps2.xml><?xml version="1.0" encoding="utf-8"?>
<ds:datastoreItem xmlns:ds="http://schemas.openxmlformats.org/officeDocument/2006/customXml" ds:itemID="{645B3C43-ED02-456E-AD42-6A53F2E3A679}">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3.xml><?xml version="1.0" encoding="utf-8"?>
<ds:datastoreItem xmlns:ds="http://schemas.openxmlformats.org/officeDocument/2006/customXml" ds:itemID="{093D4972-5A24-4BC2-8F56-B0C1C41F0007}">
  <ds:schemaRefs>
    <ds:schemaRef ds:uri="http://schemas.openxmlformats.org/officeDocument/2006/bibliography"/>
  </ds:schemaRefs>
</ds:datastoreItem>
</file>

<file path=customXml/itemProps4.xml><?xml version="1.0" encoding="utf-8"?>
<ds:datastoreItem xmlns:ds="http://schemas.openxmlformats.org/officeDocument/2006/customXml" ds:itemID="{2A8E6EB5-E951-4BE0-BCCB-99891D9A49A0}"/>
</file>

<file path=docMetadata/LabelInfo.xml><?xml version="1.0" encoding="utf-8"?>
<clbl:labelList xmlns:clbl="http://schemas.microsoft.com/office/2020/mipLabelMetadata">
  <clbl:label id="{8b77875e-5908-45a0-9cb4-dec9ae074618}" enabled="1" method="Privileged" siteId="{0f9e35db-544f-4f60-bdcc-5ea416e6dc70}" removed="0"/>
  <clbl:label id="{ad45fef7-54f7-4c4a-bfb2-9ef854817505}" enabled="1" method="Privileged" siteId="{9e8a5334-497c-4d8a-a797-7997cf8cc763}"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1646</Words>
  <Characters>9384</Characters>
  <Application>Microsoft Office Word</Application>
  <DocSecurity>4</DocSecurity>
  <Lines>78</Lines>
  <Paragraphs>22</Paragraphs>
  <ScaleCrop>false</ScaleCrop>
  <Company>OHCHR</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OHCHR_Draft concept note 2026 Annual Day Rights of Child</dc:title>
  <dc:subject/>
  <dc:creator>sulini.sarugaser@un.org</dc:creator>
  <cp:keywords/>
  <dc:description/>
  <cp:lastModifiedBy>Sulini Sarugaser</cp:lastModifiedBy>
  <cp:revision>2</cp:revision>
  <cp:lastPrinted>2024-03-07T12:09:00Z</cp:lastPrinted>
  <dcterms:created xsi:type="dcterms:W3CDTF">2026-02-24T09:07:00Z</dcterms:created>
  <dcterms:modified xsi:type="dcterms:W3CDTF">2026-02-24T09:07:00Z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0x0101005AEAB9300D60AF489460A39DF253F821</vt:lpwstr>
  </property>
  <property fmtid="{D5CDD505-2E9C-101B-9397-08002B2CF9AE}" pid="3" name="MediaServiceImageTags">
    <vt:lpwstr/>
  </property>
  <property fmtid="{D5CDD505-2E9C-101B-9397-08002B2CF9AE}" pid="4" name="GrammarlyDocumentId">
    <vt:lpwstr>98b1df7f3c865aaa1dba44ec1c459faced9564c53c69157a1d46d69b8f9dbf55</vt:lpwstr>
  </property>
  <property fmtid="{D5CDD505-2E9C-101B-9397-08002B2CF9AE}" pid="5" name="ICRCIMP_RMUnitInCharge">
    <vt:lpwstr>9;#GVA_DP_JUR_THEM|2a8bb315-ac83-4d32-852c-f31d75bd8fcd</vt:lpwstr>
  </property>
  <property fmtid="{D5CDD505-2E9C-101B-9397-08002B2CF9AE}" pid="6" name="ICRCIMP_ManageAccess">
    <vt:bool>false</vt:bool>
  </property>
  <property fmtid="{D5CDD505-2E9C-101B-9397-08002B2CF9AE}" pid="7" name="ICRCIMP_OrganizationalUnit">
    <vt:lpwstr/>
  </property>
  <property fmtid="{D5CDD505-2E9C-101B-9397-08002B2CF9AE}" pid="8" name="ICRCIMP_Site_H">
    <vt:lpwstr/>
  </property>
  <property fmtid="{D5CDD505-2E9C-101B-9397-08002B2CF9AE}" pid="9" name="ICRCIMP_Country">
    <vt:lpwstr>1;#No Country|1f55df4f-c103-4303-b974-426a8e7d1d06</vt:lpwstr>
  </property>
  <property fmtid="{D5CDD505-2E9C-101B-9397-08002B2CF9AE}" pid="10" name="ICRCIMP_Topic_H">
    <vt:lpwstr/>
  </property>
  <property fmtid="{D5CDD505-2E9C-101B-9397-08002B2CF9AE}" pid="11" name="ICRCIMP_OrganizationalAccronym">
    <vt:lpwstr/>
  </property>
  <property fmtid="{D5CDD505-2E9C-101B-9397-08002B2CF9AE}" pid="12" name="ICRCIMP_Site">
    <vt:lpwstr/>
  </property>
  <property fmtid="{D5CDD505-2E9C-101B-9397-08002B2CF9AE}" pid="13" name="ICRCIMP_DocumentType">
    <vt:lpwstr/>
  </property>
  <property fmtid="{D5CDD505-2E9C-101B-9397-08002B2CF9AE}" pid="14" name="Key Issue">
    <vt:lpwstr/>
  </property>
  <property fmtid="{D5CDD505-2E9C-101B-9397-08002B2CF9AE}" pid="15" name="ICRCIMP_OrganizationalUnit_H">
    <vt:lpwstr/>
  </property>
  <property fmtid="{D5CDD505-2E9C-101B-9397-08002B2CF9AE}" pid="16" name="ICRCIMP_BusinessFunction">
    <vt:lpwstr>5;#Law|ebb78456-2cef-4fee-ad6e-a02d8cf12b83</vt:lpwstr>
  </property>
  <property fmtid="{D5CDD505-2E9C-101B-9397-08002B2CF9AE}" pid="17" name="ICRCIMP_Keyword">
    <vt:lpwstr/>
  </property>
  <property fmtid="{D5CDD505-2E9C-101B-9397-08002B2CF9AE}" pid="18" name="ICRCIMP_KeyIssue">
    <vt:lpwstr/>
  </property>
  <property fmtid="{D5CDD505-2E9C-101B-9397-08002B2CF9AE}" pid="19" name="ICRCIMP_IHT">
    <vt:lpwstr>2;#Internal|23eb6094-56fc-4ad4-8ae2-cf1575a694f0</vt:lpwstr>
  </property>
  <property fmtid="{D5CDD505-2E9C-101B-9397-08002B2CF9AE}" pid="20" name="_dlc_DocIdItemGuid">
    <vt:lpwstr>75e6a7b1-3af7-43a7-ba24-096ff87232bf</vt:lpwstr>
  </property>
  <property fmtid="{D5CDD505-2E9C-101B-9397-08002B2CF9AE}" pid="21" name="SharedWithUsers">
    <vt:lpwstr>3622;#Siobhan Sparkes Mcnamara;#9834;#Prerna Ranjit AJWANI;#2853;#Julia Joerin</vt:lpwstr>
  </property>
</Properties>
</file>