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172A" w14:textId="7ACE773D" w:rsidR="00CE575B" w:rsidRPr="0082257A" w:rsidRDefault="00AE590E" w:rsidP="00122327">
      <w:pPr>
        <w:spacing w:after="120" w:line="240" w:lineRule="auto"/>
        <w:ind w:left="-709" w:right="-896"/>
        <w:jc w:val="center"/>
        <w:rPr>
          <w:rFonts w:cs="Arial"/>
          <w:b/>
          <w:sz w:val="24"/>
          <w:szCs w:val="24"/>
        </w:rPr>
      </w:pPr>
      <w:r>
        <w:rPr>
          <w:rFonts w:cs="Arial"/>
          <w:b/>
          <w:sz w:val="24"/>
          <w:szCs w:val="24"/>
        </w:rPr>
        <w:t>62nd</w:t>
      </w:r>
      <w:r w:rsidR="004E3135" w:rsidRPr="0082257A">
        <w:rPr>
          <w:rFonts w:cs="Arial"/>
          <w:b/>
          <w:sz w:val="24"/>
          <w:szCs w:val="24"/>
        </w:rPr>
        <w:t xml:space="preserve"> </w:t>
      </w:r>
      <w:r w:rsidR="004450A8" w:rsidRPr="0082257A">
        <w:rPr>
          <w:rFonts w:cs="Arial"/>
          <w:b/>
          <w:sz w:val="24"/>
          <w:szCs w:val="24"/>
        </w:rPr>
        <w:t>s</w:t>
      </w:r>
      <w:r w:rsidR="007A2709" w:rsidRPr="0082257A">
        <w:rPr>
          <w:rFonts w:cs="Arial"/>
          <w:b/>
          <w:sz w:val="24"/>
          <w:szCs w:val="24"/>
        </w:rPr>
        <w:t>ession of the Human Rights Council</w:t>
      </w:r>
    </w:p>
    <w:p w14:paraId="29015F0E" w14:textId="51FB655C" w:rsidR="00FE39E3" w:rsidRPr="0082257A" w:rsidRDefault="009C5A79" w:rsidP="00122327">
      <w:pPr>
        <w:spacing w:before="240" w:after="120" w:line="240" w:lineRule="auto"/>
        <w:ind w:left="-709" w:right="-896"/>
        <w:jc w:val="center"/>
        <w:rPr>
          <w:rFonts w:cs="Arial"/>
          <w:b/>
          <w:bCs/>
          <w:sz w:val="28"/>
          <w:szCs w:val="28"/>
        </w:rPr>
      </w:pPr>
      <w:r w:rsidRPr="27B211C5">
        <w:rPr>
          <w:rFonts w:cs="Arial"/>
          <w:b/>
          <w:bCs/>
          <w:sz w:val="32"/>
          <w:szCs w:val="32"/>
        </w:rPr>
        <w:t xml:space="preserve">Annual </w:t>
      </w:r>
      <w:r w:rsidR="00520BE0" w:rsidRPr="27B211C5">
        <w:rPr>
          <w:rFonts w:cs="Arial"/>
          <w:b/>
          <w:bCs/>
          <w:sz w:val="32"/>
          <w:szCs w:val="32"/>
        </w:rPr>
        <w:t>full-day discussion</w:t>
      </w:r>
      <w:r w:rsidRPr="27B211C5">
        <w:rPr>
          <w:rFonts w:cs="Arial"/>
          <w:b/>
          <w:bCs/>
          <w:sz w:val="32"/>
          <w:szCs w:val="32"/>
        </w:rPr>
        <w:t xml:space="preserve"> on </w:t>
      </w:r>
      <w:r w:rsidR="008D2305" w:rsidRPr="27B211C5">
        <w:rPr>
          <w:rFonts w:cs="Arial"/>
          <w:b/>
          <w:bCs/>
          <w:sz w:val="32"/>
          <w:szCs w:val="32"/>
        </w:rPr>
        <w:t>the human rights of women</w:t>
      </w:r>
      <w:r>
        <w:br/>
      </w:r>
      <w:r>
        <w:br/>
      </w:r>
      <w:r w:rsidR="00955208" w:rsidRPr="00955208">
        <w:rPr>
          <w:rFonts w:cs="Arial"/>
          <w:b/>
          <w:bCs/>
          <w:i/>
          <w:iCs/>
          <w:sz w:val="28"/>
          <w:szCs w:val="28"/>
        </w:rPr>
        <w:t>Panel 1</w:t>
      </w:r>
      <w:r w:rsidR="00EF27C0" w:rsidRPr="00955208">
        <w:rPr>
          <w:rFonts w:cs="Arial"/>
          <w:b/>
          <w:bCs/>
          <w:i/>
          <w:iCs/>
          <w:sz w:val="28"/>
          <w:szCs w:val="28"/>
        </w:rPr>
        <w:t xml:space="preserve">: </w:t>
      </w:r>
      <w:r w:rsidR="00AE590E" w:rsidRPr="00955208">
        <w:rPr>
          <w:rFonts w:cs="Arial"/>
          <w:b/>
          <w:bCs/>
          <w:i/>
          <w:iCs/>
          <w:sz w:val="28"/>
          <w:szCs w:val="28"/>
        </w:rPr>
        <w:t>Domestic violence</w:t>
      </w:r>
      <w:r w:rsidR="7175E528" w:rsidRPr="00955208">
        <w:rPr>
          <w:rFonts w:cs="Arial"/>
          <w:b/>
          <w:bCs/>
          <w:i/>
          <w:iCs/>
          <w:sz w:val="28"/>
          <w:szCs w:val="28"/>
        </w:rPr>
        <w:t xml:space="preserve"> </w:t>
      </w:r>
      <w:r w:rsidR="008D2305" w:rsidRPr="00955208">
        <w:rPr>
          <w:rFonts w:cs="Arial"/>
          <w:b/>
          <w:bCs/>
          <w:i/>
          <w:iCs/>
          <w:sz w:val="28"/>
          <w:szCs w:val="28"/>
        </w:rPr>
        <w:t>against women and girls</w:t>
      </w:r>
      <w:r w:rsidR="00BB00CE" w:rsidRPr="00955208">
        <w:rPr>
          <w:rFonts w:cs="Arial"/>
          <w:b/>
          <w:bCs/>
          <w:i/>
          <w:iCs/>
          <w:sz w:val="28"/>
          <w:szCs w:val="28"/>
        </w:rPr>
        <w:t xml:space="preserve"> </w:t>
      </w:r>
    </w:p>
    <w:p w14:paraId="34A869CA" w14:textId="494FA2DA" w:rsidR="0057603F" w:rsidRPr="0082257A" w:rsidRDefault="00B4016A" w:rsidP="00122327">
      <w:pPr>
        <w:spacing w:before="240" w:after="240" w:line="240" w:lineRule="auto"/>
        <w:ind w:left="-709" w:right="-896"/>
        <w:jc w:val="center"/>
        <w:rPr>
          <w:rFonts w:cs="Arial"/>
          <w:i/>
          <w:sz w:val="16"/>
          <w:szCs w:val="16"/>
        </w:rPr>
      </w:pPr>
      <w:r w:rsidRPr="0082257A">
        <w:rPr>
          <w:rFonts w:cs="Arial"/>
          <w:i/>
          <w:sz w:val="24"/>
          <w:szCs w:val="24"/>
        </w:rPr>
        <w:t>C</w:t>
      </w:r>
      <w:r w:rsidR="00C85246" w:rsidRPr="0082257A">
        <w:rPr>
          <w:rFonts w:cs="Arial"/>
          <w:i/>
          <w:sz w:val="24"/>
          <w:szCs w:val="24"/>
        </w:rPr>
        <w:t xml:space="preserve">oncept </w:t>
      </w:r>
      <w:r w:rsidR="004450A8" w:rsidRPr="0082257A">
        <w:rPr>
          <w:rFonts w:cs="Arial"/>
          <w:i/>
          <w:sz w:val="24"/>
          <w:szCs w:val="24"/>
        </w:rPr>
        <w:t>n</w:t>
      </w:r>
      <w:r w:rsidR="00C85246" w:rsidRPr="0082257A">
        <w:rPr>
          <w:rFonts w:cs="Arial"/>
          <w:i/>
          <w:sz w:val="24"/>
          <w:szCs w:val="24"/>
        </w:rPr>
        <w:t>ote</w:t>
      </w:r>
      <w:r w:rsidR="00287518" w:rsidRPr="0082257A">
        <w:rPr>
          <w:rFonts w:cs="Arial"/>
          <w:i/>
          <w:sz w:val="24"/>
          <w:szCs w:val="24"/>
        </w:rPr>
        <w:t xml:space="preserve"> </w:t>
      </w:r>
      <w:r w:rsidR="00CE4BBB">
        <w:rPr>
          <w:rFonts w:cs="Arial"/>
          <w:i/>
          <w:sz w:val="24"/>
          <w:szCs w:val="24"/>
        </w:rPr>
        <w:t xml:space="preserve">(as of </w:t>
      </w:r>
      <w:r w:rsidR="002D13FE">
        <w:rPr>
          <w:rFonts w:cs="Arial"/>
          <w:i/>
          <w:sz w:val="24"/>
          <w:szCs w:val="24"/>
        </w:rPr>
        <w:t>1</w:t>
      </w:r>
      <w:r w:rsidR="00366FFB">
        <w:rPr>
          <w:rFonts w:cs="Arial" w:hint="eastAsia"/>
          <w:i/>
          <w:sz w:val="24"/>
          <w:szCs w:val="24"/>
          <w:lang w:eastAsia="zh-CN"/>
        </w:rPr>
        <w:t>2</w:t>
      </w:r>
      <w:r w:rsidR="0006380E">
        <w:rPr>
          <w:rFonts w:cs="Arial"/>
          <w:i/>
          <w:sz w:val="24"/>
          <w:szCs w:val="24"/>
        </w:rPr>
        <w:t xml:space="preserve"> </w:t>
      </w:r>
      <w:r w:rsidR="002D13FE">
        <w:rPr>
          <w:rFonts w:cs="Arial"/>
          <w:i/>
          <w:sz w:val="24"/>
          <w:szCs w:val="24"/>
        </w:rPr>
        <w:t>June</w:t>
      </w:r>
      <w:r w:rsidR="00CE4BBB">
        <w:rPr>
          <w:rFonts w:cs="Arial"/>
          <w:i/>
          <w:sz w:val="24"/>
          <w:szCs w:val="24"/>
        </w:rPr>
        <w:t xml:space="preserve"> 202</w:t>
      </w:r>
      <w:r w:rsidR="00873D58">
        <w:rPr>
          <w:rFonts w:cs="Arial"/>
          <w:i/>
          <w:sz w:val="24"/>
          <w:szCs w:val="24"/>
        </w:rPr>
        <w:t>6</w:t>
      </w:r>
      <w:r w:rsidR="00CE4BBB">
        <w:rPr>
          <w:rFonts w:cs="Arial"/>
          <w:i/>
          <w:sz w:val="24"/>
          <w:szCs w:val="24"/>
        </w:rPr>
        <w:t>)</w:t>
      </w:r>
    </w:p>
    <w:tbl>
      <w:tblPr>
        <w:tblW w:w="10206" w:type="dxa"/>
        <w:tblInd w:w="-459" w:type="dxa"/>
        <w:tblLook w:val="04A0" w:firstRow="1" w:lastRow="0" w:firstColumn="1" w:lastColumn="0" w:noHBand="0" w:noVBand="1"/>
      </w:tblPr>
      <w:tblGrid>
        <w:gridCol w:w="1616"/>
        <w:gridCol w:w="8590"/>
      </w:tblGrid>
      <w:tr w:rsidR="002F414D" w:rsidRPr="0096659A" w14:paraId="1FA6A669" w14:textId="77777777" w:rsidTr="5160DAA6">
        <w:tc>
          <w:tcPr>
            <w:tcW w:w="1616" w:type="dxa"/>
          </w:tcPr>
          <w:p w14:paraId="3BEF2BB9" w14:textId="77777777" w:rsidR="002F414D" w:rsidRPr="0096659A" w:rsidRDefault="002F414D" w:rsidP="00122327">
            <w:pPr>
              <w:spacing w:after="0" w:line="240" w:lineRule="auto"/>
              <w:rPr>
                <w:rFonts w:cs="Arial"/>
                <w:b/>
              </w:rPr>
            </w:pPr>
            <w:r w:rsidRPr="0096659A">
              <w:rPr>
                <w:rFonts w:cs="Arial"/>
                <w:b/>
              </w:rPr>
              <w:t xml:space="preserve">Date and </w:t>
            </w:r>
            <w:r w:rsidR="004450A8" w:rsidRPr="0096659A">
              <w:rPr>
                <w:rFonts w:cs="Arial"/>
                <w:b/>
              </w:rPr>
              <w:t>v</w:t>
            </w:r>
            <w:r w:rsidRPr="0096659A">
              <w:rPr>
                <w:rFonts w:cs="Arial"/>
                <w:b/>
              </w:rPr>
              <w:t>enue:</w:t>
            </w:r>
          </w:p>
        </w:tc>
        <w:tc>
          <w:tcPr>
            <w:tcW w:w="8590" w:type="dxa"/>
          </w:tcPr>
          <w:p w14:paraId="616D1AAB" w14:textId="2F9D009D" w:rsidR="002F414D" w:rsidRPr="0096659A" w:rsidRDefault="0031788B" w:rsidP="00122327">
            <w:pPr>
              <w:spacing w:after="0" w:line="240" w:lineRule="auto"/>
              <w:rPr>
                <w:rFonts w:cs="Arial"/>
                <w:b/>
                <w:bCs/>
              </w:rPr>
            </w:pPr>
            <w:r>
              <w:rPr>
                <w:rFonts w:cs="Arial"/>
                <w:b/>
                <w:bCs/>
              </w:rPr>
              <w:t>Wedne</w:t>
            </w:r>
            <w:r w:rsidR="00A5166E">
              <w:rPr>
                <w:rFonts w:cs="Arial"/>
                <w:b/>
                <w:bCs/>
              </w:rPr>
              <w:t>sday</w:t>
            </w:r>
            <w:r w:rsidR="0082257A" w:rsidRPr="31C901D2">
              <w:rPr>
                <w:rFonts w:cs="Arial"/>
                <w:b/>
                <w:bCs/>
              </w:rPr>
              <w:t xml:space="preserve">, </w:t>
            </w:r>
            <w:r w:rsidR="008D2305" w:rsidRPr="31C901D2">
              <w:rPr>
                <w:rFonts w:cs="Arial"/>
                <w:b/>
                <w:bCs/>
              </w:rPr>
              <w:t>2</w:t>
            </w:r>
            <w:r w:rsidR="005F5857">
              <w:rPr>
                <w:rFonts w:cs="Arial"/>
                <w:b/>
                <w:bCs/>
              </w:rPr>
              <w:t xml:space="preserve">4 </w:t>
            </w:r>
            <w:r w:rsidR="008D2305" w:rsidRPr="31C901D2">
              <w:rPr>
                <w:rFonts w:cs="Arial"/>
                <w:b/>
                <w:bCs/>
              </w:rPr>
              <w:t xml:space="preserve">June </w:t>
            </w:r>
            <w:r w:rsidR="0082257A" w:rsidRPr="31C901D2">
              <w:rPr>
                <w:rFonts w:cs="Arial"/>
                <w:b/>
                <w:bCs/>
              </w:rPr>
              <w:t>202</w:t>
            </w:r>
            <w:r>
              <w:rPr>
                <w:rFonts w:cs="Arial"/>
                <w:b/>
                <w:bCs/>
              </w:rPr>
              <w:t>6</w:t>
            </w:r>
            <w:r w:rsidR="0082257A" w:rsidRPr="31C901D2">
              <w:rPr>
                <w:rFonts w:cs="Arial"/>
                <w:b/>
                <w:bCs/>
              </w:rPr>
              <w:t xml:space="preserve">, </w:t>
            </w:r>
            <w:r w:rsidR="008D2305" w:rsidRPr="31C901D2">
              <w:rPr>
                <w:rFonts w:cs="Arial"/>
                <w:b/>
                <w:bCs/>
              </w:rPr>
              <w:t>10</w:t>
            </w:r>
            <w:r w:rsidR="0005085C" w:rsidRPr="31C901D2">
              <w:rPr>
                <w:rFonts w:cs="Arial"/>
                <w:b/>
                <w:bCs/>
              </w:rPr>
              <w:t xml:space="preserve"> </w:t>
            </w:r>
            <w:r w:rsidR="008D2305" w:rsidRPr="31C901D2">
              <w:rPr>
                <w:rFonts w:cs="Arial"/>
                <w:b/>
                <w:bCs/>
              </w:rPr>
              <w:t xml:space="preserve">a.m. </w:t>
            </w:r>
            <w:r w:rsidR="00706620">
              <w:rPr>
                <w:rFonts w:cs="Arial"/>
                <w:b/>
                <w:bCs/>
              </w:rPr>
              <w:t>– 1</w:t>
            </w:r>
            <w:r w:rsidR="008D2305" w:rsidRPr="31C901D2">
              <w:rPr>
                <w:rFonts w:cs="Arial"/>
                <w:b/>
                <w:bCs/>
              </w:rPr>
              <w:t>2</w:t>
            </w:r>
            <w:r w:rsidR="0082257A" w:rsidRPr="31C901D2">
              <w:rPr>
                <w:rFonts w:cs="Arial"/>
                <w:b/>
                <w:bCs/>
              </w:rPr>
              <w:t xml:space="preserve"> p.m.</w:t>
            </w:r>
            <w:r w:rsidR="008D2305">
              <w:br/>
            </w:r>
            <w:r w:rsidR="00AE590E">
              <w:rPr>
                <w:rFonts w:cs="Arial"/>
                <w:b/>
                <w:bCs/>
              </w:rPr>
              <w:t>Assembly Hall</w:t>
            </w:r>
            <w:r w:rsidR="008A1448" w:rsidRPr="31C901D2">
              <w:rPr>
                <w:rFonts w:cs="Arial"/>
                <w:b/>
                <w:bCs/>
              </w:rPr>
              <w:t xml:space="preserve">, </w:t>
            </w:r>
            <w:r w:rsidR="002F414D" w:rsidRPr="31C901D2">
              <w:rPr>
                <w:rFonts w:cs="Arial"/>
                <w:b/>
                <w:bCs/>
              </w:rPr>
              <w:t xml:space="preserve">Palais des Nations, </w:t>
            </w:r>
            <w:r w:rsidR="00BD13F4" w:rsidRPr="31C901D2">
              <w:rPr>
                <w:rFonts w:cs="Arial"/>
                <w:b/>
                <w:bCs/>
              </w:rPr>
              <w:t>Geneva</w:t>
            </w:r>
          </w:p>
          <w:p w14:paraId="31A4F062" w14:textId="7D9387EF" w:rsidR="002F414D" w:rsidRPr="0096659A" w:rsidRDefault="00DF2888" w:rsidP="00122327">
            <w:pPr>
              <w:spacing w:after="120" w:line="240" w:lineRule="auto"/>
              <w:rPr>
                <w:rFonts w:cs="Arial"/>
                <w:i/>
              </w:rPr>
            </w:pPr>
            <w:r w:rsidRPr="0096659A">
              <w:rPr>
                <w:rFonts w:asciiTheme="minorHAnsi" w:hAnsiTheme="minorHAnsi" w:cstheme="minorHAnsi"/>
                <w:i/>
              </w:rPr>
              <w:t>(broadcast live and archived at</w:t>
            </w:r>
            <w:r w:rsidR="00594088">
              <w:t xml:space="preserve"> </w:t>
            </w:r>
            <w:hyperlink r:id="rId11" w:history="1">
              <w:r w:rsidR="00594088" w:rsidRPr="00772C74">
                <w:rPr>
                  <w:rStyle w:val="Hyperlink"/>
                  <w:rFonts w:asciiTheme="minorHAnsi" w:hAnsiTheme="minorHAnsi" w:cstheme="minorHAnsi"/>
                  <w:i/>
                </w:rPr>
                <w:t>https://webtv.un.org</w:t>
              </w:r>
            </w:hyperlink>
            <w:r w:rsidR="00594088">
              <w:rPr>
                <w:rFonts w:asciiTheme="minorHAnsi" w:hAnsiTheme="minorHAnsi" w:cstheme="minorHAnsi"/>
                <w:i/>
              </w:rPr>
              <w:t xml:space="preserve">) </w:t>
            </w:r>
          </w:p>
        </w:tc>
      </w:tr>
      <w:tr w:rsidR="002F414D" w:rsidRPr="0096659A" w14:paraId="790393C7" w14:textId="77777777" w:rsidTr="5160DAA6">
        <w:tc>
          <w:tcPr>
            <w:tcW w:w="1616" w:type="dxa"/>
          </w:tcPr>
          <w:p w14:paraId="574AD692" w14:textId="77777777" w:rsidR="002F414D" w:rsidRPr="0096659A" w:rsidRDefault="002F414D" w:rsidP="00122327">
            <w:pPr>
              <w:spacing w:after="0" w:line="240" w:lineRule="auto"/>
              <w:rPr>
                <w:rFonts w:cs="Arial"/>
                <w:b/>
              </w:rPr>
            </w:pPr>
            <w:r w:rsidRPr="0096659A">
              <w:rPr>
                <w:rFonts w:cs="Arial"/>
                <w:b/>
              </w:rPr>
              <w:t>Objectives:</w:t>
            </w:r>
          </w:p>
        </w:tc>
        <w:tc>
          <w:tcPr>
            <w:tcW w:w="8590" w:type="dxa"/>
          </w:tcPr>
          <w:p w14:paraId="02B1C5F2" w14:textId="1AC2F4CA" w:rsidR="00CA666F" w:rsidRPr="00C62DB7" w:rsidRDefault="00AE590E" w:rsidP="000C6D96">
            <w:pPr>
              <w:spacing w:after="120" w:line="240" w:lineRule="auto"/>
              <w:jc w:val="both"/>
              <w:rPr>
                <w:rFonts w:cs="Arial"/>
                <w:bCs/>
              </w:rPr>
            </w:pPr>
            <w:r w:rsidRPr="00AE590E">
              <w:rPr>
                <w:rFonts w:cs="Arial"/>
                <w:bCs/>
              </w:rPr>
              <w:t xml:space="preserve">To </w:t>
            </w:r>
            <w:r w:rsidR="004B7C13">
              <w:rPr>
                <w:rFonts w:cs="Arial"/>
                <w:bCs/>
              </w:rPr>
              <w:t xml:space="preserve">put a spotlight and call for urgent action on </w:t>
            </w:r>
            <w:r w:rsidRPr="00AE590E">
              <w:rPr>
                <w:rFonts w:cs="Arial"/>
                <w:bCs/>
              </w:rPr>
              <w:t>domestic violence against women and girls</w:t>
            </w:r>
            <w:r w:rsidR="00514C3A">
              <w:rPr>
                <w:rFonts w:cs="Arial"/>
                <w:bCs/>
              </w:rPr>
              <w:t xml:space="preserve">, </w:t>
            </w:r>
            <w:r w:rsidR="001F67A1">
              <w:rPr>
                <w:rFonts w:cs="Arial"/>
                <w:bCs/>
              </w:rPr>
              <w:t xml:space="preserve">a </w:t>
            </w:r>
            <w:r w:rsidR="00514C3A">
              <w:rPr>
                <w:rFonts w:cs="Arial"/>
                <w:bCs/>
              </w:rPr>
              <w:t xml:space="preserve">grave </w:t>
            </w:r>
            <w:r w:rsidR="005E0E9E">
              <w:rPr>
                <w:rFonts w:cs="Arial"/>
                <w:bCs/>
              </w:rPr>
              <w:t>form of gender-based viole</w:t>
            </w:r>
            <w:r w:rsidR="00A1393C">
              <w:rPr>
                <w:rFonts w:cs="Arial"/>
                <w:bCs/>
              </w:rPr>
              <w:t xml:space="preserve">nce and a </w:t>
            </w:r>
            <w:r w:rsidRPr="00AE590E">
              <w:rPr>
                <w:rFonts w:cs="Arial"/>
                <w:bCs/>
              </w:rPr>
              <w:t>pervasive violation of human rights and to discuss how the international human rights framework provides concrete guidance for prevention, protection, access to justice and accountability, as well as for survivor</w:t>
            </w:r>
            <w:r w:rsidRPr="00AE590E">
              <w:rPr>
                <w:rFonts w:ascii="Cambria Math" w:hAnsi="Cambria Math" w:cs="Cambria Math"/>
                <w:bCs/>
              </w:rPr>
              <w:t>‑</w:t>
            </w:r>
            <w:r w:rsidRPr="00AE590E">
              <w:rPr>
                <w:rFonts w:cs="Arial"/>
                <w:bCs/>
              </w:rPr>
              <w:t>centred and coordinated responses at the national level.</w:t>
            </w:r>
          </w:p>
        </w:tc>
      </w:tr>
      <w:tr w:rsidR="00333B61" w:rsidRPr="0096659A" w14:paraId="08FDFC8C" w14:textId="77777777" w:rsidTr="5160DAA6">
        <w:tc>
          <w:tcPr>
            <w:tcW w:w="1616" w:type="dxa"/>
          </w:tcPr>
          <w:p w14:paraId="19492259" w14:textId="77777777" w:rsidR="00333B61" w:rsidRPr="0096659A" w:rsidRDefault="00333B61" w:rsidP="00122327">
            <w:pPr>
              <w:spacing w:after="0" w:line="240" w:lineRule="auto"/>
              <w:rPr>
                <w:rFonts w:cs="Arial"/>
                <w:b/>
              </w:rPr>
            </w:pPr>
            <w:r w:rsidRPr="0096659A">
              <w:rPr>
                <w:rFonts w:cs="Arial"/>
                <w:b/>
              </w:rPr>
              <w:t xml:space="preserve">Chair: </w:t>
            </w:r>
          </w:p>
        </w:tc>
        <w:tc>
          <w:tcPr>
            <w:tcW w:w="8590" w:type="dxa"/>
          </w:tcPr>
          <w:p w14:paraId="25B76DDA" w14:textId="097C52AC" w:rsidR="00333B61" w:rsidRPr="008053F0" w:rsidRDefault="006C3E0C" w:rsidP="008053F0">
            <w:pPr>
              <w:spacing w:after="120" w:line="240" w:lineRule="auto"/>
              <w:rPr>
                <w:rFonts w:asciiTheme="minorHAnsi" w:hAnsiTheme="minorHAnsi" w:cstheme="minorHAnsi"/>
                <w:b/>
                <w:color w:val="000000" w:themeColor="text1"/>
                <w:lang w:val="en-CH"/>
              </w:rPr>
            </w:pPr>
            <w:r w:rsidRPr="006C3E0C">
              <w:rPr>
                <w:rFonts w:asciiTheme="minorHAnsi" w:hAnsiTheme="minorHAnsi" w:cstheme="minorHAnsi"/>
                <w:b/>
                <w:color w:val="000000" w:themeColor="text1"/>
              </w:rPr>
              <w:t xml:space="preserve">H.E. Mr. </w:t>
            </w:r>
            <w:r w:rsidR="008053F0" w:rsidRPr="008053F0">
              <w:rPr>
                <w:rFonts w:asciiTheme="minorHAnsi" w:hAnsiTheme="minorHAnsi" w:cstheme="minorHAnsi"/>
                <w:b/>
                <w:color w:val="000000" w:themeColor="text1"/>
                <w:lang w:val="en-CH"/>
              </w:rPr>
              <w:t>Marcos Gómez Martínez</w:t>
            </w:r>
            <w:r>
              <w:rPr>
                <w:rFonts w:asciiTheme="minorHAnsi" w:hAnsiTheme="minorHAnsi" w:cstheme="minorHAnsi"/>
                <w:bCs/>
                <w:color w:val="000000" w:themeColor="text1"/>
              </w:rPr>
              <w:t xml:space="preserve">, </w:t>
            </w:r>
            <w:r w:rsidR="008053F0">
              <w:rPr>
                <w:rFonts w:asciiTheme="minorHAnsi" w:hAnsiTheme="minorHAnsi" w:cstheme="minorHAnsi" w:hint="eastAsia"/>
                <w:bCs/>
                <w:color w:val="000000" w:themeColor="text1"/>
                <w:lang w:eastAsia="zh-CN"/>
              </w:rPr>
              <w:t>Vice-</w:t>
            </w:r>
            <w:r w:rsidR="00946EDE" w:rsidRPr="00946EDE">
              <w:rPr>
                <w:rFonts w:asciiTheme="minorHAnsi" w:hAnsiTheme="minorHAnsi" w:cstheme="minorHAnsi"/>
                <w:bCs/>
                <w:color w:val="000000" w:themeColor="text1"/>
              </w:rPr>
              <w:t>President of the Human Rights Council</w:t>
            </w:r>
          </w:p>
        </w:tc>
      </w:tr>
      <w:tr w:rsidR="00333B61" w:rsidRPr="0096659A" w14:paraId="75C5CF23" w14:textId="77777777" w:rsidTr="5160DAA6">
        <w:tc>
          <w:tcPr>
            <w:tcW w:w="1616" w:type="dxa"/>
          </w:tcPr>
          <w:p w14:paraId="12CE2AC1" w14:textId="0FEDB894" w:rsidR="00333B61" w:rsidRPr="0096659A" w:rsidRDefault="00333B61" w:rsidP="00122327">
            <w:pPr>
              <w:spacing w:after="120" w:line="240" w:lineRule="auto"/>
              <w:rPr>
                <w:rFonts w:cs="Arial"/>
                <w:b/>
              </w:rPr>
            </w:pPr>
            <w:r w:rsidRPr="0096659A">
              <w:rPr>
                <w:rFonts w:cs="Arial"/>
                <w:b/>
              </w:rPr>
              <w:t xml:space="preserve">Opening statement: </w:t>
            </w:r>
          </w:p>
        </w:tc>
        <w:tc>
          <w:tcPr>
            <w:tcW w:w="8590" w:type="dxa"/>
          </w:tcPr>
          <w:p w14:paraId="36D014AD" w14:textId="53040741" w:rsidR="00333B61" w:rsidRPr="00AD7B8F" w:rsidRDefault="00BA7DF8" w:rsidP="00AD7B8F">
            <w:pPr>
              <w:spacing w:after="120" w:line="240" w:lineRule="auto"/>
              <w:rPr>
                <w:rFonts w:cs="Arial"/>
                <w:i/>
                <w:iCs/>
              </w:rPr>
            </w:pPr>
            <w:r w:rsidRPr="005E6D6E">
              <w:rPr>
                <w:rFonts w:cs="Arial"/>
                <w:b/>
                <w:bCs/>
              </w:rPr>
              <w:t>M</w:t>
            </w:r>
            <w:r w:rsidR="00BB01A3">
              <w:rPr>
                <w:rFonts w:cs="Arial"/>
                <w:b/>
                <w:bCs/>
              </w:rPr>
              <w:t>s</w:t>
            </w:r>
            <w:r w:rsidRPr="005E6D6E">
              <w:rPr>
                <w:rFonts w:cs="Arial"/>
                <w:b/>
                <w:bCs/>
              </w:rPr>
              <w:t xml:space="preserve">. </w:t>
            </w:r>
            <w:r w:rsidR="00BB01A3" w:rsidRPr="00BB01A3">
              <w:rPr>
                <w:rFonts w:cs="Arial"/>
                <w:b/>
                <w:bCs/>
              </w:rPr>
              <w:t>Awa Dabo</w:t>
            </w:r>
            <w:r w:rsidRPr="005E6D6E">
              <w:rPr>
                <w:rFonts w:cs="Arial"/>
              </w:rPr>
              <w:t xml:space="preserve">, United Nations </w:t>
            </w:r>
            <w:r w:rsidR="003F1124">
              <w:rPr>
                <w:rFonts w:cs="Arial"/>
              </w:rPr>
              <w:t xml:space="preserve">Deputy </w:t>
            </w:r>
            <w:r w:rsidR="002A41E4">
              <w:rPr>
                <w:rFonts w:cs="Arial"/>
              </w:rPr>
              <w:t xml:space="preserve">High Commissioner </w:t>
            </w:r>
            <w:r w:rsidR="008308DC">
              <w:rPr>
                <w:rFonts w:cs="Arial"/>
              </w:rPr>
              <w:t>for Human Rights</w:t>
            </w:r>
          </w:p>
          <w:p w14:paraId="0A4AE1D1" w14:textId="212EFFDC" w:rsidR="005F5857" w:rsidRPr="00CA5B47" w:rsidRDefault="005F5857" w:rsidP="00CA5B47">
            <w:pPr>
              <w:spacing w:after="80" w:line="240" w:lineRule="auto"/>
            </w:pPr>
          </w:p>
        </w:tc>
      </w:tr>
      <w:tr w:rsidR="00333B61" w:rsidRPr="00873D58" w14:paraId="150FBDDC" w14:textId="77777777" w:rsidTr="5160DAA6">
        <w:tc>
          <w:tcPr>
            <w:tcW w:w="1616" w:type="dxa"/>
          </w:tcPr>
          <w:p w14:paraId="40A8651B" w14:textId="34BA1E8A" w:rsidR="00333B61" w:rsidRPr="0082257A" w:rsidRDefault="00333B61" w:rsidP="00122327">
            <w:pPr>
              <w:spacing w:after="0" w:line="240" w:lineRule="auto"/>
              <w:rPr>
                <w:rFonts w:cs="Arial"/>
                <w:b/>
              </w:rPr>
            </w:pPr>
            <w:r w:rsidRPr="0082257A">
              <w:rPr>
                <w:rFonts w:cs="Arial"/>
                <w:b/>
              </w:rPr>
              <w:t>Panellists:</w:t>
            </w:r>
          </w:p>
        </w:tc>
        <w:tc>
          <w:tcPr>
            <w:tcW w:w="8590" w:type="dxa"/>
          </w:tcPr>
          <w:p w14:paraId="56B99E90" w14:textId="4F5C3C96" w:rsidR="00DF2888" w:rsidRPr="00E551C6" w:rsidRDefault="001B2DFF" w:rsidP="00504A55">
            <w:pPr>
              <w:pStyle w:val="ListParagraph"/>
              <w:numPr>
                <w:ilvl w:val="0"/>
                <w:numId w:val="20"/>
              </w:numPr>
              <w:spacing w:after="120" w:line="240" w:lineRule="auto"/>
              <w:ind w:left="378" w:hanging="362"/>
              <w:rPr>
                <w:lang w:val="en-US"/>
              </w:rPr>
            </w:pPr>
            <w:r w:rsidRPr="001B2DFF">
              <w:rPr>
                <w:b/>
                <w:bCs/>
                <w:lang w:val="en-US"/>
              </w:rPr>
              <w:t xml:space="preserve">Ms. </w:t>
            </w:r>
            <w:r w:rsidR="00302199" w:rsidRPr="001B2DFF">
              <w:rPr>
                <w:b/>
                <w:bCs/>
                <w:lang w:val="en-US"/>
              </w:rPr>
              <w:t>Patsilí Toledo Vásquez</w:t>
            </w:r>
            <w:r w:rsidR="00E551C6" w:rsidRPr="00E551C6">
              <w:rPr>
                <w:lang w:val="en-US"/>
              </w:rPr>
              <w:t xml:space="preserve">, member of </w:t>
            </w:r>
            <w:r w:rsidR="00302199" w:rsidRPr="00E551C6">
              <w:rPr>
                <w:lang w:val="en-US"/>
              </w:rPr>
              <w:t>C</w:t>
            </w:r>
            <w:r w:rsidR="00C37657">
              <w:rPr>
                <w:lang w:val="en-US"/>
              </w:rPr>
              <w:t>ommittee on the Elimination of Discrimination against Women</w:t>
            </w:r>
            <w:r w:rsidR="00302199" w:rsidRPr="00E551C6">
              <w:rPr>
                <w:lang w:val="en-US"/>
              </w:rPr>
              <w:t xml:space="preserve"> </w:t>
            </w:r>
          </w:p>
          <w:p w14:paraId="171AA5E3" w14:textId="57869F56" w:rsidR="00D033C5" w:rsidRDefault="001B2DFF" w:rsidP="00D033C5">
            <w:pPr>
              <w:pStyle w:val="ListParagraph"/>
              <w:numPr>
                <w:ilvl w:val="0"/>
                <w:numId w:val="20"/>
              </w:numPr>
              <w:spacing w:after="120" w:line="240" w:lineRule="auto"/>
              <w:ind w:left="378" w:hanging="362"/>
              <w:rPr>
                <w:lang w:val="en-US"/>
              </w:rPr>
            </w:pPr>
            <w:r w:rsidRPr="001B2DFF">
              <w:rPr>
                <w:b/>
                <w:bCs/>
                <w:lang w:val="en-US"/>
              </w:rPr>
              <w:t>Ms.</w:t>
            </w:r>
            <w:r w:rsidR="00045C95">
              <w:t xml:space="preserve"> </w:t>
            </w:r>
            <w:r w:rsidR="00045C95" w:rsidRPr="00045C95">
              <w:rPr>
                <w:b/>
                <w:bCs/>
                <w:lang w:val="en-US"/>
              </w:rPr>
              <w:t>Ivana Krstić</w:t>
            </w:r>
            <w:r w:rsidR="00045C95">
              <w:rPr>
                <w:lang w:val="en-US"/>
              </w:rPr>
              <w:t>,</w:t>
            </w:r>
            <w:r w:rsidRPr="00E551C6">
              <w:rPr>
                <w:lang w:val="en-US"/>
              </w:rPr>
              <w:t xml:space="preserve"> </w:t>
            </w:r>
            <w:r w:rsidR="003F43B6">
              <w:rPr>
                <w:lang w:val="en-US"/>
              </w:rPr>
              <w:t>Vice-</w:t>
            </w:r>
            <w:r w:rsidRPr="00E551C6">
              <w:rPr>
                <w:lang w:val="en-US"/>
              </w:rPr>
              <w:t xml:space="preserve">Chair of </w:t>
            </w:r>
            <w:r w:rsidR="00C37657">
              <w:rPr>
                <w:lang w:val="en-US"/>
              </w:rPr>
              <w:t xml:space="preserve">the </w:t>
            </w:r>
            <w:r w:rsidRPr="00E551C6">
              <w:rPr>
                <w:lang w:val="en-US"/>
              </w:rPr>
              <w:t xml:space="preserve">Working Group on </w:t>
            </w:r>
            <w:r w:rsidR="00C37657">
              <w:rPr>
                <w:lang w:val="en-US"/>
              </w:rPr>
              <w:t>D</w:t>
            </w:r>
            <w:r w:rsidRPr="00E551C6">
              <w:rPr>
                <w:lang w:val="en-US"/>
              </w:rPr>
              <w:t xml:space="preserve">iscrimination against </w:t>
            </w:r>
            <w:r w:rsidR="00C37657">
              <w:rPr>
                <w:lang w:val="en-US"/>
              </w:rPr>
              <w:t>W</w:t>
            </w:r>
            <w:r w:rsidRPr="00E551C6">
              <w:rPr>
                <w:lang w:val="en-US"/>
              </w:rPr>
              <w:t xml:space="preserve">omen and </w:t>
            </w:r>
            <w:r w:rsidR="00C37657">
              <w:rPr>
                <w:lang w:val="en-US"/>
              </w:rPr>
              <w:t>G</w:t>
            </w:r>
            <w:r w:rsidRPr="00E551C6">
              <w:rPr>
                <w:lang w:val="en-US"/>
              </w:rPr>
              <w:t>irls</w:t>
            </w:r>
          </w:p>
          <w:p w14:paraId="6B6310EC" w14:textId="77777777" w:rsidR="007860A0" w:rsidRPr="00D033C5" w:rsidRDefault="007860A0" w:rsidP="007860A0">
            <w:pPr>
              <w:pStyle w:val="ListParagraph"/>
              <w:numPr>
                <w:ilvl w:val="0"/>
                <w:numId w:val="20"/>
              </w:numPr>
              <w:spacing w:after="120" w:line="240" w:lineRule="auto"/>
              <w:ind w:left="378" w:hanging="362"/>
              <w:rPr>
                <w:lang w:val="en-US"/>
              </w:rPr>
            </w:pPr>
            <w:r w:rsidRPr="008A2481">
              <w:rPr>
                <w:b/>
                <w:bCs/>
                <w:lang w:val="en-US"/>
              </w:rPr>
              <w:t xml:space="preserve">Ms. Zulfiya Baisakova, </w:t>
            </w:r>
            <w:r w:rsidRPr="00D033C5">
              <w:rPr>
                <w:lang w:val="en-US"/>
              </w:rPr>
              <w:t xml:space="preserve">Chair of the Board of the Union of Crisis </w:t>
            </w:r>
            <w:r w:rsidRPr="007860A0">
              <w:rPr>
                <w:lang w:val="en-US"/>
              </w:rPr>
              <w:t>Centres, Kazakhstan</w:t>
            </w:r>
          </w:p>
          <w:p w14:paraId="29614E90" w14:textId="01CDBD0C" w:rsidR="00C77475" w:rsidRPr="00873D58" w:rsidRDefault="00D033C5" w:rsidP="00D033C5">
            <w:pPr>
              <w:pStyle w:val="ListParagraph"/>
              <w:numPr>
                <w:ilvl w:val="0"/>
                <w:numId w:val="20"/>
              </w:numPr>
              <w:spacing w:after="120" w:line="240" w:lineRule="auto"/>
              <w:ind w:left="378" w:hanging="362"/>
              <w:rPr>
                <w:lang w:val="en-US"/>
              </w:rPr>
            </w:pPr>
            <w:r w:rsidRPr="00D033C5">
              <w:rPr>
                <w:b/>
                <w:bCs/>
                <w:lang w:val="en-US"/>
              </w:rPr>
              <w:t>Ms. Hyshyama Hamin</w:t>
            </w:r>
            <w:r w:rsidRPr="00D033C5">
              <w:rPr>
                <w:lang w:val="en-US"/>
              </w:rPr>
              <w:t>, Campaign Manager of Global Campaign for Equality in Family Law</w:t>
            </w:r>
          </w:p>
        </w:tc>
      </w:tr>
      <w:tr w:rsidR="00333B61" w:rsidRPr="0082257A" w14:paraId="7BD53753" w14:textId="77777777" w:rsidTr="5160DAA6">
        <w:tc>
          <w:tcPr>
            <w:tcW w:w="1616" w:type="dxa"/>
          </w:tcPr>
          <w:p w14:paraId="17F368B5" w14:textId="77777777" w:rsidR="00333B61" w:rsidRPr="0082257A" w:rsidRDefault="00333B61" w:rsidP="00122327">
            <w:pPr>
              <w:spacing w:after="0" w:line="240" w:lineRule="auto"/>
              <w:rPr>
                <w:rFonts w:cs="Arial"/>
                <w:b/>
              </w:rPr>
            </w:pPr>
            <w:r w:rsidRPr="0082257A">
              <w:rPr>
                <w:rFonts w:cs="Arial"/>
                <w:b/>
              </w:rPr>
              <w:t>Outcome:</w:t>
            </w:r>
          </w:p>
        </w:tc>
        <w:tc>
          <w:tcPr>
            <w:tcW w:w="8590" w:type="dxa"/>
          </w:tcPr>
          <w:p w14:paraId="70049BAD" w14:textId="065BAC95" w:rsidR="00223A57" w:rsidRPr="00770BB7" w:rsidRDefault="00CC3CDA" w:rsidP="00122327">
            <w:pPr>
              <w:spacing w:after="160" w:line="240" w:lineRule="auto"/>
              <w:jc w:val="both"/>
              <w:rPr>
                <w:rFonts w:asciiTheme="minorHAnsi" w:hAnsiTheme="minorHAnsi" w:cstheme="minorBidi"/>
              </w:rPr>
            </w:pPr>
            <w:r w:rsidRPr="00CC3CDA">
              <w:rPr>
                <w:rFonts w:asciiTheme="minorHAnsi" w:hAnsiTheme="minorHAnsi" w:cstheme="minorBidi"/>
              </w:rPr>
              <w:t xml:space="preserve">A summary report on the discussion will be prepared by </w:t>
            </w:r>
            <w:r w:rsidR="002D0896">
              <w:rPr>
                <w:rFonts w:asciiTheme="minorHAnsi" w:hAnsiTheme="minorHAnsi" w:cstheme="minorBidi"/>
              </w:rPr>
              <w:t>the Office of the United Nations High Commissioner for Human Rights (</w:t>
            </w:r>
            <w:r w:rsidRPr="00CC3CDA">
              <w:rPr>
                <w:rFonts w:asciiTheme="minorHAnsi" w:hAnsiTheme="minorHAnsi" w:cstheme="minorBidi"/>
              </w:rPr>
              <w:t>OHCHR</w:t>
            </w:r>
            <w:r w:rsidR="002D0896">
              <w:rPr>
                <w:rFonts w:asciiTheme="minorHAnsi" w:hAnsiTheme="minorHAnsi" w:cstheme="minorBidi"/>
              </w:rPr>
              <w:t>)</w:t>
            </w:r>
            <w:r w:rsidRPr="00CC3CDA">
              <w:rPr>
                <w:rFonts w:asciiTheme="minorHAnsi" w:hAnsiTheme="minorHAnsi" w:cstheme="minorBidi"/>
              </w:rPr>
              <w:t>.</w:t>
            </w:r>
          </w:p>
        </w:tc>
      </w:tr>
      <w:tr w:rsidR="00333B61" w:rsidRPr="0082257A" w14:paraId="4FB70327" w14:textId="77777777" w:rsidTr="5160DAA6">
        <w:tc>
          <w:tcPr>
            <w:tcW w:w="1616" w:type="dxa"/>
          </w:tcPr>
          <w:p w14:paraId="3DB8788B" w14:textId="77777777" w:rsidR="00333B61" w:rsidRPr="0082257A" w:rsidRDefault="00333B61" w:rsidP="00122327">
            <w:pPr>
              <w:spacing w:after="0" w:line="240" w:lineRule="auto"/>
              <w:rPr>
                <w:rFonts w:cs="Arial"/>
                <w:b/>
              </w:rPr>
            </w:pPr>
            <w:r w:rsidRPr="0082257A">
              <w:rPr>
                <w:rFonts w:cs="Arial"/>
                <w:b/>
              </w:rPr>
              <w:t xml:space="preserve">Mandate: </w:t>
            </w:r>
          </w:p>
        </w:tc>
        <w:tc>
          <w:tcPr>
            <w:tcW w:w="8590" w:type="dxa"/>
          </w:tcPr>
          <w:p w14:paraId="2333B2F4" w14:textId="7E861C98" w:rsidR="00333B61" w:rsidRPr="00E2564F" w:rsidRDefault="00AA5EB8" w:rsidP="00122327">
            <w:pPr>
              <w:spacing w:after="160" w:line="240" w:lineRule="auto"/>
              <w:jc w:val="both"/>
            </w:pPr>
            <w:r w:rsidRPr="00AA5EB8">
              <w:rPr>
                <w:rFonts w:cs="Calibri"/>
              </w:rPr>
              <w:t>In its</w:t>
            </w:r>
            <w:r w:rsidR="005F68D7">
              <w:rPr>
                <w:rFonts w:cs="Calibri" w:hint="eastAsia"/>
                <w:lang w:eastAsia="zh-CN"/>
              </w:rPr>
              <w:t xml:space="preserve"> resolution</w:t>
            </w:r>
            <w:hyperlink r:id="rId12" w:history="1">
              <w:r w:rsidR="005F68D7">
                <w:rPr>
                  <w:rFonts w:hint="eastAsia"/>
                  <w:lang w:eastAsia="zh-CN"/>
                </w:rPr>
                <w:t xml:space="preserve"> </w:t>
              </w:r>
              <w:r w:rsidRPr="005F68D7">
                <w:rPr>
                  <w:rFonts w:cs="Calibri"/>
                  <w:color w:val="0000FF"/>
                </w:rPr>
                <w:t>6/30</w:t>
              </w:r>
            </w:hyperlink>
            <w:r w:rsidRPr="00AA5EB8">
              <w:rPr>
                <w:rFonts w:cs="Calibri"/>
              </w:rPr>
              <w:t>, the Human Rights Council reaffirmed the principle of gender equality and the need for the full implementation of the human rights of women and decided to hold an annual full-day discussion on the human rights of women. The first panel of the 202</w:t>
            </w:r>
            <w:r w:rsidR="001814E7">
              <w:rPr>
                <w:rFonts w:cs="Calibri"/>
              </w:rPr>
              <w:t>6</w:t>
            </w:r>
            <w:r w:rsidRPr="00AA5EB8">
              <w:rPr>
                <w:rFonts w:cs="Calibri"/>
              </w:rPr>
              <w:t xml:space="preserve"> annual discussion will address </w:t>
            </w:r>
            <w:r w:rsidR="009D3FF1">
              <w:rPr>
                <w:rFonts w:cs="Calibri"/>
              </w:rPr>
              <w:t>domestic violence</w:t>
            </w:r>
            <w:r w:rsidRPr="00AA5EB8">
              <w:rPr>
                <w:rFonts w:cs="Calibri"/>
              </w:rPr>
              <w:t xml:space="preserve"> against women and girls in accordance with Human Rights Council</w:t>
            </w:r>
            <w:r w:rsidR="005F68D7">
              <w:rPr>
                <w:rFonts w:cs="Calibri" w:hint="eastAsia"/>
                <w:lang w:eastAsia="zh-CN"/>
              </w:rPr>
              <w:t xml:space="preserve"> resolution</w:t>
            </w:r>
            <w:r w:rsidRPr="00AA5EB8">
              <w:rPr>
                <w:rFonts w:cs="Calibri"/>
              </w:rPr>
              <w:t xml:space="preserve"> </w:t>
            </w:r>
            <w:hyperlink r:id="rId13" w:history="1">
              <w:r w:rsidRPr="005F68D7">
                <w:rPr>
                  <w:rStyle w:val="Hyperlink"/>
                  <w:rFonts w:cs="Calibri"/>
                  <w:u w:val="none"/>
                </w:rPr>
                <w:t>5</w:t>
              </w:r>
              <w:r w:rsidR="00AE4966" w:rsidRPr="005F68D7">
                <w:rPr>
                  <w:rStyle w:val="Hyperlink"/>
                  <w:rFonts w:cs="Calibri"/>
                  <w:u w:val="none"/>
                </w:rPr>
                <w:t>9</w:t>
              </w:r>
              <w:r w:rsidRPr="005F68D7">
                <w:rPr>
                  <w:rStyle w:val="Hyperlink"/>
                  <w:rFonts w:cs="Calibri"/>
                  <w:u w:val="none"/>
                </w:rPr>
                <w:t>/</w:t>
              </w:r>
              <w:r w:rsidR="00AE4966" w:rsidRPr="005F68D7">
                <w:rPr>
                  <w:rStyle w:val="Hyperlink"/>
                  <w:rFonts w:cs="Calibri"/>
                  <w:u w:val="none"/>
                </w:rPr>
                <w:t>20</w:t>
              </w:r>
            </w:hyperlink>
            <w:r w:rsidR="00333B61" w:rsidRPr="00E63D34">
              <w:rPr>
                <w:color w:val="000000" w:themeColor="text1"/>
              </w:rPr>
              <w:t>.</w:t>
            </w:r>
            <w:r w:rsidR="00C75832" w:rsidRPr="00E63D34">
              <w:rPr>
                <w:color w:val="000000" w:themeColor="text1"/>
              </w:rPr>
              <w:t xml:space="preserve"> </w:t>
            </w:r>
          </w:p>
        </w:tc>
      </w:tr>
      <w:tr w:rsidR="002A48D4" w:rsidRPr="0082257A" w14:paraId="4E15E164" w14:textId="77777777" w:rsidTr="5160DAA6">
        <w:tc>
          <w:tcPr>
            <w:tcW w:w="1616" w:type="dxa"/>
          </w:tcPr>
          <w:p w14:paraId="23EB72F0" w14:textId="44B75309" w:rsidR="002A48D4" w:rsidRPr="0082257A" w:rsidRDefault="002A48D4" w:rsidP="00122327">
            <w:pPr>
              <w:spacing w:after="0" w:line="240" w:lineRule="auto"/>
              <w:rPr>
                <w:rFonts w:cs="Arial"/>
                <w:b/>
              </w:rPr>
            </w:pPr>
            <w:r>
              <w:rPr>
                <w:rFonts w:cs="Arial"/>
                <w:b/>
              </w:rPr>
              <w:t>Background:</w:t>
            </w:r>
          </w:p>
        </w:tc>
        <w:tc>
          <w:tcPr>
            <w:tcW w:w="8590" w:type="dxa"/>
          </w:tcPr>
          <w:p w14:paraId="0FFB50A6" w14:textId="57DBAFB6" w:rsidR="0021768E" w:rsidRPr="0021768E" w:rsidRDefault="0021768E" w:rsidP="000C6D96">
            <w:pPr>
              <w:spacing w:after="120" w:line="240" w:lineRule="auto"/>
              <w:jc w:val="both"/>
              <w:rPr>
                <w:rFonts w:asciiTheme="minorHAnsi" w:eastAsia="Aptos" w:hAnsiTheme="minorHAnsi" w:cstheme="minorHAnsi"/>
                <w:kern w:val="2"/>
                <w14:ligatures w14:val="standardContextual"/>
              </w:rPr>
            </w:pPr>
            <w:r w:rsidRPr="0021768E">
              <w:rPr>
                <w:rFonts w:asciiTheme="minorHAnsi" w:eastAsia="Aptos" w:hAnsiTheme="minorHAnsi" w:cstheme="minorHAnsi"/>
                <w:kern w:val="2"/>
                <w14:ligatures w14:val="standardContextual"/>
              </w:rPr>
              <w:t xml:space="preserve">Domestic violence against women and girls is one of the most common and pervasive forms of gender-based violence worldwide. It includes physical, sexual, psychological and economic </w:t>
            </w:r>
            <w:r w:rsidR="00720BAB">
              <w:rPr>
                <w:rFonts w:asciiTheme="minorHAnsi" w:eastAsia="Aptos" w:hAnsiTheme="minorHAnsi" w:cstheme="minorHAnsi"/>
                <w:kern w:val="2"/>
                <w14:ligatures w14:val="standardContextual"/>
              </w:rPr>
              <w:t>violence</w:t>
            </w:r>
            <w:r w:rsidRPr="0021768E">
              <w:rPr>
                <w:rFonts w:asciiTheme="minorHAnsi" w:eastAsia="Aptos" w:hAnsiTheme="minorHAnsi" w:cstheme="minorHAnsi"/>
                <w:kern w:val="2"/>
                <w14:ligatures w14:val="standardContextual"/>
              </w:rPr>
              <w:t>, most often perpetrated by intimate partners or family members. Rooted in unequal power relations, discriminatory social norms and structural gender inequality, domestic violence severely undermines women’s and girls’ enjoyment of a wide range of human rights, including the rights to life, security, health, dignity, equality and non-discrimination.</w:t>
            </w:r>
          </w:p>
          <w:p w14:paraId="3751AAF9" w14:textId="61506D7D" w:rsidR="0021768E" w:rsidRPr="0021768E" w:rsidRDefault="0021768E" w:rsidP="000C6D96">
            <w:pPr>
              <w:spacing w:after="120" w:line="240" w:lineRule="auto"/>
              <w:jc w:val="both"/>
              <w:rPr>
                <w:rFonts w:asciiTheme="minorHAnsi" w:eastAsia="Aptos" w:hAnsiTheme="minorHAnsi" w:cstheme="minorBidi"/>
                <w:kern w:val="2"/>
                <w14:ligatures w14:val="standardContextual"/>
              </w:rPr>
            </w:pPr>
            <w:r w:rsidRPr="5160DAA6">
              <w:rPr>
                <w:rFonts w:asciiTheme="minorHAnsi" w:eastAsia="Aptos" w:hAnsiTheme="minorHAnsi" w:cstheme="minorBidi"/>
                <w:kern w:val="2"/>
                <w14:ligatures w14:val="standardContextual"/>
              </w:rPr>
              <w:t xml:space="preserve">Despite the existence of comprehensive international and regional norms, domestic violence remains widespread and underreported. Women and girls face significant barriers in accessing protection and justice, including fear of retaliation, social stigma, economic dependency, lack of shelters and support services, </w:t>
            </w:r>
            <w:r w:rsidR="0065764A">
              <w:rPr>
                <w:rFonts w:asciiTheme="minorHAnsi" w:eastAsia="Aptos" w:hAnsiTheme="minorHAnsi" w:cstheme="minorBidi"/>
                <w:kern w:val="2"/>
                <w14:ligatures w14:val="standardContextual"/>
              </w:rPr>
              <w:t xml:space="preserve">including sexual and reproductive health, </w:t>
            </w:r>
            <w:r w:rsidRPr="5160DAA6">
              <w:rPr>
                <w:rFonts w:asciiTheme="minorHAnsi" w:eastAsia="Aptos" w:hAnsiTheme="minorHAnsi" w:cstheme="minorBidi"/>
                <w:kern w:val="2"/>
                <w14:ligatures w14:val="standardContextual"/>
              </w:rPr>
              <w:t xml:space="preserve">inadequate legal frameworks, and discriminatory practices within law enforcement and judicial systems. Certain groups of women and girls, including those facing </w:t>
            </w:r>
            <w:r w:rsidR="1CBFD38C" w:rsidRPr="5160DAA6">
              <w:rPr>
                <w:rFonts w:asciiTheme="minorHAnsi" w:eastAsia="Aptos" w:hAnsiTheme="minorHAnsi" w:cstheme="minorBidi"/>
                <w:kern w:val="2"/>
                <w14:ligatures w14:val="standardContextual"/>
              </w:rPr>
              <w:t xml:space="preserve">multiple and </w:t>
            </w:r>
            <w:r w:rsidR="19278CE7" w:rsidRPr="5160DAA6">
              <w:rPr>
                <w:rFonts w:asciiTheme="minorHAnsi" w:eastAsia="Aptos" w:hAnsiTheme="minorHAnsi" w:cstheme="minorBidi"/>
                <w:kern w:val="2"/>
                <w14:ligatures w14:val="standardContextual"/>
              </w:rPr>
              <w:t>intersecting forms of discrimination</w:t>
            </w:r>
            <w:r w:rsidRPr="5160DAA6">
              <w:rPr>
                <w:rFonts w:asciiTheme="minorHAnsi" w:eastAsia="Aptos" w:hAnsiTheme="minorHAnsi" w:cstheme="minorBidi"/>
                <w:kern w:val="2"/>
                <w14:ligatures w14:val="standardContextual"/>
              </w:rPr>
              <w:t>, are at heightened risk of domestic violence and encounter additional obstacles in seeking redress.</w:t>
            </w:r>
          </w:p>
          <w:p w14:paraId="5318F4E9" w14:textId="5A577CF5" w:rsidR="0021768E" w:rsidRPr="0021768E" w:rsidRDefault="0021768E" w:rsidP="000C6D96">
            <w:pPr>
              <w:spacing w:after="120" w:line="240" w:lineRule="auto"/>
              <w:jc w:val="both"/>
              <w:rPr>
                <w:rFonts w:asciiTheme="minorHAnsi" w:eastAsia="Aptos" w:hAnsiTheme="minorHAnsi" w:cstheme="minorHAnsi"/>
                <w:kern w:val="2"/>
                <w14:ligatures w14:val="standardContextual"/>
              </w:rPr>
            </w:pPr>
            <w:r w:rsidRPr="0021768E">
              <w:rPr>
                <w:rFonts w:asciiTheme="minorHAnsi" w:eastAsia="Aptos" w:hAnsiTheme="minorHAnsi" w:cstheme="minorHAnsi"/>
                <w:kern w:val="2"/>
                <w14:ligatures w14:val="standardContextual"/>
              </w:rPr>
              <w:lastRenderedPageBreak/>
              <w:t>The Convention on the Elimination of All Forms of Discrimination against Women (CEDAW) establishes clear obligations on States to exercise due diligence to prevent, investigate, punish and provide reparation for acts of domestic violence. In its General Recommendation No. 35 (2017), the CEDAW Committee clarifies that gender</w:t>
            </w:r>
            <w:r w:rsidRPr="0021768E">
              <w:rPr>
                <w:rFonts w:ascii="Cambria Math" w:eastAsia="Aptos" w:hAnsi="Cambria Math" w:cs="Cambria Math"/>
                <w:kern w:val="2"/>
                <w14:ligatures w14:val="standardContextual"/>
              </w:rPr>
              <w:t>‑</w:t>
            </w:r>
            <w:r w:rsidRPr="0021768E">
              <w:rPr>
                <w:rFonts w:asciiTheme="minorHAnsi" w:eastAsia="Aptos" w:hAnsiTheme="minorHAnsi" w:cstheme="minorHAnsi"/>
                <w:kern w:val="2"/>
                <w14:ligatures w14:val="standardContextual"/>
              </w:rPr>
              <w:t>based violence against women, including domestic violence, constitutes a form of discrimination under the Convention and requires comprehensive, survivor</w:t>
            </w:r>
            <w:r w:rsidRPr="0021768E">
              <w:rPr>
                <w:rFonts w:ascii="Cambria Math" w:eastAsia="Aptos" w:hAnsi="Cambria Math" w:cs="Cambria Math"/>
                <w:kern w:val="2"/>
                <w14:ligatures w14:val="standardContextual"/>
              </w:rPr>
              <w:t>‑</w:t>
            </w:r>
            <w:r w:rsidRPr="0021768E">
              <w:rPr>
                <w:rFonts w:asciiTheme="minorHAnsi" w:eastAsia="Aptos" w:hAnsiTheme="minorHAnsi" w:cstheme="minorHAnsi"/>
                <w:kern w:val="2"/>
                <w14:ligatures w14:val="standardContextual"/>
              </w:rPr>
              <w:t>centred and adequately resourced responses.</w:t>
            </w:r>
          </w:p>
          <w:p w14:paraId="7F788268" w14:textId="77777777" w:rsidR="0021768E" w:rsidRPr="0021768E" w:rsidRDefault="0021768E" w:rsidP="000C6D96">
            <w:pPr>
              <w:spacing w:after="120" w:line="240" w:lineRule="auto"/>
              <w:jc w:val="both"/>
              <w:rPr>
                <w:rFonts w:asciiTheme="minorHAnsi" w:eastAsia="Aptos" w:hAnsiTheme="minorHAnsi" w:cstheme="minorHAnsi"/>
                <w:kern w:val="2"/>
                <w14:ligatures w14:val="standardContextual"/>
              </w:rPr>
            </w:pPr>
            <w:r w:rsidRPr="0021768E">
              <w:rPr>
                <w:rFonts w:asciiTheme="minorHAnsi" w:eastAsia="Aptos" w:hAnsiTheme="minorHAnsi" w:cstheme="minorHAnsi"/>
                <w:kern w:val="2"/>
                <w14:ligatures w14:val="standardContextual"/>
              </w:rPr>
              <w:t>Human Rights Council mechanisms, including the Special Rapporteur on violence against women and girls and treaty bodies, have consistently underscored the need for integrated approaches that combine prevention, protection, access to justice, accountability and support services. Effective responses require coordinated action across sectors, including justice, health, social services, education and housing, as well as meaningful participation of civil society organizations and survivors themselves.</w:t>
            </w:r>
          </w:p>
          <w:p w14:paraId="1AA52F57" w14:textId="7EC205DC" w:rsidR="002A48D4" w:rsidRPr="00AA5EB8" w:rsidRDefault="0021768E" w:rsidP="00DA7AC9">
            <w:pPr>
              <w:spacing w:after="120" w:line="240" w:lineRule="auto"/>
              <w:jc w:val="both"/>
              <w:rPr>
                <w:rFonts w:cs="Calibri"/>
              </w:rPr>
            </w:pPr>
            <w:r w:rsidRPr="0021768E">
              <w:rPr>
                <w:rFonts w:asciiTheme="minorHAnsi" w:eastAsia="Aptos" w:hAnsiTheme="minorHAnsi" w:cstheme="minorHAnsi"/>
                <w:kern w:val="2"/>
                <w14:ligatures w14:val="standardContextual"/>
              </w:rPr>
              <w:t>The panel discussion aims to deepen understanding of the causes, prevalence and consequences of domestic violence against women and girls, examine States’ obligations under international human rights law, highlight good practices and persistent challenges, and identify ways in which the Human Rights Council can further contribute to the elimination of this form of violence.</w:t>
            </w:r>
            <w:r w:rsidR="00876BC9">
              <w:rPr>
                <w:rFonts w:asciiTheme="minorHAnsi" w:eastAsia="Aptos" w:hAnsiTheme="minorHAnsi" w:cstheme="minorHAnsi"/>
                <w:kern w:val="2"/>
                <w14:ligatures w14:val="standardContextual"/>
              </w:rPr>
              <w:t xml:space="preserve"> </w:t>
            </w:r>
          </w:p>
        </w:tc>
      </w:tr>
      <w:tr w:rsidR="00333B61" w:rsidRPr="0082257A" w14:paraId="7B31A97F" w14:textId="77777777" w:rsidTr="5160DAA6">
        <w:trPr>
          <w:trHeight w:val="80"/>
        </w:trPr>
        <w:tc>
          <w:tcPr>
            <w:tcW w:w="1616" w:type="dxa"/>
          </w:tcPr>
          <w:p w14:paraId="3B00D239" w14:textId="77777777" w:rsidR="00333B61" w:rsidRPr="0082257A" w:rsidRDefault="00333B61" w:rsidP="00122327">
            <w:pPr>
              <w:spacing w:after="0" w:line="240" w:lineRule="auto"/>
              <w:rPr>
                <w:rFonts w:cs="Arial"/>
                <w:b/>
              </w:rPr>
            </w:pPr>
            <w:r w:rsidRPr="0082257A">
              <w:rPr>
                <w:rFonts w:cs="Arial"/>
                <w:b/>
              </w:rPr>
              <w:lastRenderedPageBreak/>
              <w:t xml:space="preserve">Format: </w:t>
            </w:r>
          </w:p>
        </w:tc>
        <w:tc>
          <w:tcPr>
            <w:tcW w:w="8590" w:type="dxa"/>
          </w:tcPr>
          <w:p w14:paraId="36753AF1" w14:textId="794A6283" w:rsidR="00BD13F4" w:rsidRDefault="00333B61" w:rsidP="00122327">
            <w:pPr>
              <w:spacing w:after="160" w:line="240" w:lineRule="auto"/>
              <w:jc w:val="both"/>
              <w:rPr>
                <w:rFonts w:cs="Calibri"/>
                <w:bCs/>
              </w:rPr>
            </w:pPr>
            <w:r w:rsidRPr="0082257A">
              <w:rPr>
                <w:rFonts w:cs="Calibri"/>
                <w:bCs/>
              </w:rPr>
              <w:t xml:space="preserve">The </w:t>
            </w:r>
            <w:r w:rsidR="002D5FFC">
              <w:rPr>
                <w:rFonts w:cs="Calibri"/>
                <w:bCs/>
              </w:rPr>
              <w:t>panel discussion</w:t>
            </w:r>
            <w:r w:rsidR="007E3266" w:rsidRPr="0082257A">
              <w:rPr>
                <w:rFonts w:cs="Calibri"/>
                <w:bCs/>
              </w:rPr>
              <w:t xml:space="preserve"> will be limited to two hours. The opening statement</w:t>
            </w:r>
            <w:r w:rsidR="00123535">
              <w:rPr>
                <w:rFonts w:cs="Calibri"/>
                <w:bCs/>
              </w:rPr>
              <w:t>s</w:t>
            </w:r>
            <w:r w:rsidR="007E3266" w:rsidRPr="0082257A">
              <w:rPr>
                <w:rFonts w:cs="Calibri"/>
                <w:bCs/>
              </w:rPr>
              <w:t xml:space="preserve"> and initial presentations by the panellists will be followed by a </w:t>
            </w:r>
            <w:r w:rsidR="00BC340D" w:rsidRPr="0082257A">
              <w:t xml:space="preserve">two-part </w:t>
            </w:r>
            <w:r w:rsidR="007E3266" w:rsidRPr="0082257A">
              <w:rPr>
                <w:rFonts w:cs="Calibri"/>
                <w:bCs/>
              </w:rPr>
              <w:t>interactive discussion</w:t>
            </w:r>
            <w:r w:rsidR="00BC340D" w:rsidRPr="0082257A">
              <w:rPr>
                <w:rFonts w:cs="Calibri"/>
                <w:bCs/>
              </w:rPr>
              <w:t xml:space="preserve"> </w:t>
            </w:r>
            <w:r w:rsidR="00BC340D" w:rsidRPr="0082257A">
              <w:rPr>
                <w:rFonts w:cstheme="minorHAnsi"/>
              </w:rPr>
              <w:t xml:space="preserve">and </w:t>
            </w:r>
            <w:r w:rsidR="007D0965">
              <w:rPr>
                <w:rFonts w:cstheme="minorHAnsi"/>
              </w:rPr>
              <w:t xml:space="preserve">by </w:t>
            </w:r>
            <w:r w:rsidR="00BC340D" w:rsidRPr="0082257A">
              <w:rPr>
                <w:rFonts w:cstheme="minorHAnsi"/>
              </w:rPr>
              <w:t>conclusions from the panellists</w:t>
            </w:r>
            <w:r w:rsidR="007E3266" w:rsidRPr="0082257A">
              <w:rPr>
                <w:rFonts w:cs="Calibri"/>
                <w:bCs/>
              </w:rPr>
              <w:t>. A maximum of one hour will be set aside for podium</w:t>
            </w:r>
            <w:r w:rsidR="00BF4640">
              <w:rPr>
                <w:rFonts w:cs="Calibri"/>
                <w:bCs/>
              </w:rPr>
              <w:t xml:space="preserve"> interventions</w:t>
            </w:r>
            <w:r w:rsidR="007E3266" w:rsidRPr="0082257A">
              <w:rPr>
                <w:rFonts w:cs="Calibri"/>
                <w:bCs/>
              </w:rPr>
              <w:t xml:space="preserve">, including </w:t>
            </w:r>
            <w:r w:rsidR="004A1D2A" w:rsidRPr="0082257A">
              <w:rPr>
                <w:rFonts w:cs="Calibri"/>
                <w:bCs/>
              </w:rPr>
              <w:t xml:space="preserve">the </w:t>
            </w:r>
            <w:r w:rsidR="007E3266" w:rsidRPr="0082257A">
              <w:rPr>
                <w:rFonts w:cs="Calibri"/>
                <w:bCs/>
              </w:rPr>
              <w:t>opening statement, panellists’ presentations</w:t>
            </w:r>
            <w:r w:rsidR="00927D34">
              <w:rPr>
                <w:rFonts w:cs="Calibri"/>
                <w:bCs/>
              </w:rPr>
              <w:t>,</w:t>
            </w:r>
            <w:r w:rsidR="007E3266" w:rsidRPr="0082257A">
              <w:rPr>
                <w:rFonts w:cs="Calibri"/>
                <w:bCs/>
              </w:rPr>
              <w:t xml:space="preserve"> and their responses to questions and concluding remarks. The remaining hour will be reserved for two </w:t>
            </w:r>
            <w:r w:rsidR="00D26A1B" w:rsidRPr="0082257A">
              <w:rPr>
                <w:rFonts w:cs="Calibri"/>
                <w:bCs/>
              </w:rPr>
              <w:t>segments</w:t>
            </w:r>
            <w:r w:rsidR="007E3266" w:rsidRPr="0082257A">
              <w:rPr>
                <w:rFonts w:cs="Calibri"/>
                <w:bCs/>
              </w:rPr>
              <w:t xml:space="preserve"> of interventions from the floor</w:t>
            </w:r>
            <w:r w:rsidR="00AB039A">
              <w:rPr>
                <w:rFonts w:cs="Calibri"/>
                <w:bCs/>
              </w:rPr>
              <w:t xml:space="preserve">, </w:t>
            </w:r>
            <w:r w:rsidR="00AB039A" w:rsidRPr="00AB039A">
              <w:rPr>
                <w:rFonts w:cs="Calibri"/>
                <w:bCs/>
              </w:rPr>
              <w:t>with each segment consisting of interventions from 14 States or observers, 2 national human rights institutions and 4 non-governmental organizations</w:t>
            </w:r>
            <w:r w:rsidR="00BD13F4" w:rsidRPr="00BD13F4">
              <w:rPr>
                <w:rFonts w:cs="Calibri"/>
                <w:bCs/>
              </w:rPr>
              <w:t>. Each speaker will have 1.5 minute</w:t>
            </w:r>
            <w:r w:rsidR="00972A26">
              <w:rPr>
                <w:rFonts w:cs="Calibri"/>
                <w:bCs/>
              </w:rPr>
              <w:t>s</w:t>
            </w:r>
            <w:r w:rsidR="00BD13F4" w:rsidRPr="00BD13F4">
              <w:rPr>
                <w:rFonts w:cs="Calibri"/>
                <w:bCs/>
              </w:rPr>
              <w:t xml:space="preserve"> to raise issues and to ask panellists questions. </w:t>
            </w:r>
            <w:r w:rsidR="00E86E9E">
              <w:rPr>
                <w:rFonts w:cs="Calibri"/>
                <w:bCs/>
              </w:rPr>
              <w:t>The p</w:t>
            </w:r>
            <w:r w:rsidR="00BD13F4" w:rsidRPr="00BD13F4">
              <w:rPr>
                <w:rFonts w:cs="Calibri"/>
                <w:bCs/>
              </w:rPr>
              <w:t>anellists will respond to questions and comments during the remaining time available.</w:t>
            </w:r>
          </w:p>
          <w:p w14:paraId="1D5FB1B8" w14:textId="337841BF" w:rsidR="007E3266" w:rsidRPr="0082257A" w:rsidRDefault="007E3266" w:rsidP="00122327">
            <w:pPr>
              <w:spacing w:after="160" w:line="240" w:lineRule="auto"/>
              <w:jc w:val="both"/>
              <w:rPr>
                <w:rFonts w:cs="Calibri"/>
                <w:bCs/>
              </w:rPr>
            </w:pPr>
            <w:r w:rsidRPr="0082257A">
              <w:t xml:space="preserve">The list of speakers for the discussion will be established through the online inscription system and, as per practice, statements by high-level dignitaries and groups of States will be moved to the beginning of the list. Delegates </w:t>
            </w:r>
            <w:r w:rsidR="00BA0EAA">
              <w:t>who could not</w:t>
            </w:r>
            <w:r w:rsidRPr="0082257A">
              <w:t xml:space="preserve"> take the floor due to time constraints will be able to upload their statements on the online system to be posted</w:t>
            </w:r>
            <w:r w:rsidR="005F68D7">
              <w:rPr>
                <w:rFonts w:hint="eastAsia"/>
                <w:lang w:eastAsia="zh-CN"/>
              </w:rPr>
              <w:t xml:space="preserve"> on the </w:t>
            </w:r>
            <w:hyperlink r:id="rId14" w:history="1">
              <w:r w:rsidRPr="005F68D7">
                <w:rPr>
                  <w:rStyle w:val="Hyperlink"/>
                  <w:u w:val="none"/>
                </w:rPr>
                <w:t>HRC Extranet</w:t>
              </w:r>
            </w:hyperlink>
            <w:r w:rsidRPr="0082257A">
              <w:t>.</w:t>
            </w:r>
            <w:r w:rsidR="00416DE3">
              <w:t xml:space="preserve"> </w:t>
            </w:r>
            <w:r w:rsidR="00416DE3" w:rsidRPr="00416DE3">
              <w:t>Interpretation will be provided in the six United Nations official languages (Arabic, Chinese, English, French, Russian and Spanish).</w:t>
            </w:r>
          </w:p>
        </w:tc>
      </w:tr>
      <w:tr w:rsidR="00333B61" w:rsidRPr="0082257A" w14:paraId="03038CA2" w14:textId="77777777" w:rsidTr="5160DAA6">
        <w:tc>
          <w:tcPr>
            <w:tcW w:w="1616" w:type="dxa"/>
          </w:tcPr>
          <w:p w14:paraId="2F1D320B" w14:textId="13906C7D" w:rsidR="00333B61" w:rsidRPr="0082257A" w:rsidRDefault="00333B61" w:rsidP="00122327">
            <w:pPr>
              <w:spacing w:after="0" w:line="240" w:lineRule="auto"/>
              <w:rPr>
                <w:rFonts w:cs="Arial"/>
                <w:b/>
                <w:bCs/>
              </w:rPr>
            </w:pPr>
            <w:r w:rsidRPr="0082257A">
              <w:rPr>
                <w:rFonts w:cs="Arial"/>
                <w:b/>
                <w:bCs/>
              </w:rPr>
              <w:t>Accessibility:</w:t>
            </w:r>
          </w:p>
        </w:tc>
        <w:tc>
          <w:tcPr>
            <w:tcW w:w="8590" w:type="dxa"/>
          </w:tcPr>
          <w:p w14:paraId="0E15A7F7" w14:textId="103B5BF9" w:rsidR="007E3266" w:rsidRPr="0082257A" w:rsidRDefault="00333B61" w:rsidP="00122327">
            <w:pPr>
              <w:spacing w:after="160" w:line="240" w:lineRule="auto"/>
              <w:jc w:val="both"/>
              <w:rPr>
                <w:bCs/>
              </w:rPr>
            </w:pPr>
            <w:r w:rsidRPr="0082257A">
              <w:rPr>
                <w:bCs/>
              </w:rPr>
              <w:t>In an effort to render the Human Rights Council more accessible to persons with disabilities and to promote their full participation in the work of the Council on an equal basis with others, th</w:t>
            </w:r>
            <w:r w:rsidR="00836EC1" w:rsidRPr="0082257A">
              <w:rPr>
                <w:bCs/>
              </w:rPr>
              <w:t xml:space="preserve">e </w:t>
            </w:r>
            <w:r w:rsidR="00120FEA">
              <w:rPr>
                <w:bCs/>
              </w:rPr>
              <w:t>panel discussion</w:t>
            </w:r>
            <w:r w:rsidRPr="0082257A">
              <w:rPr>
                <w:bCs/>
              </w:rPr>
              <w:t xml:space="preserve"> will be </w:t>
            </w:r>
            <w:r w:rsidR="0038356D" w:rsidRPr="0082257A">
              <w:rPr>
                <w:bCs/>
              </w:rPr>
              <w:t xml:space="preserve">webcast and </w:t>
            </w:r>
            <w:r w:rsidRPr="0082257A">
              <w:rPr>
                <w:bCs/>
              </w:rPr>
              <w:t xml:space="preserve">made accessible. </w:t>
            </w:r>
            <w:r w:rsidR="00A0666D" w:rsidRPr="0082257A">
              <w:rPr>
                <w:bCs/>
              </w:rPr>
              <w:t>I</w:t>
            </w:r>
            <w:r w:rsidRPr="0082257A">
              <w:rPr>
                <w:bCs/>
              </w:rPr>
              <w:t>nternational sign interpretation and real-time captioning in English will be provided</w:t>
            </w:r>
            <w:r w:rsidR="00BC340D" w:rsidRPr="0082257A">
              <w:rPr>
                <w:bCs/>
              </w:rPr>
              <w:t xml:space="preserve"> and webcast</w:t>
            </w:r>
            <w:r w:rsidR="0038356D" w:rsidRPr="0082257A">
              <w:rPr>
                <w:bCs/>
              </w:rPr>
              <w:t>.</w:t>
            </w:r>
            <w:r w:rsidRPr="0082257A">
              <w:rPr>
                <w:bCs/>
              </w:rPr>
              <w:t xml:space="preserve"> </w:t>
            </w:r>
            <w:r w:rsidR="00795990">
              <w:rPr>
                <w:bCs/>
              </w:rPr>
              <w:t>During the event itself, p</w:t>
            </w:r>
            <w:r w:rsidR="00A0666D" w:rsidRPr="0082257A">
              <w:rPr>
                <w:bCs/>
              </w:rPr>
              <w:t xml:space="preserve">articipants can access live English captioning on the </w:t>
            </w:r>
            <w:r w:rsidR="0038356D" w:rsidRPr="0082257A">
              <w:rPr>
                <w:bCs/>
              </w:rPr>
              <w:t>StreamText web page</w:t>
            </w:r>
            <w:r w:rsidR="00A0666D" w:rsidRPr="0082257A">
              <w:rPr>
                <w:bCs/>
              </w:rPr>
              <w:t xml:space="preserve"> </w:t>
            </w:r>
            <w:r w:rsidR="0038356D" w:rsidRPr="0082257A">
              <w:rPr>
                <w:bCs/>
              </w:rPr>
              <w:t>(</w:t>
            </w:r>
            <w:hyperlink r:id="rId15" w:history="1">
              <w:r w:rsidR="00A0666D" w:rsidRPr="0082257A">
                <w:rPr>
                  <w:rStyle w:val="Hyperlink"/>
                  <w:bCs/>
                </w:rPr>
                <w:t>https://www.streamtext.net/player?event=CFI-UNOG</w:t>
              </w:r>
            </w:hyperlink>
            <w:r w:rsidR="00A0666D" w:rsidRPr="0082257A">
              <w:rPr>
                <w:bCs/>
              </w:rPr>
              <w:t xml:space="preserve">). </w:t>
            </w:r>
            <w:r w:rsidR="0038356D" w:rsidRPr="0082257A">
              <w:t>Hearing loops are available for collection from the Secretariat desk. Oral statements may be embossed in Braille from any of the six official languages of the United Nations, upon request and following the procedure described in</w:t>
            </w:r>
            <w:r w:rsidR="00D538E1">
              <w:t xml:space="preserve"> the</w:t>
            </w:r>
            <w:r w:rsidR="0038356D" w:rsidRPr="0082257A">
              <w:rPr>
                <w:i/>
              </w:rPr>
              <w:t xml:space="preserve"> </w:t>
            </w:r>
            <w:r w:rsidR="00D538E1">
              <w:rPr>
                <w:i/>
              </w:rPr>
              <w:t>A</w:t>
            </w:r>
            <w:r w:rsidR="0038356D" w:rsidRPr="0082257A">
              <w:rPr>
                <w:i/>
              </w:rPr>
              <w:t>ccessibility guide to the Human Rights Council for persons with disabilities</w:t>
            </w:r>
            <w:r w:rsidR="0038356D" w:rsidRPr="0082257A">
              <w:t xml:space="preserve"> </w:t>
            </w:r>
            <w:r w:rsidR="0019643B" w:rsidRPr="0082257A">
              <w:t>(</w:t>
            </w:r>
            <w:hyperlink r:id="rId16" w:history="1">
              <w:r w:rsidR="0019643B" w:rsidRPr="0082257A">
                <w:rPr>
                  <w:rStyle w:val="Hyperlink"/>
                </w:rPr>
                <w:t>https://www.ohchr.org/en/hr-bodies/hrc/accessibility</w:t>
              </w:r>
            </w:hyperlink>
            <w:r w:rsidR="0038356D" w:rsidRPr="0082257A">
              <w:t>).</w:t>
            </w:r>
          </w:p>
        </w:tc>
      </w:tr>
      <w:tr w:rsidR="00D35FA2" w:rsidRPr="0082257A" w14:paraId="35B4B10D" w14:textId="77777777" w:rsidTr="0006380E">
        <w:trPr>
          <w:trHeight w:val="1739"/>
        </w:trPr>
        <w:tc>
          <w:tcPr>
            <w:tcW w:w="1616" w:type="dxa"/>
          </w:tcPr>
          <w:p w14:paraId="30A6A091" w14:textId="58A3E1BD" w:rsidR="00D35FA2" w:rsidRPr="0082257A" w:rsidRDefault="0065514C" w:rsidP="00122327">
            <w:pPr>
              <w:spacing w:after="80" w:line="240" w:lineRule="auto"/>
              <w:rPr>
                <w:rFonts w:cs="Arial"/>
                <w:b/>
              </w:rPr>
            </w:pPr>
            <w:r>
              <w:rPr>
                <w:rFonts w:cs="Arial"/>
                <w:b/>
              </w:rPr>
              <w:t>Related</w:t>
            </w:r>
            <w:r w:rsidR="008C496D">
              <w:rPr>
                <w:rFonts w:cs="Arial"/>
                <w:b/>
              </w:rPr>
              <w:t xml:space="preserve"> </w:t>
            </w:r>
            <w:r w:rsidR="00D35FA2" w:rsidRPr="0082257A">
              <w:rPr>
                <w:rFonts w:cs="Arial"/>
                <w:b/>
              </w:rPr>
              <w:t>documents:</w:t>
            </w:r>
          </w:p>
        </w:tc>
        <w:tc>
          <w:tcPr>
            <w:tcW w:w="8590" w:type="dxa"/>
          </w:tcPr>
          <w:p w14:paraId="1E1CA3A2" w14:textId="77777777" w:rsidR="00882755" w:rsidRDefault="00882755" w:rsidP="00122327">
            <w:pPr>
              <w:numPr>
                <w:ilvl w:val="0"/>
                <w:numId w:val="7"/>
              </w:numPr>
              <w:spacing w:after="60" w:line="240" w:lineRule="auto"/>
              <w:ind w:right="415"/>
              <w:rPr>
                <w:iCs/>
                <w:color w:val="000000"/>
              </w:rPr>
            </w:pPr>
            <w:hyperlink r:id="rId17" w:history="1">
              <w:r w:rsidRPr="00AA5E08">
                <w:rPr>
                  <w:rStyle w:val="Hyperlink"/>
                  <w:iCs/>
                </w:rPr>
                <w:t>Human Rights Council resolution 6/30</w:t>
              </w:r>
            </w:hyperlink>
            <w:r w:rsidRPr="00AA5E08">
              <w:rPr>
                <w:iCs/>
                <w:color w:val="000000"/>
              </w:rPr>
              <w:t xml:space="preserve"> of 14 December 2007 on integrating the human rights of women throughout the United Nations system</w:t>
            </w:r>
          </w:p>
          <w:p w14:paraId="56119182" w14:textId="78E8EFB0" w:rsidR="0012573A" w:rsidRPr="00AA5E08" w:rsidRDefault="0012573A" w:rsidP="00122327">
            <w:pPr>
              <w:numPr>
                <w:ilvl w:val="0"/>
                <w:numId w:val="7"/>
              </w:numPr>
              <w:spacing w:after="60" w:line="240" w:lineRule="auto"/>
              <w:ind w:right="415"/>
              <w:rPr>
                <w:iCs/>
                <w:color w:val="000000"/>
              </w:rPr>
            </w:pPr>
            <w:hyperlink r:id="rId18" w:history="1">
              <w:r w:rsidRPr="0041623C">
                <w:rPr>
                  <w:rStyle w:val="Hyperlink"/>
                  <w:iCs/>
                </w:rPr>
                <w:t>Human Rights Council resolution 5</w:t>
              </w:r>
              <w:r w:rsidR="00467E96">
                <w:rPr>
                  <w:rStyle w:val="Hyperlink"/>
                  <w:iCs/>
                </w:rPr>
                <w:t>9</w:t>
              </w:r>
              <w:r w:rsidRPr="0041623C">
                <w:rPr>
                  <w:rStyle w:val="Hyperlink"/>
                  <w:iCs/>
                </w:rPr>
                <w:t>/</w:t>
              </w:r>
              <w:r w:rsidR="00467E96">
                <w:rPr>
                  <w:rStyle w:val="Hyperlink"/>
                  <w:iCs/>
                </w:rPr>
                <w:t>20</w:t>
              </w:r>
            </w:hyperlink>
            <w:r>
              <w:rPr>
                <w:iCs/>
                <w:color w:val="000000"/>
              </w:rPr>
              <w:t xml:space="preserve"> </w:t>
            </w:r>
            <w:r w:rsidR="0041623C">
              <w:rPr>
                <w:iCs/>
                <w:color w:val="000000"/>
              </w:rPr>
              <w:t xml:space="preserve">of </w:t>
            </w:r>
            <w:r w:rsidR="003F18A7">
              <w:rPr>
                <w:iCs/>
                <w:color w:val="000000"/>
              </w:rPr>
              <w:t>8</w:t>
            </w:r>
            <w:r w:rsidR="0041623C">
              <w:rPr>
                <w:iCs/>
                <w:color w:val="000000"/>
              </w:rPr>
              <w:t xml:space="preserve"> </w:t>
            </w:r>
            <w:r w:rsidR="003F18A7">
              <w:rPr>
                <w:iCs/>
                <w:color w:val="000000"/>
              </w:rPr>
              <w:t>July</w:t>
            </w:r>
            <w:r w:rsidR="0041623C">
              <w:rPr>
                <w:iCs/>
                <w:color w:val="000000"/>
              </w:rPr>
              <w:t xml:space="preserve"> 202</w:t>
            </w:r>
            <w:r w:rsidR="003F18A7">
              <w:rPr>
                <w:iCs/>
                <w:color w:val="000000"/>
              </w:rPr>
              <w:t>5</w:t>
            </w:r>
            <w:r w:rsidR="0041623C">
              <w:rPr>
                <w:iCs/>
                <w:color w:val="000000"/>
              </w:rPr>
              <w:t xml:space="preserve"> </w:t>
            </w:r>
            <w:r>
              <w:rPr>
                <w:iCs/>
                <w:color w:val="000000"/>
              </w:rPr>
              <w:t>on the elimination of d</w:t>
            </w:r>
            <w:r w:rsidR="0041623C">
              <w:rPr>
                <w:iCs/>
                <w:color w:val="000000"/>
              </w:rPr>
              <w:t>omestic violence</w:t>
            </w:r>
          </w:p>
          <w:p w14:paraId="56632CA6" w14:textId="244EBECC" w:rsidR="00321CAD" w:rsidRPr="004C52AB" w:rsidRDefault="004155AF" w:rsidP="004C52AB">
            <w:pPr>
              <w:numPr>
                <w:ilvl w:val="0"/>
                <w:numId w:val="7"/>
              </w:numPr>
              <w:spacing w:after="60" w:line="240" w:lineRule="auto"/>
              <w:ind w:right="415"/>
              <w:rPr>
                <w:rFonts w:asciiTheme="minorHAnsi" w:hAnsiTheme="minorHAnsi" w:cstheme="minorHAnsi"/>
                <w:bCs/>
              </w:rPr>
            </w:pPr>
            <w:r w:rsidRPr="004155AF">
              <w:rPr>
                <w:iCs/>
              </w:rPr>
              <w:t>Committee on the Elimination of Discrimination against Women</w:t>
            </w:r>
            <w:r>
              <w:rPr>
                <w:iCs/>
              </w:rPr>
              <w:t>,</w:t>
            </w:r>
            <w:r w:rsidRPr="004155AF">
              <w:rPr>
                <w:iCs/>
              </w:rPr>
              <w:t xml:space="preserve"> </w:t>
            </w:r>
            <w:r w:rsidR="00882755" w:rsidRPr="004155AF">
              <w:rPr>
                <w:iCs/>
              </w:rPr>
              <w:t>General recommendation No. 3</w:t>
            </w:r>
            <w:r w:rsidR="003C7A0B">
              <w:rPr>
                <w:iCs/>
              </w:rPr>
              <w:t>5</w:t>
            </w:r>
            <w:r w:rsidR="00882755" w:rsidRPr="004155AF">
              <w:rPr>
                <w:iCs/>
              </w:rPr>
              <w:t xml:space="preserve"> (201</w:t>
            </w:r>
            <w:r w:rsidR="003C7A0B">
              <w:rPr>
                <w:iCs/>
              </w:rPr>
              <w:t>7</w:t>
            </w:r>
            <w:r w:rsidR="00882755" w:rsidRPr="004155AF">
              <w:rPr>
                <w:iCs/>
              </w:rPr>
              <w:t xml:space="preserve">) </w:t>
            </w:r>
            <w:r w:rsidR="00072D0F" w:rsidRPr="004155AF">
              <w:rPr>
                <w:iCs/>
              </w:rPr>
              <w:t>(</w:t>
            </w:r>
            <w:hyperlink r:id="rId19" w:history="1">
              <w:r w:rsidR="00072D0F" w:rsidRPr="00DA7AC9">
                <w:rPr>
                  <w:rStyle w:val="Hyperlink"/>
                  <w:iCs/>
                </w:rPr>
                <w:t>CEDAW/C/GC/3</w:t>
              </w:r>
              <w:r w:rsidR="003C7A0B" w:rsidRPr="00DA7AC9">
                <w:rPr>
                  <w:rStyle w:val="Hyperlink"/>
                </w:rPr>
                <w:t>5</w:t>
              </w:r>
            </w:hyperlink>
            <w:r w:rsidR="00072D0F" w:rsidRPr="004155AF">
              <w:rPr>
                <w:iCs/>
              </w:rPr>
              <w:t>)</w:t>
            </w:r>
          </w:p>
        </w:tc>
      </w:tr>
    </w:tbl>
    <w:p w14:paraId="6FF903E8" w14:textId="296BC9AB" w:rsidR="00FF74C5" w:rsidRPr="0082257A" w:rsidRDefault="00FF74C5" w:rsidP="00A66C65">
      <w:pPr>
        <w:spacing w:after="80" w:line="240" w:lineRule="auto"/>
        <w:rPr>
          <w:rFonts w:cs="Arial"/>
          <w:b/>
          <w:sz w:val="20"/>
          <w:szCs w:val="20"/>
          <w:u w:val="single"/>
        </w:rPr>
      </w:pPr>
    </w:p>
    <w:sectPr w:rsidR="00FF74C5" w:rsidRPr="0082257A" w:rsidSect="008E58B5">
      <w:headerReference w:type="even" r:id="rId20"/>
      <w:headerReference w:type="default" r:id="rId21"/>
      <w:footerReference w:type="default" r:id="rId22"/>
      <w:headerReference w:type="first" r:id="rId23"/>
      <w:pgSz w:w="11906" w:h="16838"/>
      <w:pgMar w:top="709" w:right="1440"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57ED" w14:textId="77777777" w:rsidR="00FE2590" w:rsidRDefault="00FE2590" w:rsidP="002F2CB9">
      <w:pPr>
        <w:spacing w:after="0" w:line="240" w:lineRule="auto"/>
      </w:pPr>
      <w:r>
        <w:separator/>
      </w:r>
    </w:p>
  </w:endnote>
  <w:endnote w:type="continuationSeparator" w:id="0">
    <w:p w14:paraId="26F1FED6" w14:textId="77777777" w:rsidR="00FE2590" w:rsidRDefault="00FE2590" w:rsidP="002F2CB9">
      <w:pPr>
        <w:spacing w:after="0" w:line="240" w:lineRule="auto"/>
      </w:pPr>
      <w:r>
        <w:continuationSeparator/>
      </w:r>
    </w:p>
  </w:endnote>
  <w:endnote w:type="continuationNotice" w:id="1">
    <w:p w14:paraId="62013834" w14:textId="77777777" w:rsidR="00FE2590" w:rsidRDefault="00FE2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Times New Roman"/>
    <w:charset w:val="01"/>
    <w:family w:val="auto"/>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1DD5" w14:textId="66ADC71C" w:rsidR="00861631" w:rsidRDefault="00861631" w:rsidP="008E58B5">
    <w:pPr>
      <w:pStyle w:val="Footer"/>
      <w:jc w:val="center"/>
    </w:pPr>
    <w:r>
      <w:fldChar w:fldCharType="begin"/>
    </w:r>
    <w:r>
      <w:instrText xml:space="preserve"> PAGE   \* MERGEFORMAT </w:instrText>
    </w:r>
    <w:r>
      <w:fldChar w:fldCharType="separate"/>
    </w:r>
    <w:r w:rsidR="00EF26C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1E6F7" w14:textId="77777777" w:rsidR="00FE2590" w:rsidRDefault="00FE2590" w:rsidP="002F2CB9">
      <w:pPr>
        <w:spacing w:after="0" w:line="240" w:lineRule="auto"/>
      </w:pPr>
      <w:r>
        <w:separator/>
      </w:r>
    </w:p>
  </w:footnote>
  <w:footnote w:type="continuationSeparator" w:id="0">
    <w:p w14:paraId="54C304B9" w14:textId="77777777" w:rsidR="00FE2590" w:rsidRDefault="00FE2590" w:rsidP="002F2CB9">
      <w:pPr>
        <w:spacing w:after="0" w:line="240" w:lineRule="auto"/>
      </w:pPr>
      <w:r>
        <w:continuationSeparator/>
      </w:r>
    </w:p>
  </w:footnote>
  <w:footnote w:type="continuationNotice" w:id="1">
    <w:p w14:paraId="006B57A6" w14:textId="77777777" w:rsidR="00FE2590" w:rsidRDefault="00FE25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B196" w14:textId="6D233D98" w:rsidR="00EF7746" w:rsidRDefault="00EF7746">
    <w:pPr>
      <w:pStyle w:val="Header"/>
    </w:pPr>
    <w:r>
      <w:rPr>
        <w:noProof/>
      </w:rPr>
      <mc:AlternateContent>
        <mc:Choice Requires="wps">
          <w:drawing>
            <wp:anchor distT="0" distB="0" distL="0" distR="0" simplePos="0" relativeHeight="251659264" behindDoc="0" locked="0" layoutInCell="1" allowOverlap="1" wp14:anchorId="7BFED31F" wp14:editId="13BD428A">
              <wp:simplePos x="635" y="635"/>
              <wp:positionH relativeFrom="page">
                <wp:align>right</wp:align>
              </wp:positionH>
              <wp:positionV relativeFrom="page">
                <wp:align>top</wp:align>
              </wp:positionV>
              <wp:extent cx="2006600" cy="361950"/>
              <wp:effectExtent l="0" t="0" r="0" b="0"/>
              <wp:wrapNone/>
              <wp:docPr id="368386688"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6600" cy="361950"/>
                      </a:xfrm>
                      <a:prstGeom prst="rect">
                        <a:avLst/>
                      </a:prstGeom>
                      <a:noFill/>
                      <a:ln>
                        <a:noFill/>
                      </a:ln>
                    </wps:spPr>
                    <wps:txbx>
                      <w:txbxContent>
                        <w:p w14:paraId="1D74AE60" w14:textId="2052636E" w:rsidR="00EF7746" w:rsidRPr="00EF7746" w:rsidRDefault="00EF7746" w:rsidP="00EF7746">
                          <w:pPr>
                            <w:spacing w:after="0"/>
                            <w:rPr>
                              <w:rFonts w:ascii="Aptos" w:eastAsia="Aptos" w:hAnsi="Aptos" w:cs="Aptos"/>
                              <w:noProof/>
                              <w:color w:val="000000"/>
                              <w:sz w:val="20"/>
                              <w:szCs w:val="20"/>
                            </w:rPr>
                          </w:pPr>
                          <w:r w:rsidRPr="00EF7746">
                            <w:rPr>
                              <w:rFonts w:ascii="Aptos" w:eastAsia="Aptos" w:hAnsi="Aptos" w:cs="Aptos"/>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FED31F" id="_x0000_t202" coordsize="21600,21600" o:spt="202" path="m,l,21600r21600,l21600,xe">
              <v:stroke joinstyle="miter"/>
              <v:path gradientshapeok="t" o:connecttype="rect"/>
            </v:shapetype>
            <v:shape id="Text Box 2" o:spid="_x0000_s1026" type="#_x0000_t202" alt="UNCLASSIFIED | NON CLASSIFIÉ" style="position:absolute;margin-left:106.8pt;margin-top:0;width:158pt;height:28.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" filled="f" stroked="f">
              <v:textbox style="mso-fit-shape-to-text:t" inset="0,15pt,20pt,0">
                <w:txbxContent>
                  <w:p w14:paraId="1D74AE60" w14:textId="2052636E" w:rsidR="00EF7746" w:rsidRPr="00EF7746" w:rsidRDefault="00EF7746" w:rsidP="00EF7746">
                    <w:pPr>
                      <w:spacing w:after="0"/>
                      <w:rPr>
                        <w:rFonts w:ascii="Aptos" w:eastAsia="Aptos" w:hAnsi="Aptos" w:cs="Aptos"/>
                        <w:noProof/>
                        <w:color w:val="000000"/>
                        <w:sz w:val="20"/>
                        <w:szCs w:val="20"/>
                      </w:rPr>
                    </w:pPr>
                    <w:r w:rsidRPr="00EF7746">
                      <w:rPr>
                        <w:rFonts w:ascii="Aptos" w:eastAsia="Aptos" w:hAnsi="Aptos" w:cs="Aptos"/>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4EDC" w14:textId="616D87CF" w:rsidR="00EF7746" w:rsidRDefault="00EF7746">
    <w:pPr>
      <w:pStyle w:val="Header"/>
    </w:pPr>
    <w:r>
      <w:rPr>
        <w:noProof/>
      </w:rPr>
      <mc:AlternateContent>
        <mc:Choice Requires="wps">
          <w:drawing>
            <wp:anchor distT="0" distB="0" distL="0" distR="0" simplePos="0" relativeHeight="251660288" behindDoc="0" locked="0" layoutInCell="1" allowOverlap="1" wp14:anchorId="41FFF7D3" wp14:editId="0D730F0D">
              <wp:simplePos x="635" y="635"/>
              <wp:positionH relativeFrom="page">
                <wp:align>right</wp:align>
              </wp:positionH>
              <wp:positionV relativeFrom="page">
                <wp:align>top</wp:align>
              </wp:positionV>
              <wp:extent cx="2006600" cy="361950"/>
              <wp:effectExtent l="0" t="0" r="0" b="0"/>
              <wp:wrapNone/>
              <wp:docPr id="780066990"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6600" cy="361950"/>
                      </a:xfrm>
                      <a:prstGeom prst="rect">
                        <a:avLst/>
                      </a:prstGeom>
                      <a:noFill/>
                      <a:ln>
                        <a:noFill/>
                      </a:ln>
                    </wps:spPr>
                    <wps:txbx>
                      <w:txbxContent>
                        <w:p w14:paraId="4C1C431B" w14:textId="7F4CADF0" w:rsidR="00EF7746" w:rsidRPr="00EF7746" w:rsidRDefault="00EF7746" w:rsidP="00EF7746">
                          <w:pPr>
                            <w:spacing w:after="0"/>
                            <w:rPr>
                              <w:rFonts w:ascii="Aptos" w:eastAsia="Aptos" w:hAnsi="Aptos" w:cs="Aptos"/>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1FFF7D3" id="_x0000_t202" coordsize="21600,21600" o:spt="202" path="m,l,21600r21600,l21600,xe">
              <v:stroke joinstyle="miter"/>
              <v:path gradientshapeok="t" o:connecttype="rect"/>
            </v:shapetype>
            <v:shape id="Text Box 3" o:spid="_x0000_s1027" type="#_x0000_t202" alt="UNCLASSIFIED | NON CLASSIFIÉ" style="position:absolute;margin-left:106.8pt;margin-top:0;width:158pt;height:28.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" filled="f" stroked="f">
              <v:textbox style="mso-fit-shape-to-text:t" inset="0,15pt,20pt,0">
                <w:txbxContent>
                  <w:p w14:paraId="4C1C431B" w14:textId="7F4CADF0" w:rsidR="00EF7746" w:rsidRPr="00EF7746" w:rsidRDefault="00EF7746" w:rsidP="00EF7746">
                    <w:pPr>
                      <w:spacing w:after="0"/>
                      <w:rPr>
                        <w:rFonts w:ascii="Aptos" w:eastAsia="Aptos" w:hAnsi="Aptos" w:cs="Aptos"/>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FC96" w14:textId="6689A35C" w:rsidR="00EF7746" w:rsidRDefault="00EF7746">
    <w:pPr>
      <w:pStyle w:val="Header"/>
    </w:pPr>
    <w:r>
      <w:rPr>
        <w:noProof/>
      </w:rPr>
      <mc:AlternateContent>
        <mc:Choice Requires="wps">
          <w:drawing>
            <wp:anchor distT="0" distB="0" distL="0" distR="0" simplePos="0" relativeHeight="251658240" behindDoc="0" locked="0" layoutInCell="1" allowOverlap="1" wp14:anchorId="494CDB89" wp14:editId="551FAA71">
              <wp:simplePos x="635" y="635"/>
              <wp:positionH relativeFrom="page">
                <wp:align>right</wp:align>
              </wp:positionH>
              <wp:positionV relativeFrom="page">
                <wp:align>top</wp:align>
              </wp:positionV>
              <wp:extent cx="2006600" cy="361950"/>
              <wp:effectExtent l="0" t="0" r="0" b="0"/>
              <wp:wrapNone/>
              <wp:docPr id="1142509938"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6600" cy="361950"/>
                      </a:xfrm>
                      <a:prstGeom prst="rect">
                        <a:avLst/>
                      </a:prstGeom>
                      <a:noFill/>
                      <a:ln>
                        <a:noFill/>
                      </a:ln>
                    </wps:spPr>
                    <wps:txbx>
                      <w:txbxContent>
                        <w:p w14:paraId="107C2A5C" w14:textId="0671C1AC" w:rsidR="00EF7746" w:rsidRPr="00EF7746" w:rsidRDefault="00EF7746" w:rsidP="00EF7746">
                          <w:pPr>
                            <w:spacing w:after="0"/>
                            <w:rPr>
                              <w:rFonts w:ascii="Aptos" w:eastAsia="Aptos" w:hAnsi="Aptos" w:cs="Aptos"/>
                              <w:noProof/>
                              <w:color w:val="000000"/>
                              <w:sz w:val="20"/>
                              <w:szCs w:val="20"/>
                            </w:rPr>
                          </w:pPr>
                          <w:r w:rsidRPr="00EF7746">
                            <w:rPr>
                              <w:rFonts w:ascii="Aptos" w:eastAsia="Aptos" w:hAnsi="Aptos" w:cs="Aptos"/>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94CDB89" id="_x0000_t202" coordsize="21600,21600" o:spt="202" path="m,l,21600r21600,l21600,xe">
              <v:stroke joinstyle="miter"/>
              <v:path gradientshapeok="t" o:connecttype="rect"/>
            </v:shapetype>
            <v:shape id="Text Box 1" o:spid="_x0000_s1028" type="#_x0000_t202" alt="UNCLASSIFIED | NON CLASSIFIÉ" style="position:absolute;margin-left:106.8pt;margin-top:0;width:158pt;height:28.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" filled="f" stroked="f">
              <v:textbox style="mso-fit-shape-to-text:t" inset="0,15pt,20pt,0">
                <w:txbxContent>
                  <w:p w14:paraId="107C2A5C" w14:textId="0671C1AC" w:rsidR="00EF7746" w:rsidRPr="00EF7746" w:rsidRDefault="00EF7746" w:rsidP="00EF7746">
                    <w:pPr>
                      <w:spacing w:after="0"/>
                      <w:rPr>
                        <w:rFonts w:ascii="Aptos" w:eastAsia="Aptos" w:hAnsi="Aptos" w:cs="Aptos"/>
                        <w:noProof/>
                        <w:color w:val="000000"/>
                        <w:sz w:val="20"/>
                        <w:szCs w:val="20"/>
                      </w:rPr>
                    </w:pPr>
                    <w:r w:rsidRPr="00EF7746">
                      <w:rPr>
                        <w:rFonts w:ascii="Aptos" w:eastAsia="Aptos" w:hAnsi="Aptos" w:cs="Aptos"/>
                        <w:noProof/>
                        <w:color w:val="000000"/>
                        <w:sz w:val="20"/>
                        <w:szCs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88C"/>
    <w:multiLevelType w:val="multilevel"/>
    <w:tmpl w:val="BF56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41267"/>
    <w:multiLevelType w:val="hybridMultilevel"/>
    <w:tmpl w:val="202EE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2C1FAC"/>
    <w:multiLevelType w:val="hybridMultilevel"/>
    <w:tmpl w:val="980CA7A8"/>
    <w:lvl w:ilvl="0" w:tplc="52DAD7D4">
      <w:start w:val="1"/>
      <w:numFmt w:val="bullet"/>
      <w:lvlText w:val=""/>
      <w:lvlJc w:val="left"/>
      <w:pPr>
        <w:ind w:left="360" w:hanging="360"/>
      </w:pPr>
      <w:rPr>
        <w:rFonts w:ascii="Symbol" w:hAnsi="Symbol" w:hint="default"/>
        <w:lang w:val="en-GB"/>
      </w:rPr>
    </w:lvl>
    <w:lvl w:ilvl="1" w:tplc="0809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420B77"/>
    <w:multiLevelType w:val="hybridMultilevel"/>
    <w:tmpl w:val="CBDA0108"/>
    <w:lvl w:ilvl="0" w:tplc="E9EE049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F52BA6"/>
    <w:multiLevelType w:val="hybridMultilevel"/>
    <w:tmpl w:val="48B6FEB4"/>
    <w:lvl w:ilvl="0" w:tplc="C19C369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7211F"/>
    <w:multiLevelType w:val="hybridMultilevel"/>
    <w:tmpl w:val="C8B674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863811"/>
    <w:multiLevelType w:val="hybridMultilevel"/>
    <w:tmpl w:val="9A7AC734"/>
    <w:lvl w:ilvl="0" w:tplc="89BEB6B0">
      <w:start w:val="1"/>
      <w:numFmt w:val="decimal"/>
      <w:lvlText w:val="%1."/>
      <w:lvlJc w:val="left"/>
      <w:pPr>
        <w:ind w:left="720" w:hanging="360"/>
      </w:pPr>
      <w:rPr>
        <w:rFonts w:hint="default"/>
        <w:b w:val="0"/>
        <w:bCs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B76D2C"/>
    <w:multiLevelType w:val="hybridMultilevel"/>
    <w:tmpl w:val="07CEE0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FA3B6B"/>
    <w:multiLevelType w:val="hybridMultilevel"/>
    <w:tmpl w:val="96162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5613A9B"/>
    <w:multiLevelType w:val="hybridMultilevel"/>
    <w:tmpl w:val="32B4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62DE0"/>
    <w:multiLevelType w:val="hybridMultilevel"/>
    <w:tmpl w:val="3AF08FF6"/>
    <w:lvl w:ilvl="0" w:tplc="81C4DFB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012DD2"/>
    <w:multiLevelType w:val="multilevel"/>
    <w:tmpl w:val="F9B42008"/>
    <w:lvl w:ilvl="0">
      <w:start w:val="1"/>
      <w:numFmt w:val="bullet"/>
      <w:lvlText w:val=""/>
      <w:lvlJc w:val="left"/>
      <w:pPr>
        <w:ind w:left="360" w:hanging="360"/>
      </w:pPr>
      <w:rPr>
        <w:rFonts w:ascii="Symbol" w:hAnsi="Symbol" w:hint="default"/>
        <w:u w:val="none"/>
      </w:rPr>
    </w:lvl>
    <w:lvl w:ilvl="1">
      <w:numFmt w:val="bullet"/>
      <w:lvlText w:val="-"/>
      <w:lvlJc w:val="left"/>
      <w:pPr>
        <w:ind w:left="1080" w:hanging="360"/>
      </w:pPr>
      <w:rPr>
        <w:rFonts w:ascii="Calibri" w:eastAsiaTheme="minorEastAsia" w:hAnsi="Calibri" w:cs="Calibri" w:hint="default"/>
        <w:u w:val="none"/>
      </w:rPr>
    </w:lvl>
    <w:lvl w:ilvl="2">
      <w:start w:val="1"/>
      <w:numFmt w:val="bullet"/>
      <w:lvlText w:val="■"/>
      <w:lvlJc w:val="left"/>
      <w:pPr>
        <w:ind w:left="1800" w:hanging="360"/>
      </w:pPr>
      <w:rPr>
        <w:rFonts w:ascii="OpenSymbol" w:hAnsi="OpenSymbol"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240" w:hanging="360"/>
      </w:pPr>
      <w:rPr>
        <w:rFonts w:ascii="Wingdings 2" w:hAnsi="Wingdings 2" w:cs="Wingdings 2" w:hint="default"/>
        <w:u w:val="none"/>
      </w:rPr>
    </w:lvl>
    <w:lvl w:ilvl="5">
      <w:start w:val="1"/>
      <w:numFmt w:val="bullet"/>
      <w:lvlText w:val="■"/>
      <w:lvlJc w:val="left"/>
      <w:pPr>
        <w:ind w:left="3960" w:hanging="360"/>
      </w:pPr>
      <w:rPr>
        <w:rFonts w:ascii="OpenSymbol" w:hAnsi="OpenSymbol" w:cs="OpenSymbol" w:hint="default"/>
        <w:u w:val="none"/>
      </w:rPr>
    </w:lvl>
    <w:lvl w:ilvl="6">
      <w:start w:val="1"/>
      <w:numFmt w:val="bullet"/>
      <w:lvlText w:val=""/>
      <w:lvlJc w:val="left"/>
      <w:pPr>
        <w:ind w:left="4680" w:hanging="360"/>
      </w:pPr>
      <w:rPr>
        <w:rFonts w:ascii="Wingdings" w:hAnsi="Wingdings" w:cs="Wingdings" w:hint="default"/>
        <w:u w:val="none"/>
      </w:rPr>
    </w:lvl>
    <w:lvl w:ilvl="7">
      <w:start w:val="1"/>
      <w:numFmt w:val="bullet"/>
      <w:lvlText w:val=""/>
      <w:lvlJc w:val="left"/>
      <w:pPr>
        <w:ind w:left="5400" w:hanging="360"/>
      </w:pPr>
      <w:rPr>
        <w:rFonts w:ascii="Wingdings 2" w:hAnsi="Wingdings 2" w:cs="Wingdings 2" w:hint="default"/>
        <w:u w:val="none"/>
      </w:rPr>
    </w:lvl>
    <w:lvl w:ilvl="8">
      <w:start w:val="1"/>
      <w:numFmt w:val="bullet"/>
      <w:lvlText w:val="■"/>
      <w:lvlJc w:val="left"/>
      <w:pPr>
        <w:ind w:left="6120" w:hanging="360"/>
      </w:pPr>
      <w:rPr>
        <w:rFonts w:ascii="OpenSymbol" w:hAnsi="OpenSymbol" w:cs="OpenSymbol" w:hint="default"/>
        <w:u w:val="none"/>
      </w:rPr>
    </w:lvl>
  </w:abstractNum>
  <w:abstractNum w:abstractNumId="12" w15:restartNumberingAfterBreak="0">
    <w:nsid w:val="53133C68"/>
    <w:multiLevelType w:val="hybridMultilevel"/>
    <w:tmpl w:val="598E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1B5F81"/>
    <w:multiLevelType w:val="hybridMultilevel"/>
    <w:tmpl w:val="40D0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C0421"/>
    <w:multiLevelType w:val="hybridMultilevel"/>
    <w:tmpl w:val="B7DAA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2A795C"/>
    <w:multiLevelType w:val="hybridMultilevel"/>
    <w:tmpl w:val="1ABC0168"/>
    <w:lvl w:ilvl="0" w:tplc="61DA57A0">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A636405"/>
    <w:multiLevelType w:val="hybridMultilevel"/>
    <w:tmpl w:val="56DA7EDA"/>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17" w15:restartNumberingAfterBreak="0">
    <w:nsid w:val="5DA66834"/>
    <w:multiLevelType w:val="hybridMultilevel"/>
    <w:tmpl w:val="B7269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261776"/>
    <w:multiLevelType w:val="hybridMultilevel"/>
    <w:tmpl w:val="85E63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6E6E12"/>
    <w:multiLevelType w:val="hybridMultilevel"/>
    <w:tmpl w:val="E82C9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A92CA7"/>
    <w:multiLevelType w:val="hybridMultilevel"/>
    <w:tmpl w:val="64187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DF2D5B"/>
    <w:multiLevelType w:val="hybridMultilevel"/>
    <w:tmpl w:val="62A23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1777344">
    <w:abstractNumId w:val="14"/>
  </w:num>
  <w:num w:numId="2" w16cid:durableId="1488132910">
    <w:abstractNumId w:val="4"/>
  </w:num>
  <w:num w:numId="3" w16cid:durableId="1965192602">
    <w:abstractNumId w:val="10"/>
  </w:num>
  <w:num w:numId="4" w16cid:durableId="1128474171">
    <w:abstractNumId w:val="21"/>
  </w:num>
  <w:num w:numId="5" w16cid:durableId="574821639">
    <w:abstractNumId w:val="1"/>
  </w:num>
  <w:num w:numId="6" w16cid:durableId="943734515">
    <w:abstractNumId w:val="5"/>
  </w:num>
  <w:num w:numId="7" w16cid:durableId="1094668261">
    <w:abstractNumId w:val="15"/>
  </w:num>
  <w:num w:numId="8" w16cid:durableId="1419789999">
    <w:abstractNumId w:val="9"/>
  </w:num>
  <w:num w:numId="9" w16cid:durableId="1964916313">
    <w:abstractNumId w:val="3"/>
  </w:num>
  <w:num w:numId="10" w16cid:durableId="277222443">
    <w:abstractNumId w:val="2"/>
  </w:num>
  <w:num w:numId="11" w16cid:durableId="1005785483">
    <w:abstractNumId w:val="13"/>
  </w:num>
  <w:num w:numId="12" w16cid:durableId="244657139">
    <w:abstractNumId w:val="17"/>
  </w:num>
  <w:num w:numId="13" w16cid:durableId="932281973">
    <w:abstractNumId w:val="18"/>
  </w:num>
  <w:num w:numId="14" w16cid:durableId="216936708">
    <w:abstractNumId w:val="7"/>
  </w:num>
  <w:num w:numId="15" w16cid:durableId="1941720701">
    <w:abstractNumId w:val="19"/>
  </w:num>
  <w:num w:numId="16" w16cid:durableId="369309740">
    <w:abstractNumId w:val="8"/>
  </w:num>
  <w:num w:numId="17" w16cid:durableId="1825314260">
    <w:abstractNumId w:val="0"/>
  </w:num>
  <w:num w:numId="18" w16cid:durableId="320158881">
    <w:abstractNumId w:val="6"/>
  </w:num>
  <w:num w:numId="19" w16cid:durableId="926689198">
    <w:abstractNumId w:val="20"/>
  </w:num>
  <w:num w:numId="20" w16cid:durableId="70737664">
    <w:abstractNumId w:val="16"/>
  </w:num>
  <w:num w:numId="21" w16cid:durableId="1184706768">
    <w:abstractNumId w:val="12"/>
  </w:num>
  <w:num w:numId="22" w16cid:durableId="2751417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46"/>
    <w:rsid w:val="00002CC0"/>
    <w:rsid w:val="000067EE"/>
    <w:rsid w:val="00010C86"/>
    <w:rsid w:val="00011320"/>
    <w:rsid w:val="0001193E"/>
    <w:rsid w:val="00012D20"/>
    <w:rsid w:val="0001649C"/>
    <w:rsid w:val="000200DE"/>
    <w:rsid w:val="00021D92"/>
    <w:rsid w:val="00022053"/>
    <w:rsid w:val="0002266A"/>
    <w:rsid w:val="0002272B"/>
    <w:rsid w:val="000234E3"/>
    <w:rsid w:val="0002361C"/>
    <w:rsid w:val="00023F2A"/>
    <w:rsid w:val="0002403E"/>
    <w:rsid w:val="000265D9"/>
    <w:rsid w:val="000272FB"/>
    <w:rsid w:val="000279F1"/>
    <w:rsid w:val="000306DC"/>
    <w:rsid w:val="00033219"/>
    <w:rsid w:val="00035AFB"/>
    <w:rsid w:val="00036A1D"/>
    <w:rsid w:val="000408B1"/>
    <w:rsid w:val="00044D45"/>
    <w:rsid w:val="0004580A"/>
    <w:rsid w:val="00045C95"/>
    <w:rsid w:val="00046AA2"/>
    <w:rsid w:val="0005085C"/>
    <w:rsid w:val="000520D5"/>
    <w:rsid w:val="00053DA5"/>
    <w:rsid w:val="00054242"/>
    <w:rsid w:val="00054D79"/>
    <w:rsid w:val="00062D97"/>
    <w:rsid w:val="0006380E"/>
    <w:rsid w:val="00064C24"/>
    <w:rsid w:val="000650DA"/>
    <w:rsid w:val="000669F1"/>
    <w:rsid w:val="000716B3"/>
    <w:rsid w:val="00071BEE"/>
    <w:rsid w:val="00071F04"/>
    <w:rsid w:val="000728FD"/>
    <w:rsid w:val="00072D0F"/>
    <w:rsid w:val="0007332C"/>
    <w:rsid w:val="00074BCB"/>
    <w:rsid w:val="00074CC4"/>
    <w:rsid w:val="000750DA"/>
    <w:rsid w:val="00075A01"/>
    <w:rsid w:val="0007720A"/>
    <w:rsid w:val="00081178"/>
    <w:rsid w:val="0008467A"/>
    <w:rsid w:val="00084ADC"/>
    <w:rsid w:val="000867DF"/>
    <w:rsid w:val="00087DFD"/>
    <w:rsid w:val="000920E1"/>
    <w:rsid w:val="00094A0B"/>
    <w:rsid w:val="000958A2"/>
    <w:rsid w:val="00095A1D"/>
    <w:rsid w:val="00095EC7"/>
    <w:rsid w:val="0009673E"/>
    <w:rsid w:val="000967AC"/>
    <w:rsid w:val="00096A6F"/>
    <w:rsid w:val="000A07A2"/>
    <w:rsid w:val="000A4FBE"/>
    <w:rsid w:val="000A502E"/>
    <w:rsid w:val="000A5594"/>
    <w:rsid w:val="000A61F3"/>
    <w:rsid w:val="000A7C24"/>
    <w:rsid w:val="000B1CE2"/>
    <w:rsid w:val="000B1D4A"/>
    <w:rsid w:val="000B2188"/>
    <w:rsid w:val="000B36A6"/>
    <w:rsid w:val="000B7CF9"/>
    <w:rsid w:val="000C1DF5"/>
    <w:rsid w:val="000C23E0"/>
    <w:rsid w:val="000C4E92"/>
    <w:rsid w:val="000C5E13"/>
    <w:rsid w:val="000C6D96"/>
    <w:rsid w:val="000C6EBE"/>
    <w:rsid w:val="000D0318"/>
    <w:rsid w:val="000D1142"/>
    <w:rsid w:val="000D344E"/>
    <w:rsid w:val="000D4160"/>
    <w:rsid w:val="000D519B"/>
    <w:rsid w:val="000E1E0B"/>
    <w:rsid w:val="000E224A"/>
    <w:rsid w:val="000E414B"/>
    <w:rsid w:val="000E7E1E"/>
    <w:rsid w:val="000F0744"/>
    <w:rsid w:val="000F300E"/>
    <w:rsid w:val="000F3562"/>
    <w:rsid w:val="000F5726"/>
    <w:rsid w:val="000F5AD6"/>
    <w:rsid w:val="000F5C6B"/>
    <w:rsid w:val="000F7160"/>
    <w:rsid w:val="0010087D"/>
    <w:rsid w:val="00100CC5"/>
    <w:rsid w:val="00103276"/>
    <w:rsid w:val="00103B92"/>
    <w:rsid w:val="0010534C"/>
    <w:rsid w:val="00106A11"/>
    <w:rsid w:val="0011279B"/>
    <w:rsid w:val="001145CB"/>
    <w:rsid w:val="00115670"/>
    <w:rsid w:val="00116103"/>
    <w:rsid w:val="00117C7E"/>
    <w:rsid w:val="00120FEA"/>
    <w:rsid w:val="00122327"/>
    <w:rsid w:val="00123535"/>
    <w:rsid w:val="001246C9"/>
    <w:rsid w:val="0012573A"/>
    <w:rsid w:val="00126CE4"/>
    <w:rsid w:val="00127798"/>
    <w:rsid w:val="00127EC6"/>
    <w:rsid w:val="001329E4"/>
    <w:rsid w:val="00133749"/>
    <w:rsid w:val="00133BCE"/>
    <w:rsid w:val="00134F5D"/>
    <w:rsid w:val="00136AD2"/>
    <w:rsid w:val="00136FA5"/>
    <w:rsid w:val="00137B1A"/>
    <w:rsid w:val="00141F63"/>
    <w:rsid w:val="001427EF"/>
    <w:rsid w:val="00144411"/>
    <w:rsid w:val="00144A3A"/>
    <w:rsid w:val="0014689E"/>
    <w:rsid w:val="00146C18"/>
    <w:rsid w:val="00146D91"/>
    <w:rsid w:val="00152095"/>
    <w:rsid w:val="00153A41"/>
    <w:rsid w:val="0015685E"/>
    <w:rsid w:val="00160B92"/>
    <w:rsid w:val="001632FE"/>
    <w:rsid w:val="00165849"/>
    <w:rsid w:val="00165A9F"/>
    <w:rsid w:val="00166AC1"/>
    <w:rsid w:val="00166ADB"/>
    <w:rsid w:val="00167E88"/>
    <w:rsid w:val="0017182D"/>
    <w:rsid w:val="00172476"/>
    <w:rsid w:val="0017293B"/>
    <w:rsid w:val="001761D0"/>
    <w:rsid w:val="0017686C"/>
    <w:rsid w:val="001814E7"/>
    <w:rsid w:val="00181D6A"/>
    <w:rsid w:val="0018273B"/>
    <w:rsid w:val="00183E98"/>
    <w:rsid w:val="0018584B"/>
    <w:rsid w:val="00187036"/>
    <w:rsid w:val="001900DD"/>
    <w:rsid w:val="00191CF5"/>
    <w:rsid w:val="0019643B"/>
    <w:rsid w:val="001A1783"/>
    <w:rsid w:val="001A1BF1"/>
    <w:rsid w:val="001A3406"/>
    <w:rsid w:val="001A39D6"/>
    <w:rsid w:val="001A451D"/>
    <w:rsid w:val="001A5644"/>
    <w:rsid w:val="001A772A"/>
    <w:rsid w:val="001B085F"/>
    <w:rsid w:val="001B1C04"/>
    <w:rsid w:val="001B220F"/>
    <w:rsid w:val="001B28A7"/>
    <w:rsid w:val="001B28B0"/>
    <w:rsid w:val="001B2DFF"/>
    <w:rsid w:val="001B41DC"/>
    <w:rsid w:val="001B75F8"/>
    <w:rsid w:val="001B7658"/>
    <w:rsid w:val="001B7BB9"/>
    <w:rsid w:val="001C108F"/>
    <w:rsid w:val="001C332C"/>
    <w:rsid w:val="001C34B3"/>
    <w:rsid w:val="001C3B6D"/>
    <w:rsid w:val="001C44E5"/>
    <w:rsid w:val="001D0AF8"/>
    <w:rsid w:val="001D1367"/>
    <w:rsid w:val="001D3CAC"/>
    <w:rsid w:val="001D6068"/>
    <w:rsid w:val="001D6D6D"/>
    <w:rsid w:val="001E0F8E"/>
    <w:rsid w:val="001E14CD"/>
    <w:rsid w:val="001E335E"/>
    <w:rsid w:val="001E42C3"/>
    <w:rsid w:val="001E718A"/>
    <w:rsid w:val="001F000D"/>
    <w:rsid w:val="001F04AC"/>
    <w:rsid w:val="001F07C3"/>
    <w:rsid w:val="001F360F"/>
    <w:rsid w:val="001F3CE4"/>
    <w:rsid w:val="001F49C6"/>
    <w:rsid w:val="001F67A1"/>
    <w:rsid w:val="001F7872"/>
    <w:rsid w:val="001F7E9D"/>
    <w:rsid w:val="00200A6B"/>
    <w:rsid w:val="00200E2E"/>
    <w:rsid w:val="00201271"/>
    <w:rsid w:val="0020130A"/>
    <w:rsid w:val="00201F44"/>
    <w:rsid w:val="002021C7"/>
    <w:rsid w:val="00203BD7"/>
    <w:rsid w:val="002051F3"/>
    <w:rsid w:val="00206258"/>
    <w:rsid w:val="00207749"/>
    <w:rsid w:val="002169F8"/>
    <w:rsid w:val="0021768E"/>
    <w:rsid w:val="00222968"/>
    <w:rsid w:val="00222BF2"/>
    <w:rsid w:val="0022365F"/>
    <w:rsid w:val="00223666"/>
    <w:rsid w:val="00223A57"/>
    <w:rsid w:val="00224700"/>
    <w:rsid w:val="00225C6C"/>
    <w:rsid w:val="00226120"/>
    <w:rsid w:val="0023065E"/>
    <w:rsid w:val="002307C5"/>
    <w:rsid w:val="00230B2E"/>
    <w:rsid w:val="00231B95"/>
    <w:rsid w:val="00235215"/>
    <w:rsid w:val="002352B6"/>
    <w:rsid w:val="00236654"/>
    <w:rsid w:val="002374F5"/>
    <w:rsid w:val="002400DF"/>
    <w:rsid w:val="002423B8"/>
    <w:rsid w:val="00242E45"/>
    <w:rsid w:val="00245537"/>
    <w:rsid w:val="0024578D"/>
    <w:rsid w:val="0025038D"/>
    <w:rsid w:val="00251E70"/>
    <w:rsid w:val="0025292B"/>
    <w:rsid w:val="0025306D"/>
    <w:rsid w:val="00253323"/>
    <w:rsid w:val="0025793E"/>
    <w:rsid w:val="00257AA8"/>
    <w:rsid w:val="00257C45"/>
    <w:rsid w:val="002656E2"/>
    <w:rsid w:val="00266E1F"/>
    <w:rsid w:val="00267A77"/>
    <w:rsid w:val="00270435"/>
    <w:rsid w:val="00270795"/>
    <w:rsid w:val="00274AC1"/>
    <w:rsid w:val="002766C6"/>
    <w:rsid w:val="00276A4B"/>
    <w:rsid w:val="00277A97"/>
    <w:rsid w:val="00283924"/>
    <w:rsid w:val="0028411E"/>
    <w:rsid w:val="0028599F"/>
    <w:rsid w:val="00285E7B"/>
    <w:rsid w:val="00286B74"/>
    <w:rsid w:val="00287518"/>
    <w:rsid w:val="0029065F"/>
    <w:rsid w:val="00295118"/>
    <w:rsid w:val="002A1E73"/>
    <w:rsid w:val="002A2FA7"/>
    <w:rsid w:val="002A41E4"/>
    <w:rsid w:val="002A48D4"/>
    <w:rsid w:val="002A646E"/>
    <w:rsid w:val="002A729D"/>
    <w:rsid w:val="002B0035"/>
    <w:rsid w:val="002B2900"/>
    <w:rsid w:val="002B4C44"/>
    <w:rsid w:val="002B5E36"/>
    <w:rsid w:val="002B70B2"/>
    <w:rsid w:val="002C03BD"/>
    <w:rsid w:val="002C04D2"/>
    <w:rsid w:val="002C1D51"/>
    <w:rsid w:val="002C4630"/>
    <w:rsid w:val="002C5A51"/>
    <w:rsid w:val="002D01C1"/>
    <w:rsid w:val="002D0896"/>
    <w:rsid w:val="002D0DED"/>
    <w:rsid w:val="002D13FE"/>
    <w:rsid w:val="002D19EA"/>
    <w:rsid w:val="002D1F79"/>
    <w:rsid w:val="002D2084"/>
    <w:rsid w:val="002D2350"/>
    <w:rsid w:val="002D4CA1"/>
    <w:rsid w:val="002D4D7E"/>
    <w:rsid w:val="002D5FFC"/>
    <w:rsid w:val="002D6A92"/>
    <w:rsid w:val="002D6B79"/>
    <w:rsid w:val="002D7877"/>
    <w:rsid w:val="002E2EF5"/>
    <w:rsid w:val="002E51AF"/>
    <w:rsid w:val="002E5D88"/>
    <w:rsid w:val="002E6180"/>
    <w:rsid w:val="002F0868"/>
    <w:rsid w:val="002F2126"/>
    <w:rsid w:val="002F2544"/>
    <w:rsid w:val="002F2CB9"/>
    <w:rsid w:val="002F414D"/>
    <w:rsid w:val="002F7161"/>
    <w:rsid w:val="003011B9"/>
    <w:rsid w:val="00302199"/>
    <w:rsid w:val="00304796"/>
    <w:rsid w:val="00304F7C"/>
    <w:rsid w:val="00304FA8"/>
    <w:rsid w:val="0030519D"/>
    <w:rsid w:val="003057D7"/>
    <w:rsid w:val="00306A95"/>
    <w:rsid w:val="003101C3"/>
    <w:rsid w:val="00310851"/>
    <w:rsid w:val="00312AD8"/>
    <w:rsid w:val="00313A58"/>
    <w:rsid w:val="00313B98"/>
    <w:rsid w:val="00313C7E"/>
    <w:rsid w:val="00314644"/>
    <w:rsid w:val="00316643"/>
    <w:rsid w:val="0031788B"/>
    <w:rsid w:val="00317B9D"/>
    <w:rsid w:val="003203B3"/>
    <w:rsid w:val="003216FE"/>
    <w:rsid w:val="00321CAD"/>
    <w:rsid w:val="003221BE"/>
    <w:rsid w:val="003232CD"/>
    <w:rsid w:val="00323533"/>
    <w:rsid w:val="00326E88"/>
    <w:rsid w:val="00330AD3"/>
    <w:rsid w:val="00333B61"/>
    <w:rsid w:val="003347BE"/>
    <w:rsid w:val="00335263"/>
    <w:rsid w:val="00335493"/>
    <w:rsid w:val="003373C5"/>
    <w:rsid w:val="0033753D"/>
    <w:rsid w:val="0034199E"/>
    <w:rsid w:val="003437EF"/>
    <w:rsid w:val="0034689B"/>
    <w:rsid w:val="00351108"/>
    <w:rsid w:val="00352443"/>
    <w:rsid w:val="0035301B"/>
    <w:rsid w:val="003550C9"/>
    <w:rsid w:val="0036235A"/>
    <w:rsid w:val="00362BD1"/>
    <w:rsid w:val="00364400"/>
    <w:rsid w:val="0036464B"/>
    <w:rsid w:val="00366FFB"/>
    <w:rsid w:val="00367A44"/>
    <w:rsid w:val="00370CC6"/>
    <w:rsid w:val="003720D2"/>
    <w:rsid w:val="0037272E"/>
    <w:rsid w:val="0037465B"/>
    <w:rsid w:val="00374A73"/>
    <w:rsid w:val="00377153"/>
    <w:rsid w:val="00377B74"/>
    <w:rsid w:val="0038356D"/>
    <w:rsid w:val="0038675A"/>
    <w:rsid w:val="00386D81"/>
    <w:rsid w:val="0038766F"/>
    <w:rsid w:val="00387B65"/>
    <w:rsid w:val="00391BDA"/>
    <w:rsid w:val="00393307"/>
    <w:rsid w:val="00393554"/>
    <w:rsid w:val="003942FA"/>
    <w:rsid w:val="00394BB7"/>
    <w:rsid w:val="003958FD"/>
    <w:rsid w:val="00397B45"/>
    <w:rsid w:val="003A5105"/>
    <w:rsid w:val="003A7917"/>
    <w:rsid w:val="003B19B8"/>
    <w:rsid w:val="003B1C4F"/>
    <w:rsid w:val="003B5583"/>
    <w:rsid w:val="003B58A7"/>
    <w:rsid w:val="003B5AC0"/>
    <w:rsid w:val="003B6983"/>
    <w:rsid w:val="003B6DFF"/>
    <w:rsid w:val="003B72C9"/>
    <w:rsid w:val="003C144A"/>
    <w:rsid w:val="003C464D"/>
    <w:rsid w:val="003C5825"/>
    <w:rsid w:val="003C5DB4"/>
    <w:rsid w:val="003C687A"/>
    <w:rsid w:val="003C739A"/>
    <w:rsid w:val="003C7548"/>
    <w:rsid w:val="003C7A0B"/>
    <w:rsid w:val="003C7B4B"/>
    <w:rsid w:val="003D17C6"/>
    <w:rsid w:val="003D1999"/>
    <w:rsid w:val="003D29FB"/>
    <w:rsid w:val="003D4C15"/>
    <w:rsid w:val="003D5E3B"/>
    <w:rsid w:val="003E0F4B"/>
    <w:rsid w:val="003E4063"/>
    <w:rsid w:val="003E4646"/>
    <w:rsid w:val="003E4CDA"/>
    <w:rsid w:val="003E513A"/>
    <w:rsid w:val="003E6201"/>
    <w:rsid w:val="003E6939"/>
    <w:rsid w:val="003E7F68"/>
    <w:rsid w:val="003F037C"/>
    <w:rsid w:val="003F1124"/>
    <w:rsid w:val="003F18A7"/>
    <w:rsid w:val="003F1917"/>
    <w:rsid w:val="003F2632"/>
    <w:rsid w:val="003F2A6D"/>
    <w:rsid w:val="003F3580"/>
    <w:rsid w:val="003F43B6"/>
    <w:rsid w:val="003F4519"/>
    <w:rsid w:val="003F6C68"/>
    <w:rsid w:val="003F7225"/>
    <w:rsid w:val="003F7678"/>
    <w:rsid w:val="003F7A42"/>
    <w:rsid w:val="003F7FE8"/>
    <w:rsid w:val="0040254A"/>
    <w:rsid w:val="004043EE"/>
    <w:rsid w:val="00404AC6"/>
    <w:rsid w:val="0040574C"/>
    <w:rsid w:val="00411657"/>
    <w:rsid w:val="00413AC4"/>
    <w:rsid w:val="00415007"/>
    <w:rsid w:val="004155AF"/>
    <w:rsid w:val="004161FB"/>
    <w:rsid w:val="0041623C"/>
    <w:rsid w:val="00416DE3"/>
    <w:rsid w:val="00417D5C"/>
    <w:rsid w:val="00422A30"/>
    <w:rsid w:val="004232BA"/>
    <w:rsid w:val="00423D7B"/>
    <w:rsid w:val="00425047"/>
    <w:rsid w:val="00425250"/>
    <w:rsid w:val="004262A1"/>
    <w:rsid w:val="00426305"/>
    <w:rsid w:val="00430003"/>
    <w:rsid w:val="00430423"/>
    <w:rsid w:val="00432F93"/>
    <w:rsid w:val="00436FB6"/>
    <w:rsid w:val="0043796F"/>
    <w:rsid w:val="00437C5E"/>
    <w:rsid w:val="00440942"/>
    <w:rsid w:val="00440AFB"/>
    <w:rsid w:val="00442298"/>
    <w:rsid w:val="004431E7"/>
    <w:rsid w:val="0044451A"/>
    <w:rsid w:val="00444867"/>
    <w:rsid w:val="004450A8"/>
    <w:rsid w:val="00445652"/>
    <w:rsid w:val="00445E25"/>
    <w:rsid w:val="00447740"/>
    <w:rsid w:val="00447E2F"/>
    <w:rsid w:val="00450F17"/>
    <w:rsid w:val="00452948"/>
    <w:rsid w:val="00454102"/>
    <w:rsid w:val="00454CD0"/>
    <w:rsid w:val="00456848"/>
    <w:rsid w:val="0045722B"/>
    <w:rsid w:val="00457578"/>
    <w:rsid w:val="00457F32"/>
    <w:rsid w:val="00462795"/>
    <w:rsid w:val="004639DD"/>
    <w:rsid w:val="0046459F"/>
    <w:rsid w:val="00464C3E"/>
    <w:rsid w:val="00467E96"/>
    <w:rsid w:val="00470ED4"/>
    <w:rsid w:val="004717BC"/>
    <w:rsid w:val="00471EE0"/>
    <w:rsid w:val="00471F51"/>
    <w:rsid w:val="004723F5"/>
    <w:rsid w:val="00472940"/>
    <w:rsid w:val="00472D62"/>
    <w:rsid w:val="00473282"/>
    <w:rsid w:val="004735F2"/>
    <w:rsid w:val="004751BD"/>
    <w:rsid w:val="00476D28"/>
    <w:rsid w:val="00477102"/>
    <w:rsid w:val="004810AD"/>
    <w:rsid w:val="00482D21"/>
    <w:rsid w:val="00486CA0"/>
    <w:rsid w:val="004875BC"/>
    <w:rsid w:val="004875C2"/>
    <w:rsid w:val="00490B3D"/>
    <w:rsid w:val="00491429"/>
    <w:rsid w:val="0049566C"/>
    <w:rsid w:val="00496DB3"/>
    <w:rsid w:val="004972FC"/>
    <w:rsid w:val="004A1D2A"/>
    <w:rsid w:val="004A3EC3"/>
    <w:rsid w:val="004A441E"/>
    <w:rsid w:val="004A4566"/>
    <w:rsid w:val="004A4C37"/>
    <w:rsid w:val="004A6B2F"/>
    <w:rsid w:val="004A771A"/>
    <w:rsid w:val="004B174D"/>
    <w:rsid w:val="004B20BA"/>
    <w:rsid w:val="004B51E5"/>
    <w:rsid w:val="004B560D"/>
    <w:rsid w:val="004B7C13"/>
    <w:rsid w:val="004C0938"/>
    <w:rsid w:val="004C1844"/>
    <w:rsid w:val="004C1A32"/>
    <w:rsid w:val="004C21B5"/>
    <w:rsid w:val="004C2AE3"/>
    <w:rsid w:val="004C3230"/>
    <w:rsid w:val="004C335B"/>
    <w:rsid w:val="004C52AB"/>
    <w:rsid w:val="004C5A76"/>
    <w:rsid w:val="004C66E0"/>
    <w:rsid w:val="004C6E4B"/>
    <w:rsid w:val="004C7DB7"/>
    <w:rsid w:val="004D0A62"/>
    <w:rsid w:val="004D1275"/>
    <w:rsid w:val="004D28CB"/>
    <w:rsid w:val="004D4535"/>
    <w:rsid w:val="004D4A30"/>
    <w:rsid w:val="004D5CC8"/>
    <w:rsid w:val="004D675D"/>
    <w:rsid w:val="004E10D6"/>
    <w:rsid w:val="004E3135"/>
    <w:rsid w:val="004E536D"/>
    <w:rsid w:val="004E54BA"/>
    <w:rsid w:val="004E61B4"/>
    <w:rsid w:val="004F2B85"/>
    <w:rsid w:val="004F489A"/>
    <w:rsid w:val="004F4D51"/>
    <w:rsid w:val="004F547C"/>
    <w:rsid w:val="004F7F7E"/>
    <w:rsid w:val="00500D80"/>
    <w:rsid w:val="0050106C"/>
    <w:rsid w:val="00502465"/>
    <w:rsid w:val="00507391"/>
    <w:rsid w:val="00507C1A"/>
    <w:rsid w:val="005104BB"/>
    <w:rsid w:val="00510921"/>
    <w:rsid w:val="00510B7E"/>
    <w:rsid w:val="005111A0"/>
    <w:rsid w:val="005119FF"/>
    <w:rsid w:val="00512E9B"/>
    <w:rsid w:val="00513CBF"/>
    <w:rsid w:val="00514C3A"/>
    <w:rsid w:val="0051649C"/>
    <w:rsid w:val="00520BE0"/>
    <w:rsid w:val="00522587"/>
    <w:rsid w:val="00524789"/>
    <w:rsid w:val="0052745D"/>
    <w:rsid w:val="005317F8"/>
    <w:rsid w:val="00536673"/>
    <w:rsid w:val="00537D34"/>
    <w:rsid w:val="00537F20"/>
    <w:rsid w:val="00543494"/>
    <w:rsid w:val="00545FF5"/>
    <w:rsid w:val="005471EA"/>
    <w:rsid w:val="0055074E"/>
    <w:rsid w:val="00551091"/>
    <w:rsid w:val="00551114"/>
    <w:rsid w:val="005523A5"/>
    <w:rsid w:val="005541FD"/>
    <w:rsid w:val="005626F3"/>
    <w:rsid w:val="005633AF"/>
    <w:rsid w:val="00563761"/>
    <w:rsid w:val="00563F85"/>
    <w:rsid w:val="00565978"/>
    <w:rsid w:val="00566AB9"/>
    <w:rsid w:val="0056770A"/>
    <w:rsid w:val="00570CC0"/>
    <w:rsid w:val="0057347B"/>
    <w:rsid w:val="005741FE"/>
    <w:rsid w:val="0057544B"/>
    <w:rsid w:val="0057603F"/>
    <w:rsid w:val="0058035E"/>
    <w:rsid w:val="00586854"/>
    <w:rsid w:val="00587AAE"/>
    <w:rsid w:val="005934FC"/>
    <w:rsid w:val="00594088"/>
    <w:rsid w:val="00595EB4"/>
    <w:rsid w:val="005B3A57"/>
    <w:rsid w:val="005B407F"/>
    <w:rsid w:val="005B63D3"/>
    <w:rsid w:val="005B6961"/>
    <w:rsid w:val="005B717C"/>
    <w:rsid w:val="005C1150"/>
    <w:rsid w:val="005C3F4D"/>
    <w:rsid w:val="005D2F50"/>
    <w:rsid w:val="005D652D"/>
    <w:rsid w:val="005D7449"/>
    <w:rsid w:val="005D76D3"/>
    <w:rsid w:val="005E0E9E"/>
    <w:rsid w:val="005E2A23"/>
    <w:rsid w:val="005E3FDC"/>
    <w:rsid w:val="005E57FC"/>
    <w:rsid w:val="005E6D6E"/>
    <w:rsid w:val="005E73D2"/>
    <w:rsid w:val="005F0A74"/>
    <w:rsid w:val="005F1CD4"/>
    <w:rsid w:val="005F5078"/>
    <w:rsid w:val="005F5857"/>
    <w:rsid w:val="005F68D7"/>
    <w:rsid w:val="005F6FE1"/>
    <w:rsid w:val="00600C0A"/>
    <w:rsid w:val="00602035"/>
    <w:rsid w:val="006037AB"/>
    <w:rsid w:val="0060532B"/>
    <w:rsid w:val="006061E2"/>
    <w:rsid w:val="00611D7F"/>
    <w:rsid w:val="006120C5"/>
    <w:rsid w:val="00612D0D"/>
    <w:rsid w:val="006138E3"/>
    <w:rsid w:val="00617086"/>
    <w:rsid w:val="006217D0"/>
    <w:rsid w:val="00625399"/>
    <w:rsid w:val="006257D6"/>
    <w:rsid w:val="00626DCB"/>
    <w:rsid w:val="006302B7"/>
    <w:rsid w:val="006308C6"/>
    <w:rsid w:val="006356E1"/>
    <w:rsid w:val="00635749"/>
    <w:rsid w:val="00635983"/>
    <w:rsid w:val="006369ED"/>
    <w:rsid w:val="0064197D"/>
    <w:rsid w:val="00641991"/>
    <w:rsid w:val="00643011"/>
    <w:rsid w:val="0064432C"/>
    <w:rsid w:val="00645676"/>
    <w:rsid w:val="00646004"/>
    <w:rsid w:val="00646F33"/>
    <w:rsid w:val="006475E7"/>
    <w:rsid w:val="00650139"/>
    <w:rsid w:val="00651BB7"/>
    <w:rsid w:val="00652B76"/>
    <w:rsid w:val="00654038"/>
    <w:rsid w:val="0065514C"/>
    <w:rsid w:val="00656654"/>
    <w:rsid w:val="00656FD8"/>
    <w:rsid w:val="0065701C"/>
    <w:rsid w:val="0065764A"/>
    <w:rsid w:val="006579D2"/>
    <w:rsid w:val="00661F1D"/>
    <w:rsid w:val="00662ABE"/>
    <w:rsid w:val="0066421A"/>
    <w:rsid w:val="006648F5"/>
    <w:rsid w:val="006667B1"/>
    <w:rsid w:val="0067444A"/>
    <w:rsid w:val="00685CD6"/>
    <w:rsid w:val="00690B56"/>
    <w:rsid w:val="00690ECF"/>
    <w:rsid w:val="00691D7B"/>
    <w:rsid w:val="00693D4F"/>
    <w:rsid w:val="006A0398"/>
    <w:rsid w:val="006A0769"/>
    <w:rsid w:val="006A6E94"/>
    <w:rsid w:val="006B2742"/>
    <w:rsid w:val="006B5528"/>
    <w:rsid w:val="006C0141"/>
    <w:rsid w:val="006C2003"/>
    <w:rsid w:val="006C2C0B"/>
    <w:rsid w:val="006C317B"/>
    <w:rsid w:val="006C32AA"/>
    <w:rsid w:val="006C3D37"/>
    <w:rsid w:val="006C3E0C"/>
    <w:rsid w:val="006C4501"/>
    <w:rsid w:val="006D320D"/>
    <w:rsid w:val="006D4E3D"/>
    <w:rsid w:val="006D7CAA"/>
    <w:rsid w:val="006E139E"/>
    <w:rsid w:val="006E299D"/>
    <w:rsid w:val="006E3BA5"/>
    <w:rsid w:val="006E4E65"/>
    <w:rsid w:val="006E6E71"/>
    <w:rsid w:val="006E7E02"/>
    <w:rsid w:val="006F286F"/>
    <w:rsid w:val="006F3CDD"/>
    <w:rsid w:val="006F4266"/>
    <w:rsid w:val="006F5801"/>
    <w:rsid w:val="006F76CB"/>
    <w:rsid w:val="006F7743"/>
    <w:rsid w:val="00700183"/>
    <w:rsid w:val="00701AB7"/>
    <w:rsid w:val="00702A37"/>
    <w:rsid w:val="00702ADC"/>
    <w:rsid w:val="00702DCE"/>
    <w:rsid w:val="007035FA"/>
    <w:rsid w:val="00705449"/>
    <w:rsid w:val="00706620"/>
    <w:rsid w:val="00710245"/>
    <w:rsid w:val="00710F60"/>
    <w:rsid w:val="00714887"/>
    <w:rsid w:val="00720BAB"/>
    <w:rsid w:val="00720D6C"/>
    <w:rsid w:val="00721084"/>
    <w:rsid w:val="00726F8C"/>
    <w:rsid w:val="00731A03"/>
    <w:rsid w:val="00733D48"/>
    <w:rsid w:val="00734423"/>
    <w:rsid w:val="00737151"/>
    <w:rsid w:val="007407B4"/>
    <w:rsid w:val="00740ED4"/>
    <w:rsid w:val="00740F74"/>
    <w:rsid w:val="007411F6"/>
    <w:rsid w:val="00741B84"/>
    <w:rsid w:val="007432D6"/>
    <w:rsid w:val="00743B40"/>
    <w:rsid w:val="0074516B"/>
    <w:rsid w:val="00745D4C"/>
    <w:rsid w:val="00747792"/>
    <w:rsid w:val="0074793A"/>
    <w:rsid w:val="00747AB9"/>
    <w:rsid w:val="007502DB"/>
    <w:rsid w:val="007535CC"/>
    <w:rsid w:val="007613E6"/>
    <w:rsid w:val="00761B98"/>
    <w:rsid w:val="00762323"/>
    <w:rsid w:val="00762F77"/>
    <w:rsid w:val="00763F69"/>
    <w:rsid w:val="007644D5"/>
    <w:rsid w:val="00765338"/>
    <w:rsid w:val="00770BB7"/>
    <w:rsid w:val="00770D98"/>
    <w:rsid w:val="00771AAB"/>
    <w:rsid w:val="00781F25"/>
    <w:rsid w:val="00784117"/>
    <w:rsid w:val="007846C2"/>
    <w:rsid w:val="007860A0"/>
    <w:rsid w:val="00786ED2"/>
    <w:rsid w:val="00792384"/>
    <w:rsid w:val="00795918"/>
    <w:rsid w:val="00795990"/>
    <w:rsid w:val="00797E2A"/>
    <w:rsid w:val="00797FAD"/>
    <w:rsid w:val="007A1369"/>
    <w:rsid w:val="007A2709"/>
    <w:rsid w:val="007A3017"/>
    <w:rsid w:val="007A305B"/>
    <w:rsid w:val="007A33FD"/>
    <w:rsid w:val="007A3AAA"/>
    <w:rsid w:val="007A79C0"/>
    <w:rsid w:val="007B23CA"/>
    <w:rsid w:val="007B2E37"/>
    <w:rsid w:val="007B68C1"/>
    <w:rsid w:val="007C283C"/>
    <w:rsid w:val="007C6644"/>
    <w:rsid w:val="007C6E93"/>
    <w:rsid w:val="007C7AFA"/>
    <w:rsid w:val="007D06D2"/>
    <w:rsid w:val="007D0965"/>
    <w:rsid w:val="007D1153"/>
    <w:rsid w:val="007D4F58"/>
    <w:rsid w:val="007D7A2C"/>
    <w:rsid w:val="007E102D"/>
    <w:rsid w:val="007E1D19"/>
    <w:rsid w:val="007E2C47"/>
    <w:rsid w:val="007E2E8B"/>
    <w:rsid w:val="007E30D6"/>
    <w:rsid w:val="007E3266"/>
    <w:rsid w:val="007E597E"/>
    <w:rsid w:val="007E5A04"/>
    <w:rsid w:val="007E690A"/>
    <w:rsid w:val="007E703E"/>
    <w:rsid w:val="007F0E20"/>
    <w:rsid w:val="007F15CD"/>
    <w:rsid w:val="007F299D"/>
    <w:rsid w:val="007F5DFD"/>
    <w:rsid w:val="007F5F56"/>
    <w:rsid w:val="007F68FA"/>
    <w:rsid w:val="007F711F"/>
    <w:rsid w:val="007F725C"/>
    <w:rsid w:val="00800C4D"/>
    <w:rsid w:val="008017C0"/>
    <w:rsid w:val="00804DE5"/>
    <w:rsid w:val="008053F0"/>
    <w:rsid w:val="008061B2"/>
    <w:rsid w:val="00806BF1"/>
    <w:rsid w:val="00806D08"/>
    <w:rsid w:val="00810714"/>
    <w:rsid w:val="00810F0E"/>
    <w:rsid w:val="00812640"/>
    <w:rsid w:val="008135DA"/>
    <w:rsid w:val="008146E5"/>
    <w:rsid w:val="0081569A"/>
    <w:rsid w:val="00815ABF"/>
    <w:rsid w:val="0082232A"/>
    <w:rsid w:val="0082257A"/>
    <w:rsid w:val="00822C88"/>
    <w:rsid w:val="00823887"/>
    <w:rsid w:val="00823A1C"/>
    <w:rsid w:val="008308DC"/>
    <w:rsid w:val="008315CE"/>
    <w:rsid w:val="0083321C"/>
    <w:rsid w:val="0083476B"/>
    <w:rsid w:val="00834A2E"/>
    <w:rsid w:val="00836EC1"/>
    <w:rsid w:val="00837861"/>
    <w:rsid w:val="00841D26"/>
    <w:rsid w:val="0084230B"/>
    <w:rsid w:val="00845910"/>
    <w:rsid w:val="00846EFB"/>
    <w:rsid w:val="008522C6"/>
    <w:rsid w:val="00853033"/>
    <w:rsid w:val="0085556B"/>
    <w:rsid w:val="00855A63"/>
    <w:rsid w:val="008566FB"/>
    <w:rsid w:val="00856BD2"/>
    <w:rsid w:val="00856CCF"/>
    <w:rsid w:val="00860903"/>
    <w:rsid w:val="00860E7F"/>
    <w:rsid w:val="00861252"/>
    <w:rsid w:val="00861610"/>
    <w:rsid w:val="00861631"/>
    <w:rsid w:val="00862E42"/>
    <w:rsid w:val="0086416D"/>
    <w:rsid w:val="00864620"/>
    <w:rsid w:val="00870DBD"/>
    <w:rsid w:val="00871DE0"/>
    <w:rsid w:val="00873D58"/>
    <w:rsid w:val="008744BC"/>
    <w:rsid w:val="008759C3"/>
    <w:rsid w:val="00876413"/>
    <w:rsid w:val="00876BC9"/>
    <w:rsid w:val="00880AE0"/>
    <w:rsid w:val="00882755"/>
    <w:rsid w:val="00883004"/>
    <w:rsid w:val="0088310A"/>
    <w:rsid w:val="0088434B"/>
    <w:rsid w:val="00887099"/>
    <w:rsid w:val="00887CA1"/>
    <w:rsid w:val="0089015B"/>
    <w:rsid w:val="00893298"/>
    <w:rsid w:val="008956B8"/>
    <w:rsid w:val="00896501"/>
    <w:rsid w:val="0089717E"/>
    <w:rsid w:val="008A1448"/>
    <w:rsid w:val="008A2481"/>
    <w:rsid w:val="008A3AF0"/>
    <w:rsid w:val="008B26BD"/>
    <w:rsid w:val="008B3941"/>
    <w:rsid w:val="008B48DB"/>
    <w:rsid w:val="008B5112"/>
    <w:rsid w:val="008B51F9"/>
    <w:rsid w:val="008B5A3F"/>
    <w:rsid w:val="008C0FDB"/>
    <w:rsid w:val="008C496D"/>
    <w:rsid w:val="008C6229"/>
    <w:rsid w:val="008C7EE0"/>
    <w:rsid w:val="008C7F84"/>
    <w:rsid w:val="008D111F"/>
    <w:rsid w:val="008D188E"/>
    <w:rsid w:val="008D2305"/>
    <w:rsid w:val="008D3AF8"/>
    <w:rsid w:val="008D4E47"/>
    <w:rsid w:val="008D5F29"/>
    <w:rsid w:val="008E3027"/>
    <w:rsid w:val="008E32E7"/>
    <w:rsid w:val="008E58B5"/>
    <w:rsid w:val="008F0D72"/>
    <w:rsid w:val="008F16A0"/>
    <w:rsid w:val="008F44F1"/>
    <w:rsid w:val="009011D7"/>
    <w:rsid w:val="0090160B"/>
    <w:rsid w:val="00901B53"/>
    <w:rsid w:val="00901CDA"/>
    <w:rsid w:val="009021C4"/>
    <w:rsid w:val="0090286A"/>
    <w:rsid w:val="0091082A"/>
    <w:rsid w:val="009115AA"/>
    <w:rsid w:val="0091273D"/>
    <w:rsid w:val="00913864"/>
    <w:rsid w:val="00913921"/>
    <w:rsid w:val="00915005"/>
    <w:rsid w:val="009177A0"/>
    <w:rsid w:val="00917B53"/>
    <w:rsid w:val="0092121A"/>
    <w:rsid w:val="00921929"/>
    <w:rsid w:val="00922184"/>
    <w:rsid w:val="009222A6"/>
    <w:rsid w:val="00922EC4"/>
    <w:rsid w:val="009238A1"/>
    <w:rsid w:val="00924548"/>
    <w:rsid w:val="009252ED"/>
    <w:rsid w:val="00927D34"/>
    <w:rsid w:val="00931487"/>
    <w:rsid w:val="009319EF"/>
    <w:rsid w:val="009323CF"/>
    <w:rsid w:val="00932A24"/>
    <w:rsid w:val="00933E1C"/>
    <w:rsid w:val="00935594"/>
    <w:rsid w:val="00935870"/>
    <w:rsid w:val="009405D3"/>
    <w:rsid w:val="00940B0D"/>
    <w:rsid w:val="0094261B"/>
    <w:rsid w:val="00944601"/>
    <w:rsid w:val="00945D15"/>
    <w:rsid w:val="00946EDE"/>
    <w:rsid w:val="00952C3E"/>
    <w:rsid w:val="009536D9"/>
    <w:rsid w:val="009542C1"/>
    <w:rsid w:val="00954C83"/>
    <w:rsid w:val="00955208"/>
    <w:rsid w:val="009568F6"/>
    <w:rsid w:val="00956B98"/>
    <w:rsid w:val="00965067"/>
    <w:rsid w:val="00965557"/>
    <w:rsid w:val="0096659A"/>
    <w:rsid w:val="00966812"/>
    <w:rsid w:val="00972A26"/>
    <w:rsid w:val="00973B68"/>
    <w:rsid w:val="00975C06"/>
    <w:rsid w:val="00980162"/>
    <w:rsid w:val="00980DA6"/>
    <w:rsid w:val="00982FBA"/>
    <w:rsid w:val="009853EB"/>
    <w:rsid w:val="00985466"/>
    <w:rsid w:val="009872BF"/>
    <w:rsid w:val="00987656"/>
    <w:rsid w:val="009911C3"/>
    <w:rsid w:val="00991683"/>
    <w:rsid w:val="00991EA6"/>
    <w:rsid w:val="0099267E"/>
    <w:rsid w:val="009938E2"/>
    <w:rsid w:val="009942D8"/>
    <w:rsid w:val="00995640"/>
    <w:rsid w:val="00997E6F"/>
    <w:rsid w:val="00997F90"/>
    <w:rsid w:val="009A1F8C"/>
    <w:rsid w:val="009A2FC3"/>
    <w:rsid w:val="009A323B"/>
    <w:rsid w:val="009A380C"/>
    <w:rsid w:val="009A766E"/>
    <w:rsid w:val="009A7F53"/>
    <w:rsid w:val="009B0F2A"/>
    <w:rsid w:val="009B1FD2"/>
    <w:rsid w:val="009B523B"/>
    <w:rsid w:val="009B54DB"/>
    <w:rsid w:val="009B6C48"/>
    <w:rsid w:val="009C05D5"/>
    <w:rsid w:val="009C06DD"/>
    <w:rsid w:val="009C15C8"/>
    <w:rsid w:val="009C24CE"/>
    <w:rsid w:val="009C293D"/>
    <w:rsid w:val="009C3029"/>
    <w:rsid w:val="009C5A79"/>
    <w:rsid w:val="009C7EC4"/>
    <w:rsid w:val="009D1554"/>
    <w:rsid w:val="009D3FF1"/>
    <w:rsid w:val="009D4A6E"/>
    <w:rsid w:val="009D4EA4"/>
    <w:rsid w:val="009D7F38"/>
    <w:rsid w:val="009E0390"/>
    <w:rsid w:val="009E08AC"/>
    <w:rsid w:val="009E1AA7"/>
    <w:rsid w:val="009E3C8C"/>
    <w:rsid w:val="009E4391"/>
    <w:rsid w:val="009E5524"/>
    <w:rsid w:val="009E6855"/>
    <w:rsid w:val="009E7156"/>
    <w:rsid w:val="009F0FDF"/>
    <w:rsid w:val="009F2971"/>
    <w:rsid w:val="009F409E"/>
    <w:rsid w:val="009F53A1"/>
    <w:rsid w:val="00A0088B"/>
    <w:rsid w:val="00A03643"/>
    <w:rsid w:val="00A04D9F"/>
    <w:rsid w:val="00A0666D"/>
    <w:rsid w:val="00A06BBB"/>
    <w:rsid w:val="00A07D68"/>
    <w:rsid w:val="00A10EA6"/>
    <w:rsid w:val="00A12C8F"/>
    <w:rsid w:val="00A12ECA"/>
    <w:rsid w:val="00A1393C"/>
    <w:rsid w:val="00A14BBD"/>
    <w:rsid w:val="00A1618C"/>
    <w:rsid w:val="00A20605"/>
    <w:rsid w:val="00A20645"/>
    <w:rsid w:val="00A21FBB"/>
    <w:rsid w:val="00A220FF"/>
    <w:rsid w:val="00A234AD"/>
    <w:rsid w:val="00A25225"/>
    <w:rsid w:val="00A256DB"/>
    <w:rsid w:val="00A2573F"/>
    <w:rsid w:val="00A2779A"/>
    <w:rsid w:val="00A32506"/>
    <w:rsid w:val="00A32730"/>
    <w:rsid w:val="00A328DE"/>
    <w:rsid w:val="00A41007"/>
    <w:rsid w:val="00A415A3"/>
    <w:rsid w:val="00A450E3"/>
    <w:rsid w:val="00A47F31"/>
    <w:rsid w:val="00A5166E"/>
    <w:rsid w:val="00A517CE"/>
    <w:rsid w:val="00A52595"/>
    <w:rsid w:val="00A53444"/>
    <w:rsid w:val="00A53BF2"/>
    <w:rsid w:val="00A553C7"/>
    <w:rsid w:val="00A56B27"/>
    <w:rsid w:val="00A57010"/>
    <w:rsid w:val="00A61F6F"/>
    <w:rsid w:val="00A63221"/>
    <w:rsid w:val="00A64DCD"/>
    <w:rsid w:val="00A668F3"/>
    <w:rsid w:val="00A66C65"/>
    <w:rsid w:val="00A718A0"/>
    <w:rsid w:val="00A73865"/>
    <w:rsid w:val="00A73A19"/>
    <w:rsid w:val="00A778CA"/>
    <w:rsid w:val="00A80D2A"/>
    <w:rsid w:val="00A81DD9"/>
    <w:rsid w:val="00A82CE9"/>
    <w:rsid w:val="00A84547"/>
    <w:rsid w:val="00A8699A"/>
    <w:rsid w:val="00A90F07"/>
    <w:rsid w:val="00A94DA9"/>
    <w:rsid w:val="00A96491"/>
    <w:rsid w:val="00A9650F"/>
    <w:rsid w:val="00AA09DC"/>
    <w:rsid w:val="00AA1041"/>
    <w:rsid w:val="00AA2D81"/>
    <w:rsid w:val="00AA3BC8"/>
    <w:rsid w:val="00AA4797"/>
    <w:rsid w:val="00AA4ABD"/>
    <w:rsid w:val="00AA5EB8"/>
    <w:rsid w:val="00AA6E3C"/>
    <w:rsid w:val="00AA7316"/>
    <w:rsid w:val="00AB039A"/>
    <w:rsid w:val="00AB0EA9"/>
    <w:rsid w:val="00AB1444"/>
    <w:rsid w:val="00AB4A1A"/>
    <w:rsid w:val="00AB5D54"/>
    <w:rsid w:val="00AB6CFB"/>
    <w:rsid w:val="00AC10D2"/>
    <w:rsid w:val="00AC34CD"/>
    <w:rsid w:val="00AC3749"/>
    <w:rsid w:val="00AC5B9F"/>
    <w:rsid w:val="00AC6C25"/>
    <w:rsid w:val="00AC754B"/>
    <w:rsid w:val="00AD225B"/>
    <w:rsid w:val="00AD33A1"/>
    <w:rsid w:val="00AD382E"/>
    <w:rsid w:val="00AD3D4F"/>
    <w:rsid w:val="00AD686E"/>
    <w:rsid w:val="00AD7B8F"/>
    <w:rsid w:val="00AE3CAC"/>
    <w:rsid w:val="00AE4966"/>
    <w:rsid w:val="00AE4A0C"/>
    <w:rsid w:val="00AE590E"/>
    <w:rsid w:val="00AE5C5C"/>
    <w:rsid w:val="00AE6E07"/>
    <w:rsid w:val="00AF1FC7"/>
    <w:rsid w:val="00AF4B70"/>
    <w:rsid w:val="00AF585C"/>
    <w:rsid w:val="00AF7390"/>
    <w:rsid w:val="00B0330B"/>
    <w:rsid w:val="00B03CCB"/>
    <w:rsid w:val="00B05E94"/>
    <w:rsid w:val="00B07682"/>
    <w:rsid w:val="00B10BDA"/>
    <w:rsid w:val="00B12833"/>
    <w:rsid w:val="00B129A1"/>
    <w:rsid w:val="00B1364A"/>
    <w:rsid w:val="00B15335"/>
    <w:rsid w:val="00B16BEE"/>
    <w:rsid w:val="00B17B04"/>
    <w:rsid w:val="00B21907"/>
    <w:rsid w:val="00B22993"/>
    <w:rsid w:val="00B22AA3"/>
    <w:rsid w:val="00B24ED5"/>
    <w:rsid w:val="00B30BA5"/>
    <w:rsid w:val="00B31850"/>
    <w:rsid w:val="00B32267"/>
    <w:rsid w:val="00B32B42"/>
    <w:rsid w:val="00B34BA9"/>
    <w:rsid w:val="00B35153"/>
    <w:rsid w:val="00B36752"/>
    <w:rsid w:val="00B367C6"/>
    <w:rsid w:val="00B36FCE"/>
    <w:rsid w:val="00B37A2A"/>
    <w:rsid w:val="00B37BBB"/>
    <w:rsid w:val="00B4016A"/>
    <w:rsid w:val="00B43710"/>
    <w:rsid w:val="00B45F73"/>
    <w:rsid w:val="00B47491"/>
    <w:rsid w:val="00B47D3E"/>
    <w:rsid w:val="00B5092E"/>
    <w:rsid w:val="00B51EEB"/>
    <w:rsid w:val="00B52B2D"/>
    <w:rsid w:val="00B55BF6"/>
    <w:rsid w:val="00B5793D"/>
    <w:rsid w:val="00B611BD"/>
    <w:rsid w:val="00B614C5"/>
    <w:rsid w:val="00B637CF"/>
    <w:rsid w:val="00B64E8D"/>
    <w:rsid w:val="00B64F7C"/>
    <w:rsid w:val="00B65479"/>
    <w:rsid w:val="00B715A4"/>
    <w:rsid w:val="00B76865"/>
    <w:rsid w:val="00B80139"/>
    <w:rsid w:val="00B81D93"/>
    <w:rsid w:val="00B82A87"/>
    <w:rsid w:val="00B83B35"/>
    <w:rsid w:val="00B83EE3"/>
    <w:rsid w:val="00B84251"/>
    <w:rsid w:val="00B85386"/>
    <w:rsid w:val="00B858B5"/>
    <w:rsid w:val="00B864FC"/>
    <w:rsid w:val="00B920BF"/>
    <w:rsid w:val="00B92C5B"/>
    <w:rsid w:val="00B93758"/>
    <w:rsid w:val="00B940FD"/>
    <w:rsid w:val="00B94441"/>
    <w:rsid w:val="00B945AE"/>
    <w:rsid w:val="00B94C8B"/>
    <w:rsid w:val="00B95496"/>
    <w:rsid w:val="00BA0EAA"/>
    <w:rsid w:val="00BA1C27"/>
    <w:rsid w:val="00BA2A04"/>
    <w:rsid w:val="00BA46F5"/>
    <w:rsid w:val="00BA482C"/>
    <w:rsid w:val="00BA5B3D"/>
    <w:rsid w:val="00BA7DF8"/>
    <w:rsid w:val="00BB00CE"/>
    <w:rsid w:val="00BB01A3"/>
    <w:rsid w:val="00BB096A"/>
    <w:rsid w:val="00BB1890"/>
    <w:rsid w:val="00BB4A58"/>
    <w:rsid w:val="00BC340D"/>
    <w:rsid w:val="00BC3C13"/>
    <w:rsid w:val="00BC3C25"/>
    <w:rsid w:val="00BC3D34"/>
    <w:rsid w:val="00BC45D2"/>
    <w:rsid w:val="00BC7976"/>
    <w:rsid w:val="00BD0DAE"/>
    <w:rsid w:val="00BD1118"/>
    <w:rsid w:val="00BD13F4"/>
    <w:rsid w:val="00BD2076"/>
    <w:rsid w:val="00BD2AB9"/>
    <w:rsid w:val="00BD3020"/>
    <w:rsid w:val="00BD39FF"/>
    <w:rsid w:val="00BD5E88"/>
    <w:rsid w:val="00BD71E6"/>
    <w:rsid w:val="00BE03E8"/>
    <w:rsid w:val="00BE2592"/>
    <w:rsid w:val="00BE3FC5"/>
    <w:rsid w:val="00BF027F"/>
    <w:rsid w:val="00BF135B"/>
    <w:rsid w:val="00BF2683"/>
    <w:rsid w:val="00BF3550"/>
    <w:rsid w:val="00BF4640"/>
    <w:rsid w:val="00C01E5E"/>
    <w:rsid w:val="00C077A7"/>
    <w:rsid w:val="00C10A9E"/>
    <w:rsid w:val="00C12978"/>
    <w:rsid w:val="00C12E64"/>
    <w:rsid w:val="00C138B6"/>
    <w:rsid w:val="00C13CEB"/>
    <w:rsid w:val="00C14920"/>
    <w:rsid w:val="00C14F1F"/>
    <w:rsid w:val="00C14F5F"/>
    <w:rsid w:val="00C15149"/>
    <w:rsid w:val="00C16956"/>
    <w:rsid w:val="00C175D7"/>
    <w:rsid w:val="00C20C88"/>
    <w:rsid w:val="00C226B3"/>
    <w:rsid w:val="00C240E2"/>
    <w:rsid w:val="00C24A68"/>
    <w:rsid w:val="00C24ACF"/>
    <w:rsid w:val="00C24F0D"/>
    <w:rsid w:val="00C25761"/>
    <w:rsid w:val="00C25A1C"/>
    <w:rsid w:val="00C27358"/>
    <w:rsid w:val="00C309D6"/>
    <w:rsid w:val="00C31050"/>
    <w:rsid w:val="00C31E5E"/>
    <w:rsid w:val="00C31E65"/>
    <w:rsid w:val="00C3259A"/>
    <w:rsid w:val="00C34D82"/>
    <w:rsid w:val="00C36AA3"/>
    <w:rsid w:val="00C371B0"/>
    <w:rsid w:val="00C3730C"/>
    <w:rsid w:val="00C37657"/>
    <w:rsid w:val="00C40671"/>
    <w:rsid w:val="00C423CB"/>
    <w:rsid w:val="00C42EEF"/>
    <w:rsid w:val="00C52238"/>
    <w:rsid w:val="00C53198"/>
    <w:rsid w:val="00C53FC9"/>
    <w:rsid w:val="00C54EC7"/>
    <w:rsid w:val="00C55383"/>
    <w:rsid w:val="00C57129"/>
    <w:rsid w:val="00C5775F"/>
    <w:rsid w:val="00C61F42"/>
    <w:rsid w:val="00C62DB7"/>
    <w:rsid w:val="00C63B36"/>
    <w:rsid w:val="00C67ED8"/>
    <w:rsid w:val="00C72EA8"/>
    <w:rsid w:val="00C7569D"/>
    <w:rsid w:val="00C75832"/>
    <w:rsid w:val="00C76D94"/>
    <w:rsid w:val="00C77475"/>
    <w:rsid w:val="00C8027D"/>
    <w:rsid w:val="00C815DC"/>
    <w:rsid w:val="00C81BC5"/>
    <w:rsid w:val="00C821B6"/>
    <w:rsid w:val="00C828AC"/>
    <w:rsid w:val="00C84EEE"/>
    <w:rsid w:val="00C84FCA"/>
    <w:rsid w:val="00C85246"/>
    <w:rsid w:val="00C9111F"/>
    <w:rsid w:val="00C92E4F"/>
    <w:rsid w:val="00C92F33"/>
    <w:rsid w:val="00C94568"/>
    <w:rsid w:val="00C94C3B"/>
    <w:rsid w:val="00C94FB7"/>
    <w:rsid w:val="00C96143"/>
    <w:rsid w:val="00CA057C"/>
    <w:rsid w:val="00CA2E07"/>
    <w:rsid w:val="00CA370B"/>
    <w:rsid w:val="00CA443D"/>
    <w:rsid w:val="00CA45FB"/>
    <w:rsid w:val="00CA56A2"/>
    <w:rsid w:val="00CA5B47"/>
    <w:rsid w:val="00CA639A"/>
    <w:rsid w:val="00CA6575"/>
    <w:rsid w:val="00CA666F"/>
    <w:rsid w:val="00CB02D7"/>
    <w:rsid w:val="00CB2E03"/>
    <w:rsid w:val="00CB358C"/>
    <w:rsid w:val="00CB39FA"/>
    <w:rsid w:val="00CB3E10"/>
    <w:rsid w:val="00CC3CDA"/>
    <w:rsid w:val="00CC4407"/>
    <w:rsid w:val="00CC4D95"/>
    <w:rsid w:val="00CC51A6"/>
    <w:rsid w:val="00CC7FE1"/>
    <w:rsid w:val="00CD0186"/>
    <w:rsid w:val="00CD0E5E"/>
    <w:rsid w:val="00CD1AA2"/>
    <w:rsid w:val="00CD262F"/>
    <w:rsid w:val="00CD3013"/>
    <w:rsid w:val="00CD3539"/>
    <w:rsid w:val="00CD57A6"/>
    <w:rsid w:val="00CD68DA"/>
    <w:rsid w:val="00CD6C32"/>
    <w:rsid w:val="00CE0A4E"/>
    <w:rsid w:val="00CE118B"/>
    <w:rsid w:val="00CE3148"/>
    <w:rsid w:val="00CE3C07"/>
    <w:rsid w:val="00CE44CF"/>
    <w:rsid w:val="00CE4BBB"/>
    <w:rsid w:val="00CE53C0"/>
    <w:rsid w:val="00CE575B"/>
    <w:rsid w:val="00CE6FDF"/>
    <w:rsid w:val="00CE741A"/>
    <w:rsid w:val="00CE7B0E"/>
    <w:rsid w:val="00CE7E21"/>
    <w:rsid w:val="00CE7FA4"/>
    <w:rsid w:val="00CF0A3C"/>
    <w:rsid w:val="00D00CB5"/>
    <w:rsid w:val="00D033C5"/>
    <w:rsid w:val="00D03CA4"/>
    <w:rsid w:val="00D055A1"/>
    <w:rsid w:val="00D059E6"/>
    <w:rsid w:val="00D07086"/>
    <w:rsid w:val="00D114C0"/>
    <w:rsid w:val="00D12B72"/>
    <w:rsid w:val="00D14595"/>
    <w:rsid w:val="00D15A93"/>
    <w:rsid w:val="00D17224"/>
    <w:rsid w:val="00D17A96"/>
    <w:rsid w:val="00D20713"/>
    <w:rsid w:val="00D20C11"/>
    <w:rsid w:val="00D20FCD"/>
    <w:rsid w:val="00D2209B"/>
    <w:rsid w:val="00D223D8"/>
    <w:rsid w:val="00D2329C"/>
    <w:rsid w:val="00D235CC"/>
    <w:rsid w:val="00D23885"/>
    <w:rsid w:val="00D23D4B"/>
    <w:rsid w:val="00D24E4A"/>
    <w:rsid w:val="00D24EC3"/>
    <w:rsid w:val="00D25CC1"/>
    <w:rsid w:val="00D261C0"/>
    <w:rsid w:val="00D26515"/>
    <w:rsid w:val="00D26A1B"/>
    <w:rsid w:val="00D27C64"/>
    <w:rsid w:val="00D308E5"/>
    <w:rsid w:val="00D30BE0"/>
    <w:rsid w:val="00D30CFA"/>
    <w:rsid w:val="00D3307D"/>
    <w:rsid w:val="00D35A1A"/>
    <w:rsid w:val="00D35FA2"/>
    <w:rsid w:val="00D43EAB"/>
    <w:rsid w:val="00D44DD4"/>
    <w:rsid w:val="00D478BB"/>
    <w:rsid w:val="00D507CE"/>
    <w:rsid w:val="00D51139"/>
    <w:rsid w:val="00D51B4D"/>
    <w:rsid w:val="00D51F24"/>
    <w:rsid w:val="00D52CD5"/>
    <w:rsid w:val="00D538E1"/>
    <w:rsid w:val="00D55804"/>
    <w:rsid w:val="00D5580F"/>
    <w:rsid w:val="00D55B71"/>
    <w:rsid w:val="00D57236"/>
    <w:rsid w:val="00D57719"/>
    <w:rsid w:val="00D5799D"/>
    <w:rsid w:val="00D57F97"/>
    <w:rsid w:val="00D60DAA"/>
    <w:rsid w:val="00D62E3C"/>
    <w:rsid w:val="00D65B6F"/>
    <w:rsid w:val="00D662BC"/>
    <w:rsid w:val="00D70DD0"/>
    <w:rsid w:val="00D72DAE"/>
    <w:rsid w:val="00D76263"/>
    <w:rsid w:val="00D8041B"/>
    <w:rsid w:val="00D808A1"/>
    <w:rsid w:val="00D81AEA"/>
    <w:rsid w:val="00D8667E"/>
    <w:rsid w:val="00D906E7"/>
    <w:rsid w:val="00D90D81"/>
    <w:rsid w:val="00D90ED7"/>
    <w:rsid w:val="00D91491"/>
    <w:rsid w:val="00D954CB"/>
    <w:rsid w:val="00D95F36"/>
    <w:rsid w:val="00D9625A"/>
    <w:rsid w:val="00DA1632"/>
    <w:rsid w:val="00DA22F4"/>
    <w:rsid w:val="00DA48D2"/>
    <w:rsid w:val="00DA5418"/>
    <w:rsid w:val="00DA6F56"/>
    <w:rsid w:val="00DA7AC9"/>
    <w:rsid w:val="00DB08FA"/>
    <w:rsid w:val="00DB1AE4"/>
    <w:rsid w:val="00DB2DE8"/>
    <w:rsid w:val="00DB2F88"/>
    <w:rsid w:val="00DB523B"/>
    <w:rsid w:val="00DB595A"/>
    <w:rsid w:val="00DB60B4"/>
    <w:rsid w:val="00DB60F5"/>
    <w:rsid w:val="00DB65AC"/>
    <w:rsid w:val="00DC01BE"/>
    <w:rsid w:val="00DC16B5"/>
    <w:rsid w:val="00DC24C3"/>
    <w:rsid w:val="00DC266E"/>
    <w:rsid w:val="00DC306E"/>
    <w:rsid w:val="00DC3265"/>
    <w:rsid w:val="00DC5FE6"/>
    <w:rsid w:val="00DC641C"/>
    <w:rsid w:val="00DD244C"/>
    <w:rsid w:val="00DD2A31"/>
    <w:rsid w:val="00DD37FE"/>
    <w:rsid w:val="00DD4076"/>
    <w:rsid w:val="00DE1883"/>
    <w:rsid w:val="00DE20F3"/>
    <w:rsid w:val="00DE2B33"/>
    <w:rsid w:val="00DE332B"/>
    <w:rsid w:val="00DE4654"/>
    <w:rsid w:val="00DE517B"/>
    <w:rsid w:val="00DE532F"/>
    <w:rsid w:val="00DE58C7"/>
    <w:rsid w:val="00DE6C2D"/>
    <w:rsid w:val="00DF2888"/>
    <w:rsid w:val="00DF640F"/>
    <w:rsid w:val="00DF70E0"/>
    <w:rsid w:val="00E02876"/>
    <w:rsid w:val="00E03FD5"/>
    <w:rsid w:val="00E05C3E"/>
    <w:rsid w:val="00E06E67"/>
    <w:rsid w:val="00E07C9B"/>
    <w:rsid w:val="00E1007D"/>
    <w:rsid w:val="00E10453"/>
    <w:rsid w:val="00E125FF"/>
    <w:rsid w:val="00E13139"/>
    <w:rsid w:val="00E1335B"/>
    <w:rsid w:val="00E14472"/>
    <w:rsid w:val="00E15C80"/>
    <w:rsid w:val="00E172F9"/>
    <w:rsid w:val="00E1767D"/>
    <w:rsid w:val="00E177D5"/>
    <w:rsid w:val="00E17899"/>
    <w:rsid w:val="00E17CD8"/>
    <w:rsid w:val="00E2300A"/>
    <w:rsid w:val="00E23A49"/>
    <w:rsid w:val="00E24E68"/>
    <w:rsid w:val="00E24F34"/>
    <w:rsid w:val="00E2564F"/>
    <w:rsid w:val="00E2648C"/>
    <w:rsid w:val="00E31F97"/>
    <w:rsid w:val="00E345D9"/>
    <w:rsid w:val="00E35896"/>
    <w:rsid w:val="00E36AB0"/>
    <w:rsid w:val="00E37477"/>
    <w:rsid w:val="00E37C8F"/>
    <w:rsid w:val="00E41045"/>
    <w:rsid w:val="00E41058"/>
    <w:rsid w:val="00E424BD"/>
    <w:rsid w:val="00E43218"/>
    <w:rsid w:val="00E46AC2"/>
    <w:rsid w:val="00E4750D"/>
    <w:rsid w:val="00E51D86"/>
    <w:rsid w:val="00E52021"/>
    <w:rsid w:val="00E551C6"/>
    <w:rsid w:val="00E6016F"/>
    <w:rsid w:val="00E6029C"/>
    <w:rsid w:val="00E63D34"/>
    <w:rsid w:val="00E64852"/>
    <w:rsid w:val="00E65633"/>
    <w:rsid w:val="00E667ED"/>
    <w:rsid w:val="00E6775D"/>
    <w:rsid w:val="00E7173D"/>
    <w:rsid w:val="00E71CB0"/>
    <w:rsid w:val="00E72375"/>
    <w:rsid w:val="00E7340C"/>
    <w:rsid w:val="00E74484"/>
    <w:rsid w:val="00E74787"/>
    <w:rsid w:val="00E758A9"/>
    <w:rsid w:val="00E77195"/>
    <w:rsid w:val="00E7780A"/>
    <w:rsid w:val="00E80181"/>
    <w:rsid w:val="00E80485"/>
    <w:rsid w:val="00E808CB"/>
    <w:rsid w:val="00E80BFD"/>
    <w:rsid w:val="00E81023"/>
    <w:rsid w:val="00E8185D"/>
    <w:rsid w:val="00E8404E"/>
    <w:rsid w:val="00E84BBF"/>
    <w:rsid w:val="00E859EC"/>
    <w:rsid w:val="00E85BC1"/>
    <w:rsid w:val="00E86E9E"/>
    <w:rsid w:val="00E92AA7"/>
    <w:rsid w:val="00E948CF"/>
    <w:rsid w:val="00E9722D"/>
    <w:rsid w:val="00EA108B"/>
    <w:rsid w:val="00EA177A"/>
    <w:rsid w:val="00EA18D2"/>
    <w:rsid w:val="00EA3174"/>
    <w:rsid w:val="00EA4587"/>
    <w:rsid w:val="00EA6568"/>
    <w:rsid w:val="00EA7E35"/>
    <w:rsid w:val="00EB1A20"/>
    <w:rsid w:val="00EB2393"/>
    <w:rsid w:val="00EB337A"/>
    <w:rsid w:val="00EB7324"/>
    <w:rsid w:val="00EB7C67"/>
    <w:rsid w:val="00EC0096"/>
    <w:rsid w:val="00EC0DE0"/>
    <w:rsid w:val="00EC269D"/>
    <w:rsid w:val="00EC4B4D"/>
    <w:rsid w:val="00EC54E7"/>
    <w:rsid w:val="00EC5756"/>
    <w:rsid w:val="00EC5D87"/>
    <w:rsid w:val="00EC6F0F"/>
    <w:rsid w:val="00ED28F9"/>
    <w:rsid w:val="00ED583A"/>
    <w:rsid w:val="00ED68C1"/>
    <w:rsid w:val="00ED6B62"/>
    <w:rsid w:val="00EE1510"/>
    <w:rsid w:val="00EE1B5B"/>
    <w:rsid w:val="00EE2A69"/>
    <w:rsid w:val="00EE2B1B"/>
    <w:rsid w:val="00EE55B5"/>
    <w:rsid w:val="00EE6403"/>
    <w:rsid w:val="00EE756F"/>
    <w:rsid w:val="00EF062A"/>
    <w:rsid w:val="00EF2383"/>
    <w:rsid w:val="00EF26C0"/>
    <w:rsid w:val="00EF27C0"/>
    <w:rsid w:val="00EF285B"/>
    <w:rsid w:val="00EF2A00"/>
    <w:rsid w:val="00EF4433"/>
    <w:rsid w:val="00EF700F"/>
    <w:rsid w:val="00EF7746"/>
    <w:rsid w:val="00F0240C"/>
    <w:rsid w:val="00F026D9"/>
    <w:rsid w:val="00F030C7"/>
    <w:rsid w:val="00F039EC"/>
    <w:rsid w:val="00F03AF9"/>
    <w:rsid w:val="00F04FFB"/>
    <w:rsid w:val="00F068F2"/>
    <w:rsid w:val="00F11508"/>
    <w:rsid w:val="00F1739F"/>
    <w:rsid w:val="00F23F7C"/>
    <w:rsid w:val="00F26495"/>
    <w:rsid w:val="00F30289"/>
    <w:rsid w:val="00F33035"/>
    <w:rsid w:val="00F37638"/>
    <w:rsid w:val="00F37ABD"/>
    <w:rsid w:val="00F403C5"/>
    <w:rsid w:val="00F4397E"/>
    <w:rsid w:val="00F47B01"/>
    <w:rsid w:val="00F50E5E"/>
    <w:rsid w:val="00F50E64"/>
    <w:rsid w:val="00F50E88"/>
    <w:rsid w:val="00F515F8"/>
    <w:rsid w:val="00F51663"/>
    <w:rsid w:val="00F524DD"/>
    <w:rsid w:val="00F564E0"/>
    <w:rsid w:val="00F6000A"/>
    <w:rsid w:val="00F603A6"/>
    <w:rsid w:val="00F60587"/>
    <w:rsid w:val="00F6110F"/>
    <w:rsid w:val="00F61A39"/>
    <w:rsid w:val="00F61AEB"/>
    <w:rsid w:val="00F638DA"/>
    <w:rsid w:val="00F661C7"/>
    <w:rsid w:val="00F70618"/>
    <w:rsid w:val="00F72A6E"/>
    <w:rsid w:val="00F730EF"/>
    <w:rsid w:val="00F751F7"/>
    <w:rsid w:val="00F7623F"/>
    <w:rsid w:val="00F77A41"/>
    <w:rsid w:val="00F800CA"/>
    <w:rsid w:val="00F8093A"/>
    <w:rsid w:val="00F80FB8"/>
    <w:rsid w:val="00F81218"/>
    <w:rsid w:val="00F81CC7"/>
    <w:rsid w:val="00F841FE"/>
    <w:rsid w:val="00F84484"/>
    <w:rsid w:val="00F8774A"/>
    <w:rsid w:val="00F87E7C"/>
    <w:rsid w:val="00F90056"/>
    <w:rsid w:val="00F904BD"/>
    <w:rsid w:val="00F9447E"/>
    <w:rsid w:val="00F95774"/>
    <w:rsid w:val="00F965BE"/>
    <w:rsid w:val="00F97F59"/>
    <w:rsid w:val="00FA00F2"/>
    <w:rsid w:val="00FA44B7"/>
    <w:rsid w:val="00FA44BF"/>
    <w:rsid w:val="00FB06D9"/>
    <w:rsid w:val="00FB13BF"/>
    <w:rsid w:val="00FB141E"/>
    <w:rsid w:val="00FB1A93"/>
    <w:rsid w:val="00FB2639"/>
    <w:rsid w:val="00FB3D53"/>
    <w:rsid w:val="00FB3F6F"/>
    <w:rsid w:val="00FB4F8D"/>
    <w:rsid w:val="00FB5C4B"/>
    <w:rsid w:val="00FB616F"/>
    <w:rsid w:val="00FB6511"/>
    <w:rsid w:val="00FC1317"/>
    <w:rsid w:val="00FC1371"/>
    <w:rsid w:val="00FC15B7"/>
    <w:rsid w:val="00FC1E02"/>
    <w:rsid w:val="00FC30AF"/>
    <w:rsid w:val="00FC316F"/>
    <w:rsid w:val="00FC32B7"/>
    <w:rsid w:val="00FC34D7"/>
    <w:rsid w:val="00FC3A00"/>
    <w:rsid w:val="00FC541D"/>
    <w:rsid w:val="00FC7F85"/>
    <w:rsid w:val="00FD065D"/>
    <w:rsid w:val="00FD143C"/>
    <w:rsid w:val="00FD1D71"/>
    <w:rsid w:val="00FD2A4C"/>
    <w:rsid w:val="00FD30A7"/>
    <w:rsid w:val="00FD5743"/>
    <w:rsid w:val="00FD6005"/>
    <w:rsid w:val="00FE02CA"/>
    <w:rsid w:val="00FE1657"/>
    <w:rsid w:val="00FE2590"/>
    <w:rsid w:val="00FE39E3"/>
    <w:rsid w:val="00FE4789"/>
    <w:rsid w:val="00FE6F2C"/>
    <w:rsid w:val="00FF51F5"/>
    <w:rsid w:val="00FF7329"/>
    <w:rsid w:val="00FF74C5"/>
    <w:rsid w:val="017D61C4"/>
    <w:rsid w:val="02B175E8"/>
    <w:rsid w:val="032FEE4E"/>
    <w:rsid w:val="05813E33"/>
    <w:rsid w:val="05DDA24E"/>
    <w:rsid w:val="0811362E"/>
    <w:rsid w:val="09906B46"/>
    <w:rsid w:val="09C3C6F0"/>
    <w:rsid w:val="09D27987"/>
    <w:rsid w:val="0A1DFA81"/>
    <w:rsid w:val="0BE87E18"/>
    <w:rsid w:val="0CE442AA"/>
    <w:rsid w:val="0FA62B32"/>
    <w:rsid w:val="0FDC00C9"/>
    <w:rsid w:val="124F147C"/>
    <w:rsid w:val="146EBB35"/>
    <w:rsid w:val="147675EA"/>
    <w:rsid w:val="155D2153"/>
    <w:rsid w:val="179DAA22"/>
    <w:rsid w:val="181D70CF"/>
    <w:rsid w:val="19278CE7"/>
    <w:rsid w:val="194C0731"/>
    <w:rsid w:val="1AFC2B0C"/>
    <w:rsid w:val="1BB33A7A"/>
    <w:rsid w:val="1C3BF330"/>
    <w:rsid w:val="1C5D4121"/>
    <w:rsid w:val="1CBFD38C"/>
    <w:rsid w:val="1CCFB6FE"/>
    <w:rsid w:val="2080B750"/>
    <w:rsid w:val="21252E51"/>
    <w:rsid w:val="23590039"/>
    <w:rsid w:val="23839927"/>
    <w:rsid w:val="240ABDF3"/>
    <w:rsid w:val="25E0A8C8"/>
    <w:rsid w:val="25E56B64"/>
    <w:rsid w:val="26352F9A"/>
    <w:rsid w:val="27B211C5"/>
    <w:rsid w:val="280D536D"/>
    <w:rsid w:val="2825B6D8"/>
    <w:rsid w:val="2C9E048D"/>
    <w:rsid w:val="2CBD2137"/>
    <w:rsid w:val="2D6727DE"/>
    <w:rsid w:val="2D72B5EB"/>
    <w:rsid w:val="301223D5"/>
    <w:rsid w:val="30365451"/>
    <w:rsid w:val="31C901D2"/>
    <w:rsid w:val="33C6C127"/>
    <w:rsid w:val="34041960"/>
    <w:rsid w:val="3F95863A"/>
    <w:rsid w:val="42C8D75F"/>
    <w:rsid w:val="43120132"/>
    <w:rsid w:val="43EF2C79"/>
    <w:rsid w:val="44A5D9D1"/>
    <w:rsid w:val="44D0A7E4"/>
    <w:rsid w:val="45B97F40"/>
    <w:rsid w:val="4726CD3B"/>
    <w:rsid w:val="47FEC884"/>
    <w:rsid w:val="4932C06E"/>
    <w:rsid w:val="4A450433"/>
    <w:rsid w:val="4AC614BB"/>
    <w:rsid w:val="4F3A61F7"/>
    <w:rsid w:val="4FA1A882"/>
    <w:rsid w:val="5160DAA6"/>
    <w:rsid w:val="533B576F"/>
    <w:rsid w:val="5442DE1D"/>
    <w:rsid w:val="5A465C05"/>
    <w:rsid w:val="5AED701A"/>
    <w:rsid w:val="5B72EE4D"/>
    <w:rsid w:val="5F68488A"/>
    <w:rsid w:val="5FBF776A"/>
    <w:rsid w:val="5FC01342"/>
    <w:rsid w:val="62AF3AF2"/>
    <w:rsid w:val="64E2347F"/>
    <w:rsid w:val="68A8BA52"/>
    <w:rsid w:val="6B32BE00"/>
    <w:rsid w:val="6BB039C9"/>
    <w:rsid w:val="6D7C2B75"/>
    <w:rsid w:val="6E7DA269"/>
    <w:rsid w:val="70AAACD7"/>
    <w:rsid w:val="70AEAC41"/>
    <w:rsid w:val="7175E528"/>
    <w:rsid w:val="720A73D3"/>
    <w:rsid w:val="721FBFE7"/>
    <w:rsid w:val="75F0F594"/>
    <w:rsid w:val="7816D0AE"/>
    <w:rsid w:val="791413C3"/>
    <w:rsid w:val="7C0B5A9A"/>
    <w:rsid w:val="7CA37F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161E6"/>
  <w15:docId w15:val="{731F2004-8114-44DD-8D44-DE591B2B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A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0A6B"/>
    <w:rPr>
      <w:rFonts w:ascii="Tahoma" w:hAnsi="Tahoma" w:cs="Tahoma"/>
      <w:sz w:val="16"/>
      <w:szCs w:val="16"/>
      <w:lang w:eastAsia="en-US"/>
    </w:rPr>
  </w:style>
  <w:style w:type="character" w:styleId="Strong">
    <w:name w:val="Strong"/>
    <w:uiPriority w:val="22"/>
    <w:qFormat/>
    <w:rsid w:val="00952C3E"/>
    <w:rPr>
      <w:b/>
      <w:bCs/>
    </w:rPr>
  </w:style>
  <w:style w:type="character" w:customStyle="1" w:styleId="apple-converted-space">
    <w:name w:val="apple-converted-space"/>
    <w:rsid w:val="00952C3E"/>
  </w:style>
  <w:style w:type="character" w:styleId="Hyperlink">
    <w:name w:val="Hyperlink"/>
    <w:uiPriority w:val="99"/>
    <w:unhideWhenUsed/>
    <w:rsid w:val="005D652D"/>
    <w:rPr>
      <w:color w:val="0000FF"/>
      <w:u w:val="single"/>
    </w:rPr>
  </w:style>
  <w:style w:type="paragraph" w:styleId="FootnoteText">
    <w:name w:val="footnote text"/>
    <w:aliases w:val="5_G"/>
    <w:basedOn w:val="Normal"/>
    <w:link w:val="FootnoteTextChar"/>
    <w:unhideWhenUsed/>
    <w:rsid w:val="002F2CB9"/>
    <w:rPr>
      <w:sz w:val="20"/>
      <w:szCs w:val="20"/>
    </w:rPr>
  </w:style>
  <w:style w:type="character" w:customStyle="1" w:styleId="FootnoteTextChar">
    <w:name w:val="Footnote Text Char"/>
    <w:aliases w:val="5_G Char"/>
    <w:link w:val="FootnoteText"/>
    <w:rsid w:val="002F2CB9"/>
    <w:rPr>
      <w:lang w:eastAsia="en-US"/>
    </w:rPr>
  </w:style>
  <w:style w:type="character" w:styleId="FootnoteReference">
    <w:name w:val="footnote reference"/>
    <w:aliases w:val="4_G,Ref. de nota al pie 2,Footnotes refss,Texto de nota al pie,Appel note de bas de page,Footnote number,referencia nota al pie,BVI fnr,f,16 Point,Superscript 6 Point,Texto nota al pie,julio,Footnote Reference Char3,ftref,Ref,ftre,R"/>
    <w:uiPriority w:val="99"/>
    <w:unhideWhenUsed/>
    <w:qFormat/>
    <w:rsid w:val="002F2CB9"/>
    <w:rPr>
      <w:vertAlign w:val="superscript"/>
    </w:rPr>
  </w:style>
  <w:style w:type="character" w:styleId="Emphasis">
    <w:name w:val="Emphasis"/>
    <w:uiPriority w:val="20"/>
    <w:qFormat/>
    <w:rsid w:val="002F2CB9"/>
    <w:rPr>
      <w:i/>
      <w:iCs/>
    </w:rPr>
  </w:style>
  <w:style w:type="character" w:styleId="CommentReference">
    <w:name w:val="annotation reference"/>
    <w:uiPriority w:val="99"/>
    <w:semiHidden/>
    <w:unhideWhenUsed/>
    <w:rsid w:val="00C54EC7"/>
    <w:rPr>
      <w:sz w:val="16"/>
      <w:szCs w:val="16"/>
    </w:rPr>
  </w:style>
  <w:style w:type="paragraph" w:styleId="CommentText">
    <w:name w:val="annotation text"/>
    <w:basedOn w:val="Normal"/>
    <w:link w:val="CommentTextChar"/>
    <w:uiPriority w:val="99"/>
    <w:unhideWhenUsed/>
    <w:rsid w:val="00C54EC7"/>
    <w:rPr>
      <w:sz w:val="20"/>
      <w:szCs w:val="20"/>
    </w:rPr>
  </w:style>
  <w:style w:type="character" w:customStyle="1" w:styleId="CommentTextChar">
    <w:name w:val="Comment Text Char"/>
    <w:link w:val="CommentText"/>
    <w:uiPriority w:val="99"/>
    <w:rsid w:val="00C54EC7"/>
    <w:rPr>
      <w:lang w:eastAsia="en-US"/>
    </w:rPr>
  </w:style>
  <w:style w:type="paragraph" w:styleId="CommentSubject">
    <w:name w:val="annotation subject"/>
    <w:basedOn w:val="CommentText"/>
    <w:next w:val="CommentText"/>
    <w:link w:val="CommentSubjectChar"/>
    <w:uiPriority w:val="99"/>
    <w:semiHidden/>
    <w:unhideWhenUsed/>
    <w:rsid w:val="00C54EC7"/>
    <w:rPr>
      <w:b/>
      <w:bCs/>
    </w:rPr>
  </w:style>
  <w:style w:type="character" w:customStyle="1" w:styleId="CommentSubjectChar">
    <w:name w:val="Comment Subject Char"/>
    <w:link w:val="CommentSubject"/>
    <w:uiPriority w:val="99"/>
    <w:semiHidden/>
    <w:rsid w:val="00C54EC7"/>
    <w:rPr>
      <w:b/>
      <w:bCs/>
      <w:lang w:eastAsia="en-US"/>
    </w:rPr>
  </w:style>
  <w:style w:type="table" w:styleId="TableGrid">
    <w:name w:val="Table Grid"/>
    <w:basedOn w:val="TableNormal"/>
    <w:uiPriority w:val="59"/>
    <w:rsid w:val="00FF7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D95"/>
    <w:pPr>
      <w:ind w:left="720"/>
    </w:pPr>
  </w:style>
  <w:style w:type="character" w:styleId="FollowedHyperlink">
    <w:name w:val="FollowedHyperlink"/>
    <w:uiPriority w:val="99"/>
    <w:semiHidden/>
    <w:unhideWhenUsed/>
    <w:rsid w:val="008B48DB"/>
    <w:rPr>
      <w:color w:val="800080"/>
      <w:u w:val="single"/>
    </w:rPr>
  </w:style>
  <w:style w:type="character" w:customStyle="1" w:styleId="hps">
    <w:name w:val="hps"/>
    <w:rsid w:val="00FE39E3"/>
  </w:style>
  <w:style w:type="paragraph" w:styleId="Revision">
    <w:name w:val="Revision"/>
    <w:hidden/>
    <w:uiPriority w:val="99"/>
    <w:semiHidden/>
    <w:rsid w:val="00500D80"/>
    <w:rPr>
      <w:sz w:val="22"/>
      <w:szCs w:val="22"/>
      <w:lang w:eastAsia="en-US"/>
    </w:rPr>
  </w:style>
  <w:style w:type="paragraph" w:styleId="Header">
    <w:name w:val="header"/>
    <w:basedOn w:val="Normal"/>
    <w:link w:val="HeaderChar"/>
    <w:uiPriority w:val="99"/>
    <w:unhideWhenUsed/>
    <w:rsid w:val="009853EB"/>
    <w:pPr>
      <w:tabs>
        <w:tab w:val="center" w:pos="4513"/>
        <w:tab w:val="right" w:pos="9026"/>
      </w:tabs>
    </w:pPr>
  </w:style>
  <w:style w:type="character" w:customStyle="1" w:styleId="HeaderChar">
    <w:name w:val="Header Char"/>
    <w:link w:val="Header"/>
    <w:uiPriority w:val="99"/>
    <w:rsid w:val="009853EB"/>
    <w:rPr>
      <w:sz w:val="22"/>
      <w:szCs w:val="22"/>
      <w:lang w:eastAsia="en-US"/>
    </w:rPr>
  </w:style>
  <w:style w:type="paragraph" w:styleId="Footer">
    <w:name w:val="footer"/>
    <w:basedOn w:val="Normal"/>
    <w:link w:val="FooterChar"/>
    <w:uiPriority w:val="99"/>
    <w:unhideWhenUsed/>
    <w:rsid w:val="009853EB"/>
    <w:pPr>
      <w:tabs>
        <w:tab w:val="center" w:pos="4513"/>
        <w:tab w:val="right" w:pos="9026"/>
      </w:tabs>
    </w:pPr>
  </w:style>
  <w:style w:type="character" w:customStyle="1" w:styleId="FooterChar">
    <w:name w:val="Footer Char"/>
    <w:link w:val="Footer"/>
    <w:uiPriority w:val="99"/>
    <w:rsid w:val="009853EB"/>
    <w:rPr>
      <w:sz w:val="22"/>
      <w:szCs w:val="22"/>
      <w:lang w:eastAsia="en-US"/>
    </w:rPr>
  </w:style>
  <w:style w:type="paragraph" w:customStyle="1" w:styleId="SingleTxtG">
    <w:name w:val="_ Single Txt_G"/>
    <w:basedOn w:val="Normal"/>
    <w:link w:val="SingleTxtGChar"/>
    <w:qFormat/>
    <w:rsid w:val="006D7CAA"/>
    <w:pPr>
      <w:suppressAutoHyphens/>
      <w:spacing w:after="120" w:line="240" w:lineRule="atLeast"/>
      <w:ind w:left="1134" w:right="1134"/>
      <w:jc w:val="both"/>
    </w:pPr>
    <w:rPr>
      <w:rFonts w:ascii="Times New Roman" w:eastAsia="Times New Roman" w:hAnsi="Times New Roman"/>
      <w:sz w:val="20"/>
      <w:szCs w:val="20"/>
    </w:rPr>
  </w:style>
  <w:style w:type="character" w:customStyle="1" w:styleId="NoneA">
    <w:name w:val="None A"/>
    <w:rsid w:val="006D7CAA"/>
  </w:style>
  <w:style w:type="paragraph" w:customStyle="1" w:styleId="Default">
    <w:name w:val="Default"/>
    <w:rsid w:val="00235215"/>
    <w:pPr>
      <w:autoSpaceDE w:val="0"/>
      <w:autoSpaceDN w:val="0"/>
      <w:adjustRightInd w:val="0"/>
    </w:pPr>
    <w:rPr>
      <w:rFonts w:ascii="Times New Roman" w:hAnsi="Times New Roman"/>
      <w:color w:val="000000"/>
      <w:sz w:val="24"/>
      <w:szCs w:val="24"/>
    </w:rPr>
  </w:style>
  <w:style w:type="character" w:customStyle="1" w:styleId="SingleTxtGChar">
    <w:name w:val="_ Single Txt_G Char"/>
    <w:link w:val="SingleTxtG"/>
    <w:rsid w:val="005E2A23"/>
    <w:rPr>
      <w:rFonts w:ascii="Times New Roman" w:eastAsia="Times New Roman" w:hAnsi="Times New Roman"/>
      <w:lang w:eastAsia="en-US"/>
    </w:rPr>
  </w:style>
  <w:style w:type="character" w:styleId="UnresolvedMention">
    <w:name w:val="Unresolved Mention"/>
    <w:basedOn w:val="DefaultParagraphFont"/>
    <w:uiPriority w:val="99"/>
    <w:semiHidden/>
    <w:unhideWhenUsed/>
    <w:rsid w:val="00913864"/>
    <w:rPr>
      <w:color w:val="605E5C"/>
      <w:shd w:val="clear" w:color="auto" w:fill="E1DFDD"/>
    </w:rPr>
  </w:style>
  <w:style w:type="paragraph" w:styleId="NoSpacing">
    <w:name w:val="No Spacing"/>
    <w:uiPriority w:val="1"/>
    <w:qFormat/>
    <w:rsid w:val="00DF2888"/>
    <w:rPr>
      <w:sz w:val="22"/>
      <w:szCs w:val="22"/>
      <w:lang w:eastAsia="en-US"/>
    </w:rPr>
  </w:style>
  <w:style w:type="character" w:customStyle="1" w:styleId="ui-provider">
    <w:name w:val="ui-provider"/>
    <w:basedOn w:val="DefaultParagraphFont"/>
    <w:rsid w:val="00D00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6711">
      <w:bodyDiv w:val="1"/>
      <w:marLeft w:val="0"/>
      <w:marRight w:val="0"/>
      <w:marTop w:val="0"/>
      <w:marBottom w:val="0"/>
      <w:divBdr>
        <w:top w:val="none" w:sz="0" w:space="0" w:color="auto"/>
        <w:left w:val="none" w:sz="0" w:space="0" w:color="auto"/>
        <w:bottom w:val="none" w:sz="0" w:space="0" w:color="auto"/>
        <w:right w:val="none" w:sz="0" w:space="0" w:color="auto"/>
      </w:divBdr>
    </w:div>
    <w:div w:id="290522569">
      <w:bodyDiv w:val="1"/>
      <w:marLeft w:val="0"/>
      <w:marRight w:val="0"/>
      <w:marTop w:val="0"/>
      <w:marBottom w:val="0"/>
      <w:divBdr>
        <w:top w:val="none" w:sz="0" w:space="0" w:color="auto"/>
        <w:left w:val="none" w:sz="0" w:space="0" w:color="auto"/>
        <w:bottom w:val="none" w:sz="0" w:space="0" w:color="auto"/>
        <w:right w:val="none" w:sz="0" w:space="0" w:color="auto"/>
      </w:divBdr>
    </w:div>
    <w:div w:id="290984306">
      <w:bodyDiv w:val="1"/>
      <w:marLeft w:val="0"/>
      <w:marRight w:val="0"/>
      <w:marTop w:val="0"/>
      <w:marBottom w:val="0"/>
      <w:divBdr>
        <w:top w:val="none" w:sz="0" w:space="0" w:color="auto"/>
        <w:left w:val="none" w:sz="0" w:space="0" w:color="auto"/>
        <w:bottom w:val="none" w:sz="0" w:space="0" w:color="auto"/>
        <w:right w:val="none" w:sz="0" w:space="0" w:color="auto"/>
      </w:divBdr>
    </w:div>
    <w:div w:id="1122654270">
      <w:bodyDiv w:val="1"/>
      <w:marLeft w:val="0"/>
      <w:marRight w:val="0"/>
      <w:marTop w:val="0"/>
      <w:marBottom w:val="0"/>
      <w:divBdr>
        <w:top w:val="none" w:sz="0" w:space="0" w:color="auto"/>
        <w:left w:val="none" w:sz="0" w:space="0" w:color="auto"/>
        <w:bottom w:val="none" w:sz="0" w:space="0" w:color="auto"/>
        <w:right w:val="none" w:sz="0" w:space="0" w:color="auto"/>
      </w:divBdr>
    </w:div>
    <w:div w:id="1276015746">
      <w:bodyDiv w:val="1"/>
      <w:marLeft w:val="0"/>
      <w:marRight w:val="0"/>
      <w:marTop w:val="0"/>
      <w:marBottom w:val="0"/>
      <w:divBdr>
        <w:top w:val="none" w:sz="0" w:space="0" w:color="auto"/>
        <w:left w:val="none" w:sz="0" w:space="0" w:color="auto"/>
        <w:bottom w:val="none" w:sz="0" w:space="0" w:color="auto"/>
        <w:right w:val="none" w:sz="0" w:space="0" w:color="auto"/>
      </w:divBdr>
    </w:div>
    <w:div w:id="1474447729">
      <w:bodyDiv w:val="1"/>
      <w:marLeft w:val="0"/>
      <w:marRight w:val="0"/>
      <w:marTop w:val="0"/>
      <w:marBottom w:val="0"/>
      <w:divBdr>
        <w:top w:val="none" w:sz="0" w:space="0" w:color="auto"/>
        <w:left w:val="none" w:sz="0" w:space="0" w:color="auto"/>
        <w:bottom w:val="none" w:sz="0" w:space="0" w:color="auto"/>
        <w:right w:val="none" w:sz="0" w:space="0" w:color="auto"/>
      </w:divBdr>
    </w:div>
    <w:div w:id="1634015450">
      <w:bodyDiv w:val="1"/>
      <w:marLeft w:val="0"/>
      <w:marRight w:val="0"/>
      <w:marTop w:val="0"/>
      <w:marBottom w:val="0"/>
      <w:divBdr>
        <w:top w:val="none" w:sz="0" w:space="0" w:color="auto"/>
        <w:left w:val="none" w:sz="0" w:space="0" w:color="auto"/>
        <w:bottom w:val="none" w:sz="0" w:space="0" w:color="auto"/>
        <w:right w:val="none" w:sz="0" w:space="0" w:color="auto"/>
      </w:divBdr>
    </w:div>
    <w:div w:id="1653486725">
      <w:bodyDiv w:val="1"/>
      <w:marLeft w:val="0"/>
      <w:marRight w:val="0"/>
      <w:marTop w:val="0"/>
      <w:marBottom w:val="0"/>
      <w:divBdr>
        <w:top w:val="none" w:sz="0" w:space="0" w:color="auto"/>
        <w:left w:val="none" w:sz="0" w:space="0" w:color="auto"/>
        <w:bottom w:val="none" w:sz="0" w:space="0" w:color="auto"/>
        <w:right w:val="none" w:sz="0" w:space="0" w:color="auto"/>
      </w:divBdr>
    </w:div>
    <w:div w:id="1835757825">
      <w:bodyDiv w:val="1"/>
      <w:marLeft w:val="0"/>
      <w:marRight w:val="0"/>
      <w:marTop w:val="0"/>
      <w:marBottom w:val="0"/>
      <w:divBdr>
        <w:top w:val="none" w:sz="0" w:space="0" w:color="auto"/>
        <w:left w:val="none" w:sz="0" w:space="0" w:color="auto"/>
        <w:bottom w:val="none" w:sz="0" w:space="0" w:color="auto"/>
        <w:right w:val="none" w:sz="0" w:space="0" w:color="auto"/>
      </w:divBdr>
    </w:div>
    <w:div w:id="19194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un.org/en/A/HRC/RES/59/20" TargetMode="External"/><Relationship Id="rId18" Type="http://schemas.openxmlformats.org/officeDocument/2006/relationships/hyperlink" Target="https://docs.un.org/en/A/HRC/RES/59/20"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ap.ohchr.org/documents/E/HRC/resolutions/A_HRC_RES_6_30.pdf" TargetMode="External"/><Relationship Id="rId17" Type="http://schemas.openxmlformats.org/officeDocument/2006/relationships/hyperlink" Target="http://ap.ohchr.org/documents/dpage_e.aspx?si=A/HRC/RES/6/3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hchr.org/en/hr-bodies/hrc/accessibili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tv.un.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treamtext.net/player?event=CFI-UNOG"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docs.un.org/en/CEDAW/C/GC/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rcmeetings.ohchr.org/HRCSessions/RegularSessions/62/Pages/default.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BCFF5D924FA24CB40DA797A410D0A8" ma:contentTypeVersion="0" ma:contentTypeDescription="Create a new document." ma:contentTypeScope="" ma:versionID="8035651343d76822b6df2e8c4682e65b">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6F8BB-DB16-469D-9446-4910102DA4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C03234-DDD3-46CD-8659-5A2A10005EC1}">
  <ds:schemaRefs>
    <ds:schemaRef ds:uri="http://schemas.microsoft.com/sharepoint/v3/contenttype/forms"/>
  </ds:schemaRefs>
</ds:datastoreItem>
</file>

<file path=customXml/itemProps3.xml><?xml version="1.0" encoding="utf-8"?>
<ds:datastoreItem xmlns:ds="http://schemas.openxmlformats.org/officeDocument/2006/customXml" ds:itemID="{6E0E3825-0CA1-4FA2-8572-FB25335B1828}">
  <ds:schemaRefs>
    <ds:schemaRef ds:uri="http://schemas.openxmlformats.org/officeDocument/2006/bibliography"/>
  </ds:schemaRefs>
</ds:datastoreItem>
</file>

<file path=customXml/itemProps4.xml><?xml version="1.0" encoding="utf-8"?>
<ds:datastoreItem xmlns:ds="http://schemas.openxmlformats.org/officeDocument/2006/customXml" ds:itemID="{7BA86AA4-D255-4F02-8621-CD9E27964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14326388-830d-437a-bc54-523387be84e7}" enabled="1" method="Privileged" siteId="{612e3f19-36e9-44c6-a7f0-9daa3a334fb9}"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1096</Words>
  <Characters>6555</Characters>
  <Application>Microsoft Office Word</Application>
  <DocSecurity>0</DocSecurity>
  <Lines>115</Lines>
  <Paragraphs>45</Paragraphs>
  <ScaleCrop>false</ScaleCrop>
  <Company>OHCHR</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Rishabh Kumar Dhir</dc:creator>
  <cp:lastModifiedBy>Fei Xing</cp:lastModifiedBy>
  <cp:revision>6</cp:revision>
  <cp:lastPrinted>2016-01-29T19:13:00Z</cp:lastPrinted>
  <dcterms:created xsi:type="dcterms:W3CDTF">2026-06-10T14:36:00Z</dcterms:created>
  <dcterms:modified xsi:type="dcterms:W3CDTF">2026-06-12T12:35:00Z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0x0101007FBCFF5D924FA24CB40DA797A410D0A8</vt:lpwstr>
  </property>
  <property fmtid="{D5CDD505-2E9C-101B-9397-08002B2CF9AE}" pid="3" name="MediaServiceImageTags">
    <vt:lpwstr/>
  </property>
  <property fmtid="{D5CDD505-2E9C-101B-9397-08002B2CF9AE}" pid="4" name="GACLanguage">
    <vt:lpwstr>1;#English|11e557cc-ac14-41e3-bbfd-0883d422a678</vt:lpwstr>
  </property>
  <property fmtid="{D5CDD505-2E9C-101B-9397-08002B2CF9AE}" pid="5" name="_dlc_DocIdItemGuid">
    <vt:lpwstr>a5c2da7a-7030-4fdc-af6e-666e46f97a86</vt:lpwstr>
  </property>
  <property fmtid="{D5CDD505-2E9C-101B-9397-08002B2CF9AE}" pid="6" name="Document Status">
    <vt:lpwstr>9;#Draft|15a553f2-877b-4663-b06c-23777a515521</vt:lpwstr>
  </property>
  <property fmtid="{D5CDD505-2E9C-101B-9397-08002B2CF9AE}" pid="7" name="Calendar Year1">
    <vt:lpwstr/>
  </property>
  <property fmtid="{D5CDD505-2E9C-101B-9397-08002B2CF9AE}" pid="8" name="Fiscal_x0020_Period1">
    <vt:lpwstr/>
  </property>
  <property fmtid="{D5CDD505-2E9C-101B-9397-08002B2CF9AE}" pid="9" name="Fiscal_x0020_Year123">
    <vt:lpwstr/>
  </property>
  <property fmtid="{D5CDD505-2E9C-101B-9397-08002B2CF9AE}" pid="10" name="Calendar_x0020_Year1">
    <vt:lpwstr/>
  </property>
  <property fmtid="{D5CDD505-2E9C-101B-9397-08002B2CF9AE}" pid="11" name="_GAC_ApprovalDecision">
    <vt:lpwstr/>
  </property>
  <property fmtid="{D5CDD505-2E9C-101B-9397-08002B2CF9AE}" pid="12" name="Document_x0020_Status">
    <vt:lpwstr>9;#Draft|15a553f2-877b-4663-b06c-23777a515521</vt:lpwstr>
  </property>
  <property fmtid="{D5CDD505-2E9C-101B-9397-08002B2CF9AE}" pid="13" name="Fiscal Period1">
    <vt:lpwstr/>
  </property>
  <property fmtid="{D5CDD505-2E9C-101B-9397-08002B2CF9AE}" pid="14" name="GACFunction">
    <vt:lpwstr/>
  </property>
  <property fmtid="{D5CDD505-2E9C-101B-9397-08002B2CF9AE}" pid="15" name="Client Business Unit1">
    <vt:lpwstr/>
  </property>
  <property fmtid="{D5CDD505-2E9C-101B-9397-08002B2CF9AE}" pid="16" name="GACSensitivity">
    <vt:lpwstr/>
  </property>
  <property fmtid="{D5CDD505-2E9C-101B-9397-08002B2CF9AE}" pid="17" name="Type_x0020_of_x0020_Document">
    <vt:lpwstr/>
  </property>
  <property fmtid="{D5CDD505-2E9C-101B-9397-08002B2CF9AE}" pid="18" name="Fiscal Year123">
    <vt:lpwstr/>
  </property>
  <property fmtid="{D5CDD505-2E9C-101B-9397-08002B2CF9AE}" pid="19" name="_GAC_ApprovalType">
    <vt:lpwstr/>
  </property>
  <property fmtid="{D5CDD505-2E9C-101B-9397-08002B2CF9AE}" pid="20" name="Type of Document">
    <vt:lpwstr/>
  </property>
  <property fmtid="{D5CDD505-2E9C-101B-9397-08002B2CF9AE}" pid="21" name="Client_x0020_Business_x0020_Unit1">
    <vt:lpwstr/>
  </property>
  <property fmtid="{D5CDD505-2E9C-101B-9397-08002B2CF9AE}" pid="22" name="ClassificationContentMarkingHeaderShapeIds">
    <vt:lpwstr>44195172,15f52280,2e7ee0ae</vt:lpwstr>
  </property>
  <property fmtid="{D5CDD505-2E9C-101B-9397-08002B2CF9AE}" pid="23" name="ClassificationContentMarkingHeaderFontProps">
    <vt:lpwstr>#000000,10,Aptos</vt:lpwstr>
  </property>
  <property fmtid="{D5CDD505-2E9C-101B-9397-08002B2CF9AE}" pid="24" name="ClassificationContentMarkingHeaderText">
    <vt:lpwstr>UNCLASSIFIED | NON CLASSIFIÉ</vt:lpwstr>
  </property>
</Properties>
</file>