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CA22" w14:textId="65990B7E" w:rsidR="0099170A" w:rsidRPr="008E14CF" w:rsidRDefault="00857C54" w:rsidP="0074742D">
      <w:pPr>
        <w:spacing w:after="40" w:line="240" w:lineRule="auto"/>
        <w:ind w:left="-709" w:right="-755"/>
        <w:jc w:val="center"/>
        <w:rPr>
          <w:rFonts w:ascii="Aptos" w:eastAsia="Calibri" w:hAnsi="Aptos" w:cs="Calibri"/>
          <w:b/>
          <w:bCs/>
          <w:sz w:val="24"/>
          <w:szCs w:val="24"/>
        </w:rPr>
      </w:pPr>
      <w:proofErr w:type="gramStart"/>
      <w:r w:rsidRPr="008E14CF">
        <w:rPr>
          <w:rFonts w:ascii="Aptos" w:eastAsia="Calibri" w:hAnsi="Aptos" w:cs="Calibri"/>
          <w:b/>
          <w:bCs/>
          <w:sz w:val="24"/>
          <w:szCs w:val="24"/>
        </w:rPr>
        <w:t>61</w:t>
      </w:r>
      <w:r w:rsidR="002651F3" w:rsidRPr="008E14CF">
        <w:rPr>
          <w:rFonts w:ascii="Aptos" w:eastAsia="Calibri" w:hAnsi="Aptos" w:cs="Calibri"/>
          <w:b/>
          <w:bCs/>
          <w:sz w:val="24"/>
          <w:szCs w:val="24"/>
        </w:rPr>
        <w:t>th</w:t>
      </w:r>
      <w:proofErr w:type="gramEnd"/>
      <w:r w:rsidR="0099170A" w:rsidRPr="008E14CF">
        <w:rPr>
          <w:rFonts w:ascii="Aptos" w:eastAsia="Calibri" w:hAnsi="Aptos" w:cs="Calibri"/>
          <w:b/>
          <w:bCs/>
          <w:sz w:val="24"/>
          <w:szCs w:val="24"/>
        </w:rPr>
        <w:t xml:space="preserve"> session of the Human Rights Council</w:t>
      </w:r>
    </w:p>
    <w:p w14:paraId="36FA6F51" w14:textId="3DAD6595" w:rsidR="0099170A" w:rsidRPr="008E14CF" w:rsidRDefault="0096074B" w:rsidP="0096074B">
      <w:pPr>
        <w:spacing w:before="120" w:after="120" w:line="240" w:lineRule="auto"/>
        <w:ind w:left="-709" w:right="-896"/>
        <w:jc w:val="center"/>
        <w:rPr>
          <w:rFonts w:ascii="Aptos" w:hAnsi="Aptos" w:cs="Arial"/>
          <w:b/>
          <w:bCs/>
          <w:sz w:val="28"/>
          <w:szCs w:val="28"/>
        </w:rPr>
      </w:pPr>
      <w:r w:rsidRPr="008E14CF">
        <w:rPr>
          <w:rFonts w:ascii="Aptos" w:hAnsi="Aptos" w:cs="Arial"/>
          <w:b/>
          <w:bCs/>
          <w:sz w:val="28"/>
          <w:szCs w:val="28"/>
        </w:rPr>
        <w:t>Annual high-level panel discussion on human rights mainstreaming</w:t>
      </w:r>
    </w:p>
    <w:p w14:paraId="7811E011" w14:textId="671D6DA7" w:rsidR="00232FE3" w:rsidRPr="008E14CF" w:rsidRDefault="006B1D97" w:rsidP="00232FE3">
      <w:pPr>
        <w:spacing w:after="60" w:line="240" w:lineRule="auto"/>
        <w:ind w:left="-709" w:right="-755"/>
        <w:jc w:val="center"/>
        <w:rPr>
          <w:rFonts w:ascii="Aptos" w:hAnsi="Aptos" w:cs="Calibri"/>
          <w:b/>
          <w:bCs/>
          <w:lang w:val="en-US"/>
        </w:rPr>
      </w:pPr>
      <w:r w:rsidRPr="008E14CF">
        <w:rPr>
          <w:rFonts w:ascii="Aptos" w:eastAsia="Calibri" w:hAnsi="Aptos" w:cs="Calibri"/>
          <w:b/>
          <w:bCs/>
          <w:i/>
          <w:iCs/>
          <w:sz w:val="24"/>
          <w:szCs w:val="24"/>
        </w:rPr>
        <w:t>Theme</w:t>
      </w:r>
      <w:r w:rsidR="0099170A" w:rsidRPr="008E14CF">
        <w:rPr>
          <w:rFonts w:ascii="Aptos" w:eastAsia="Calibri" w:hAnsi="Aptos" w:cs="Calibri"/>
          <w:b/>
          <w:bCs/>
          <w:i/>
          <w:iCs/>
          <w:sz w:val="24"/>
          <w:szCs w:val="24"/>
        </w:rPr>
        <w:t xml:space="preserve">:  </w:t>
      </w:r>
      <w:r w:rsidR="00232FE3" w:rsidRPr="008E14CF">
        <w:rPr>
          <w:rFonts w:ascii="Aptos" w:hAnsi="Aptos" w:cs="Arial"/>
          <w:b/>
          <w:bCs/>
          <w:i/>
          <w:iCs/>
          <w:sz w:val="24"/>
          <w:szCs w:val="24"/>
        </w:rPr>
        <w:t xml:space="preserve">Role of new and emerging digital technologies in </w:t>
      </w:r>
      <w:r w:rsidR="00232FE3" w:rsidRPr="008E14CF">
        <w:rPr>
          <w:rFonts w:ascii="Aptos" w:hAnsi="Aptos" w:cs="Arial"/>
          <w:b/>
          <w:bCs/>
          <w:i/>
          <w:iCs/>
          <w:sz w:val="24"/>
          <w:szCs w:val="24"/>
        </w:rPr>
        <w:br/>
        <w:t>preventing and eliminating female genital mutilation</w:t>
      </w:r>
      <w:r w:rsidR="00232FE3" w:rsidRPr="008E14CF">
        <w:rPr>
          <w:rFonts w:ascii="Aptos" w:hAnsi="Aptos" w:cs="Calibri"/>
          <w:b/>
          <w:bCs/>
          <w:lang w:val="en-US"/>
        </w:rPr>
        <w:t xml:space="preserve"> </w:t>
      </w:r>
    </w:p>
    <w:p w14:paraId="2C021E1D" w14:textId="5D400C93" w:rsidR="004F5A0E" w:rsidRPr="008E14CF" w:rsidRDefault="00232FE3" w:rsidP="00B56B8B">
      <w:pPr>
        <w:spacing w:before="120" w:after="60" w:line="240" w:lineRule="auto"/>
        <w:ind w:left="-709" w:right="-754"/>
        <w:jc w:val="center"/>
        <w:rPr>
          <w:rFonts w:ascii="Aptos" w:eastAsia="Calibri" w:hAnsi="Aptos" w:cs="Calibri"/>
          <w:b/>
          <w:bCs/>
          <w:i/>
          <w:iCs/>
          <w:sz w:val="24"/>
          <w:szCs w:val="24"/>
          <w:lang w:val="en-US"/>
        </w:rPr>
      </w:pPr>
      <w:r w:rsidRPr="008E14CF">
        <w:rPr>
          <w:rFonts w:ascii="Aptos" w:hAnsi="Aptos" w:cs="Calibri"/>
          <w:b/>
          <w:bCs/>
          <w:lang w:val="en-US"/>
        </w:rPr>
        <w:t>2</w:t>
      </w:r>
      <w:r w:rsidR="00B24BB5" w:rsidRPr="008E14CF">
        <w:rPr>
          <w:rFonts w:ascii="Aptos" w:hAnsi="Aptos" w:cs="Calibri"/>
          <w:b/>
          <w:bCs/>
          <w:lang w:val="en-US"/>
        </w:rPr>
        <w:t>3</w:t>
      </w:r>
      <w:r w:rsidRPr="008E14CF">
        <w:rPr>
          <w:rFonts w:ascii="Aptos" w:hAnsi="Aptos" w:cs="Calibri"/>
          <w:b/>
          <w:bCs/>
          <w:lang w:val="en-US"/>
        </w:rPr>
        <w:t xml:space="preserve"> February</w:t>
      </w:r>
      <w:r w:rsidR="004F5A0E" w:rsidRPr="008E14CF">
        <w:rPr>
          <w:rFonts w:ascii="Aptos" w:hAnsi="Aptos" w:cs="Calibri"/>
          <w:b/>
          <w:bCs/>
          <w:lang w:val="en-US"/>
        </w:rPr>
        <w:t xml:space="preserve"> 202</w:t>
      </w:r>
      <w:r w:rsidRPr="008E14CF">
        <w:rPr>
          <w:rFonts w:ascii="Aptos" w:hAnsi="Aptos" w:cs="Calibri"/>
          <w:b/>
          <w:bCs/>
          <w:lang w:val="en-US"/>
        </w:rPr>
        <w:t>6</w:t>
      </w:r>
    </w:p>
    <w:p w14:paraId="4DF30C41" w14:textId="77777777" w:rsidR="004F5A0E" w:rsidRPr="008E14CF" w:rsidRDefault="004F5A0E" w:rsidP="00E168E3">
      <w:pPr>
        <w:spacing w:after="60" w:line="240" w:lineRule="auto"/>
        <w:ind w:left="-709" w:right="-755"/>
        <w:jc w:val="center"/>
        <w:rPr>
          <w:rFonts w:ascii="Aptos" w:hAnsi="Aptos" w:cs="Calibri"/>
          <w:b/>
          <w:bCs/>
          <w:lang w:val="en-US"/>
        </w:rPr>
      </w:pPr>
    </w:p>
    <w:p w14:paraId="12895AF3" w14:textId="593C6ECF" w:rsidR="00CE1F97" w:rsidRPr="008E14CF" w:rsidRDefault="005A0D05" w:rsidP="00B7586B">
      <w:pPr>
        <w:spacing w:after="0" w:line="240" w:lineRule="auto"/>
        <w:ind w:left="-709" w:right="-755"/>
        <w:jc w:val="center"/>
        <w:rPr>
          <w:rFonts w:ascii="Aptos" w:hAnsi="Aptos" w:cs="Calibri"/>
          <w:b/>
          <w:bCs/>
          <w:lang w:val="en-US"/>
        </w:rPr>
      </w:pPr>
      <w:r w:rsidRPr="008E14CF">
        <w:rPr>
          <w:rFonts w:ascii="Aptos" w:hAnsi="Aptos" w:cs="Calibri"/>
          <w:b/>
          <w:bCs/>
          <w:lang w:val="en-US"/>
        </w:rPr>
        <w:t xml:space="preserve">BIOGRAPHIES OF </w:t>
      </w:r>
      <w:r w:rsidR="00CE1F97" w:rsidRPr="008E14CF">
        <w:rPr>
          <w:rFonts w:ascii="Aptos" w:hAnsi="Aptos" w:cs="Calibri"/>
          <w:b/>
          <w:bCs/>
          <w:lang w:val="en-US"/>
        </w:rPr>
        <w:t xml:space="preserve">SPEAKERS AND </w:t>
      </w:r>
      <w:r w:rsidRPr="008E14CF">
        <w:rPr>
          <w:rFonts w:ascii="Aptos" w:hAnsi="Aptos" w:cs="Calibri"/>
          <w:b/>
          <w:bCs/>
          <w:lang w:val="en-US"/>
        </w:rPr>
        <w:t>PANELISTS</w:t>
      </w:r>
    </w:p>
    <w:p w14:paraId="45F14475" w14:textId="77777777" w:rsidR="00AA56B8" w:rsidRPr="008E14CF" w:rsidRDefault="00AA56B8" w:rsidP="00B7586B">
      <w:pPr>
        <w:spacing w:after="0" w:line="240" w:lineRule="auto"/>
        <w:ind w:right="-755"/>
        <w:rPr>
          <w:rFonts w:ascii="Aptos" w:hAnsi="Aptos" w:cs="Calibri"/>
          <w:b/>
          <w:bCs/>
          <w:lang w:val="en-US"/>
        </w:rPr>
      </w:pPr>
    </w:p>
    <w:p w14:paraId="40435A0B" w14:textId="193FF6F1" w:rsidR="00887AA5" w:rsidRPr="008E14CF" w:rsidRDefault="00887AA5" w:rsidP="00B7586B">
      <w:pPr>
        <w:spacing w:after="0" w:line="240" w:lineRule="auto"/>
        <w:ind w:right="-755"/>
        <w:rPr>
          <w:rFonts w:ascii="Aptos" w:hAnsi="Aptos" w:cs="Calibri"/>
          <w:b/>
          <w:bCs/>
          <w:lang w:val="en-US"/>
        </w:rPr>
      </w:pPr>
      <w:r w:rsidRPr="008E14CF">
        <w:rPr>
          <w:rFonts w:ascii="Aptos" w:hAnsi="Aptos" w:cs="Calibri"/>
          <w:b/>
          <w:bCs/>
          <w:lang w:val="en-US"/>
        </w:rPr>
        <w:t>OPENING STATEMENTS</w:t>
      </w:r>
    </w:p>
    <w:p w14:paraId="7F8F04F2" w14:textId="5165DE32" w:rsidR="00BC5089" w:rsidRPr="008E14CF" w:rsidRDefault="00BC5089" w:rsidP="00B7586B">
      <w:pPr>
        <w:spacing w:after="0" w:line="240" w:lineRule="auto"/>
        <w:jc w:val="both"/>
        <w:rPr>
          <w:rFonts w:ascii="Aptos" w:hAnsi="Aptos" w:cs="Calibri"/>
          <w:b/>
          <w:bCs/>
        </w:rPr>
      </w:pPr>
    </w:p>
    <w:p w14:paraId="7E2F0592" w14:textId="55BE005E" w:rsidR="00BC5089" w:rsidRPr="008E14CF" w:rsidRDefault="006A43CE" w:rsidP="00BC5089">
      <w:pPr>
        <w:pBdr>
          <w:bottom w:val="single" w:sz="4" w:space="1" w:color="auto"/>
        </w:pBdr>
        <w:spacing w:after="120" w:line="240" w:lineRule="auto"/>
        <w:jc w:val="both"/>
        <w:rPr>
          <w:rFonts w:ascii="Aptos" w:hAnsi="Aptos" w:cs="Calibri"/>
          <w:b/>
          <w:bCs/>
        </w:rPr>
      </w:pPr>
      <w:r w:rsidRPr="008E14CF">
        <w:rPr>
          <w:rFonts w:ascii="Aptos" w:hAnsi="Aptos" w:cs="Calibri"/>
          <w:b/>
          <w:bCs/>
        </w:rPr>
        <w:t>Mr.</w:t>
      </w:r>
      <w:r w:rsidRPr="008E14CF">
        <w:rPr>
          <w:rFonts w:ascii="Aptos" w:hAnsi="Aptos"/>
        </w:rPr>
        <w:t xml:space="preserve"> </w:t>
      </w:r>
      <w:r w:rsidRPr="008E14CF">
        <w:rPr>
          <w:rFonts w:ascii="Aptos" w:hAnsi="Aptos" w:cs="Calibri"/>
          <w:b/>
          <w:bCs/>
        </w:rPr>
        <w:t>Volker Türk</w:t>
      </w:r>
      <w:r w:rsidR="00BC5089" w:rsidRPr="008E14CF">
        <w:rPr>
          <w:rFonts w:ascii="Aptos" w:hAnsi="Aptos" w:cs="Calibri"/>
          <w:b/>
          <w:bCs/>
        </w:rPr>
        <w:t xml:space="preserve"> </w:t>
      </w:r>
    </w:p>
    <w:p w14:paraId="3EB708D7" w14:textId="6513F84E" w:rsidR="00074F82" w:rsidRPr="008E14CF" w:rsidRDefault="00DD2CBE" w:rsidP="007124BF">
      <w:pPr>
        <w:spacing w:after="120" w:line="240" w:lineRule="auto"/>
        <w:jc w:val="both"/>
        <w:rPr>
          <w:rFonts w:ascii="Aptos" w:hAnsi="Aptos" w:cs="Calibri"/>
        </w:rPr>
      </w:pPr>
      <w:r w:rsidRPr="00D43B41">
        <w:rPr>
          <w:rFonts w:ascii="Aptos" w:hAnsi="Aptos" w:cs="Calibri"/>
          <w:noProof/>
        </w:rPr>
        <w:drawing>
          <wp:anchor distT="0" distB="0" distL="114300" distR="114300" simplePos="0" relativeHeight="251659264" behindDoc="0" locked="0" layoutInCell="1" allowOverlap="1" wp14:anchorId="375A40F2" wp14:editId="4A29B535">
            <wp:simplePos x="0" y="0"/>
            <wp:positionH relativeFrom="margin">
              <wp:align>right</wp:align>
            </wp:positionH>
            <wp:positionV relativeFrom="paragraph">
              <wp:posOffset>43180</wp:posOffset>
            </wp:positionV>
            <wp:extent cx="1524000" cy="2286000"/>
            <wp:effectExtent l="0" t="0" r="0" b="0"/>
            <wp:wrapSquare wrapText="bothSides"/>
            <wp:docPr id="1682478523" name="Picture 1" descr="Volker Tü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ker Tü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4F82" w:rsidRPr="008E14CF">
        <w:rPr>
          <w:rFonts w:ascii="Aptos" w:hAnsi="Aptos" w:cs="Calibri"/>
        </w:rPr>
        <w:t>Mr. Türk is the current United Nations High Commissioner for Human Rights. He took up his official functions as High Commissioner on 17 October 2022.</w:t>
      </w:r>
    </w:p>
    <w:p w14:paraId="0085B82B" w14:textId="474C7F78" w:rsidR="00074F82" w:rsidRPr="008E14CF" w:rsidRDefault="00074F82" w:rsidP="00074F82">
      <w:pPr>
        <w:spacing w:after="120" w:line="240" w:lineRule="auto"/>
        <w:jc w:val="both"/>
        <w:rPr>
          <w:rFonts w:ascii="Aptos" w:hAnsi="Aptos" w:cs="Calibri"/>
        </w:rPr>
      </w:pPr>
      <w:r w:rsidRPr="008E14CF">
        <w:rPr>
          <w:rFonts w:ascii="Aptos" w:hAnsi="Aptos" w:cs="Calibri"/>
        </w:rPr>
        <w:t>He has devoted his long and distinguished career to advancing universal human rights, notably the international protection of some of the world's most vulnerable people - refugees and stateless persons.</w:t>
      </w:r>
    </w:p>
    <w:p w14:paraId="33E2480A" w14:textId="13092228" w:rsidR="00074F82" w:rsidRPr="008E14CF" w:rsidRDefault="00074F82" w:rsidP="00074F82">
      <w:pPr>
        <w:spacing w:after="120" w:line="240" w:lineRule="auto"/>
        <w:jc w:val="both"/>
        <w:rPr>
          <w:rFonts w:ascii="Aptos" w:hAnsi="Aptos" w:cs="Calibri"/>
        </w:rPr>
      </w:pPr>
      <w:r w:rsidRPr="008E14CF">
        <w:rPr>
          <w:rFonts w:ascii="Aptos" w:hAnsi="Aptos" w:cs="Calibri"/>
        </w:rPr>
        <w:t>Prior to this, Mr. Türk was the Under-Secretary-General for Policy in the Executive Office of the United Nations Secretary-General where he coordinated global policy work. He also ensured U</w:t>
      </w:r>
      <w:r w:rsidR="00C1145E">
        <w:rPr>
          <w:rFonts w:ascii="Aptos" w:hAnsi="Aptos" w:cs="Calibri"/>
        </w:rPr>
        <w:t xml:space="preserve">nited </w:t>
      </w:r>
      <w:r w:rsidRPr="008E14CF">
        <w:rPr>
          <w:rFonts w:ascii="Aptos" w:hAnsi="Aptos" w:cs="Calibri"/>
        </w:rPr>
        <w:t>N</w:t>
      </w:r>
      <w:r w:rsidR="00C1145E">
        <w:rPr>
          <w:rFonts w:ascii="Aptos" w:hAnsi="Aptos" w:cs="Calibri"/>
        </w:rPr>
        <w:t>ations</w:t>
      </w:r>
      <w:r w:rsidRPr="008E14CF">
        <w:rPr>
          <w:rFonts w:ascii="Aptos" w:hAnsi="Aptos" w:cs="Calibri"/>
        </w:rPr>
        <w:t xml:space="preserve"> system-wide coordination in the follow-up to the Secretary-General’s “Call to Action for Human Rights” and his report, Our Common Agenda, which sets out a vision to tackle the world’s interconnected challenges on foundations of trust, solidarity and human rights. He previously served as Assistant Secretary-General for Strategic Coordination in the Executive Office of the Secretary-General (2019-2021).</w:t>
      </w:r>
    </w:p>
    <w:p w14:paraId="11E6DD05" w14:textId="77777777" w:rsidR="00074F82" w:rsidRPr="008E14CF" w:rsidRDefault="00074F82" w:rsidP="00074F82">
      <w:pPr>
        <w:spacing w:after="120" w:line="240" w:lineRule="auto"/>
        <w:jc w:val="both"/>
        <w:rPr>
          <w:rFonts w:ascii="Aptos" w:hAnsi="Aptos" w:cs="Calibri"/>
        </w:rPr>
      </w:pPr>
      <w:r w:rsidRPr="008E14CF">
        <w:rPr>
          <w:rFonts w:ascii="Aptos" w:hAnsi="Aptos" w:cs="Calibri"/>
        </w:rPr>
        <w:t>As Assistant High Commissioner for Protection in the Office of the United Nations High Commissioner for Refugees (UNHCR) in Geneva (2015-2019), Mr. Türk played a key role in the development of the landmark Global Compact on Refugees.</w:t>
      </w:r>
    </w:p>
    <w:p w14:paraId="50DC8675" w14:textId="77777777" w:rsidR="00074F82" w:rsidRPr="008E14CF" w:rsidRDefault="00074F82" w:rsidP="00074F82">
      <w:pPr>
        <w:spacing w:after="120" w:line="240" w:lineRule="auto"/>
        <w:jc w:val="both"/>
        <w:rPr>
          <w:rFonts w:ascii="Aptos" w:hAnsi="Aptos" w:cs="Calibri"/>
        </w:rPr>
      </w:pPr>
      <w:r w:rsidRPr="008E14CF">
        <w:rPr>
          <w:rFonts w:ascii="Aptos" w:hAnsi="Aptos" w:cs="Calibri"/>
        </w:rPr>
        <w:t xml:space="preserve">Over the course of his career, he held </w:t>
      </w:r>
      <w:proofErr w:type="gramStart"/>
      <w:r w:rsidRPr="008E14CF">
        <w:rPr>
          <w:rFonts w:ascii="Aptos" w:hAnsi="Aptos" w:cs="Calibri"/>
        </w:rPr>
        <w:t>a number of</w:t>
      </w:r>
      <w:proofErr w:type="gramEnd"/>
      <w:r w:rsidRPr="008E14CF">
        <w:rPr>
          <w:rFonts w:ascii="Aptos" w:hAnsi="Aptos" w:cs="Calibri"/>
        </w:rPr>
        <w:t xml:space="preserve"> key positions including at UNHCR headquarters where he served as Director of the Division of International Protection (2009-2015); Director of Organizational Development and Management (2008-2009); and Chief of Section, Protection Policy and Legal Advice (2000-2004). Mr. Türk also served UNHCR around the world, including as Representative in Malaysia; Assistant Chief of Mission in Kosovo and in Bosnia and Herzegovina, respectively; Regional Protection Coordinator in the Democratic Republic of </w:t>
      </w:r>
      <w:proofErr w:type="gramStart"/>
      <w:r w:rsidRPr="008E14CF">
        <w:rPr>
          <w:rFonts w:ascii="Aptos" w:hAnsi="Aptos" w:cs="Calibri"/>
        </w:rPr>
        <w:t>the Congo</w:t>
      </w:r>
      <w:proofErr w:type="gramEnd"/>
      <w:r w:rsidRPr="008E14CF">
        <w:rPr>
          <w:rFonts w:ascii="Aptos" w:hAnsi="Aptos" w:cs="Calibri"/>
        </w:rPr>
        <w:t>; and in Kuwait.</w:t>
      </w:r>
    </w:p>
    <w:p w14:paraId="0DC7B74C" w14:textId="3C83BFFF" w:rsidR="006A43CE" w:rsidRPr="008E14CF" w:rsidRDefault="00074F82" w:rsidP="00074F82">
      <w:pPr>
        <w:spacing w:after="120" w:line="240" w:lineRule="auto"/>
        <w:jc w:val="both"/>
        <w:rPr>
          <w:rFonts w:ascii="Aptos" w:hAnsi="Aptos" w:cs="Calibri"/>
        </w:rPr>
      </w:pPr>
      <w:r w:rsidRPr="008E14CF">
        <w:rPr>
          <w:rFonts w:ascii="Aptos" w:hAnsi="Aptos" w:cs="Calibri"/>
        </w:rPr>
        <w:t>Mr. Türk holds a doctorate in international law from the University of Vienna and a Master of Laws degree from the University of Linz, Austria. He has published widely on international refugee law and international human rights law. He is fluent in English and French and has a working knowledge of Spanish.</w:t>
      </w:r>
    </w:p>
    <w:p w14:paraId="6C61FDC5" w14:textId="77777777" w:rsidR="008D73C2" w:rsidRDefault="008D73C2" w:rsidP="00BC5089">
      <w:pPr>
        <w:spacing w:after="120" w:line="240" w:lineRule="auto"/>
        <w:jc w:val="both"/>
        <w:rPr>
          <w:rFonts w:ascii="Aptos" w:hAnsi="Aptos" w:cs="Calibri"/>
        </w:rPr>
      </w:pPr>
    </w:p>
    <w:p w14:paraId="4931929C" w14:textId="77777777" w:rsidR="00E0204A" w:rsidRDefault="00E0204A" w:rsidP="00BC5089">
      <w:pPr>
        <w:spacing w:after="120" w:line="240" w:lineRule="auto"/>
        <w:jc w:val="both"/>
        <w:rPr>
          <w:rFonts w:ascii="Aptos" w:hAnsi="Aptos" w:cs="Calibri"/>
        </w:rPr>
      </w:pPr>
    </w:p>
    <w:p w14:paraId="558733AD" w14:textId="77777777" w:rsidR="00E0204A" w:rsidRDefault="00E0204A" w:rsidP="00BC5089">
      <w:pPr>
        <w:spacing w:after="120" w:line="240" w:lineRule="auto"/>
        <w:jc w:val="both"/>
        <w:rPr>
          <w:rFonts w:ascii="Aptos" w:hAnsi="Aptos" w:cs="Calibri"/>
        </w:rPr>
      </w:pPr>
    </w:p>
    <w:p w14:paraId="4029D6B2" w14:textId="77777777" w:rsidR="00E0204A" w:rsidRDefault="00E0204A" w:rsidP="00BC5089">
      <w:pPr>
        <w:spacing w:after="120" w:line="240" w:lineRule="auto"/>
        <w:jc w:val="both"/>
        <w:rPr>
          <w:rFonts w:ascii="Aptos" w:hAnsi="Aptos" w:cs="Calibri"/>
        </w:rPr>
      </w:pPr>
    </w:p>
    <w:p w14:paraId="41067F44" w14:textId="77777777" w:rsidR="00E0204A" w:rsidRPr="008E14CF" w:rsidRDefault="00E0204A" w:rsidP="00BC5089">
      <w:pPr>
        <w:spacing w:after="120" w:line="240" w:lineRule="auto"/>
        <w:jc w:val="both"/>
        <w:rPr>
          <w:rFonts w:ascii="Aptos" w:hAnsi="Aptos" w:cs="Calibri"/>
        </w:rPr>
      </w:pPr>
    </w:p>
    <w:p w14:paraId="5EAA5F27" w14:textId="67F3AE85" w:rsidR="008958D7" w:rsidRPr="008E14CF" w:rsidRDefault="00CB09D0" w:rsidP="00BC5089">
      <w:pPr>
        <w:pBdr>
          <w:bottom w:val="single" w:sz="4" w:space="1" w:color="auto"/>
        </w:pBdr>
        <w:spacing w:after="120" w:line="240" w:lineRule="auto"/>
        <w:jc w:val="both"/>
        <w:rPr>
          <w:rFonts w:ascii="Aptos" w:hAnsi="Aptos" w:cs="Calibri"/>
          <w:b/>
          <w:bCs/>
        </w:rPr>
      </w:pPr>
      <w:r>
        <w:rPr>
          <w:noProof/>
        </w:rPr>
        <w:lastRenderedPageBreak/>
        <w:drawing>
          <wp:anchor distT="0" distB="0" distL="114300" distR="114300" simplePos="0" relativeHeight="251665408" behindDoc="1" locked="0" layoutInCell="1" allowOverlap="1" wp14:anchorId="4CF666A0" wp14:editId="48C16C74">
            <wp:simplePos x="0" y="0"/>
            <wp:positionH relativeFrom="margin">
              <wp:posOffset>4231640</wp:posOffset>
            </wp:positionH>
            <wp:positionV relativeFrom="paragraph">
              <wp:posOffset>257084</wp:posOffset>
            </wp:positionV>
            <wp:extent cx="1605280" cy="2140585"/>
            <wp:effectExtent l="0" t="0" r="0" b="0"/>
            <wp:wrapTight wrapText="bothSides">
              <wp:wrapPolygon edited="0">
                <wp:start x="0" y="0"/>
                <wp:lineTo x="0" y="21337"/>
                <wp:lineTo x="21275" y="21337"/>
                <wp:lineTo x="21275" y="0"/>
                <wp:lineTo x="0" y="0"/>
              </wp:wrapPolygon>
            </wp:wrapTight>
            <wp:docPr id="365335617" name="Picture 6" descr="Mariya Taher — Crave Foundation for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riya Taher — Crave Foundation for Wom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280" cy="214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22B" w:rsidRPr="008E14CF">
        <w:rPr>
          <w:rFonts w:ascii="Aptos" w:hAnsi="Aptos" w:cs="Calibri"/>
          <w:b/>
          <w:bCs/>
        </w:rPr>
        <w:t>Ms.</w:t>
      </w:r>
      <w:r w:rsidR="008958D7" w:rsidRPr="008E14CF">
        <w:rPr>
          <w:rFonts w:ascii="Aptos" w:hAnsi="Aptos" w:cs="Calibri"/>
          <w:b/>
          <w:bCs/>
        </w:rPr>
        <w:t xml:space="preserve"> </w:t>
      </w:r>
      <w:r w:rsidR="00BC2101" w:rsidRPr="008E14CF">
        <w:rPr>
          <w:rFonts w:ascii="Aptos" w:hAnsi="Aptos"/>
          <w:b/>
          <w:bCs/>
          <w:lang w:val="en-US"/>
        </w:rPr>
        <w:t>Mariya Taher</w:t>
      </w:r>
    </w:p>
    <w:p w14:paraId="05ADC9E5" w14:textId="1041C3E6" w:rsidR="00132638" w:rsidRPr="008E14CF" w:rsidRDefault="00BE2219" w:rsidP="00E93B4F">
      <w:pPr>
        <w:spacing w:after="120" w:line="240" w:lineRule="auto"/>
        <w:jc w:val="both"/>
        <w:rPr>
          <w:rFonts w:ascii="Aptos" w:hAnsi="Aptos" w:cs="Calibri"/>
          <w:noProof/>
          <w:lang w:val="en-CH"/>
        </w:rPr>
      </w:pPr>
      <w:r w:rsidRPr="008E14CF">
        <w:rPr>
          <w:rFonts w:ascii="Aptos" w:hAnsi="Aptos" w:cs="Calibri"/>
          <w:noProof/>
          <w:lang w:val="en-CH"/>
        </w:rPr>
        <w:t>Mariya Taher is an award</w:t>
      </w:r>
      <w:r w:rsidRPr="008E14CF">
        <w:rPr>
          <w:rFonts w:ascii="Aptos" w:hAnsi="Aptos" w:cs="Calibri"/>
          <w:noProof/>
          <w:lang w:val="en-CH"/>
        </w:rPr>
        <w:noBreakHyphen/>
        <w:t xml:space="preserve">winning social activist and leading expert on female genital </w:t>
      </w:r>
      <w:r w:rsidR="006F49BA" w:rsidRPr="008E14CF">
        <w:rPr>
          <w:rFonts w:ascii="Aptos" w:hAnsi="Aptos" w:cs="Calibri"/>
          <w:noProof/>
          <w:lang w:val="en-CH"/>
        </w:rPr>
        <w:t>mutilation (FGM)</w:t>
      </w:r>
      <w:r w:rsidRPr="008E14CF">
        <w:rPr>
          <w:rFonts w:ascii="Aptos" w:hAnsi="Aptos" w:cs="Calibri"/>
          <w:noProof/>
          <w:lang w:val="en-CH"/>
        </w:rPr>
        <w:t xml:space="preserve"> with nearly fifteen years of experience addressing gender</w:t>
      </w:r>
      <w:r w:rsidRPr="008E14CF">
        <w:rPr>
          <w:rFonts w:ascii="Aptos" w:hAnsi="Aptos" w:cs="Calibri"/>
          <w:noProof/>
          <w:lang w:val="en-CH"/>
        </w:rPr>
        <w:noBreakHyphen/>
        <w:t>based violence through research, policy development, program design, teaching, and direct service. She is the Co</w:t>
      </w:r>
      <w:r w:rsidRPr="008E14CF">
        <w:rPr>
          <w:rFonts w:ascii="Aptos" w:hAnsi="Aptos" w:cs="Calibri"/>
          <w:noProof/>
          <w:lang w:val="en-CH"/>
        </w:rPr>
        <w:noBreakHyphen/>
        <w:t xml:space="preserve">Founder and U.S. Executive Director of Sahiyo, a </w:t>
      </w:r>
      <w:r w:rsidR="001A0F8F" w:rsidRPr="008E14CF">
        <w:rPr>
          <w:rFonts w:ascii="Aptos" w:hAnsi="Aptos" w:cs="Calibri"/>
          <w:noProof/>
          <w:lang w:val="en-CH"/>
        </w:rPr>
        <w:t xml:space="preserve">leading </w:t>
      </w:r>
      <w:r w:rsidRPr="008E14CF">
        <w:rPr>
          <w:rFonts w:ascii="Aptos" w:hAnsi="Aptos" w:cs="Calibri"/>
          <w:noProof/>
          <w:lang w:val="en-CH"/>
        </w:rPr>
        <w:t>transnational organization established in 2015 to empower Asian and other communities to end FG</w:t>
      </w:r>
      <w:r w:rsidR="00C0649E" w:rsidRPr="008E14CF">
        <w:rPr>
          <w:rFonts w:ascii="Aptos" w:hAnsi="Aptos" w:cs="Calibri"/>
          <w:noProof/>
          <w:lang w:val="en-CH"/>
        </w:rPr>
        <w:t>M</w:t>
      </w:r>
      <w:r w:rsidRPr="008E14CF">
        <w:rPr>
          <w:rFonts w:ascii="Aptos" w:hAnsi="Aptos" w:cs="Calibri"/>
          <w:noProof/>
          <w:lang w:val="en-CH"/>
        </w:rPr>
        <w:t xml:space="preserve"> through dialogue, storytelling </w:t>
      </w:r>
      <w:r w:rsidR="00E93B4F" w:rsidRPr="008E14CF">
        <w:rPr>
          <w:rFonts w:ascii="Aptos" w:hAnsi="Aptos" w:cs="Calibri"/>
          <w:noProof/>
        </w:rPr>
        <w:t>and collaboration based on community involvement.</w:t>
      </w:r>
    </w:p>
    <w:p w14:paraId="272827AA" w14:textId="1198DE13" w:rsidR="00F02E3A" w:rsidRPr="008E14CF" w:rsidRDefault="007804A8" w:rsidP="00CF29F2">
      <w:pPr>
        <w:spacing w:after="120" w:line="240" w:lineRule="auto"/>
        <w:jc w:val="both"/>
        <w:rPr>
          <w:rFonts w:ascii="Aptos" w:hAnsi="Aptos" w:cs="Calibri"/>
          <w:noProof/>
        </w:rPr>
      </w:pPr>
      <w:r w:rsidRPr="008E14CF">
        <w:rPr>
          <w:rFonts w:ascii="Aptos" w:hAnsi="Aptos" w:cs="Calibri"/>
          <w:noProof/>
          <w:lang w:val="en-CH"/>
        </w:rPr>
        <w:t>Ms. Taher</w:t>
      </w:r>
      <w:r w:rsidR="00CF29F2" w:rsidRPr="008E14CF">
        <w:rPr>
          <w:rFonts w:ascii="Aptos" w:hAnsi="Aptos" w:cs="Calibri"/>
          <w:noProof/>
        </w:rPr>
        <w:t xml:space="preserve"> has been a driving force in elevating FG</w:t>
      </w:r>
      <w:r w:rsidR="00C0649E" w:rsidRPr="008E14CF">
        <w:rPr>
          <w:rFonts w:ascii="Aptos" w:hAnsi="Aptos" w:cs="Calibri"/>
          <w:noProof/>
        </w:rPr>
        <w:t>M</w:t>
      </w:r>
      <w:r w:rsidR="00CF29F2" w:rsidRPr="008E14CF">
        <w:rPr>
          <w:rFonts w:ascii="Aptos" w:hAnsi="Aptos" w:cs="Calibri"/>
          <w:noProof/>
        </w:rPr>
        <w:t xml:space="preserve"> as a national policy issue in the United States</w:t>
      </w:r>
      <w:r w:rsidR="008D7109">
        <w:rPr>
          <w:rFonts w:ascii="Aptos" w:hAnsi="Aptos" w:cs="Calibri"/>
          <w:noProof/>
        </w:rPr>
        <w:t xml:space="preserve"> of America</w:t>
      </w:r>
      <w:r w:rsidR="00CF29F2" w:rsidRPr="008E14CF">
        <w:rPr>
          <w:rFonts w:ascii="Aptos" w:hAnsi="Aptos" w:cs="Calibri"/>
          <w:noProof/>
        </w:rPr>
        <w:t>. She serve</w:t>
      </w:r>
      <w:r w:rsidR="00886BBC" w:rsidRPr="008E14CF">
        <w:rPr>
          <w:rFonts w:ascii="Aptos" w:hAnsi="Aptos" w:cs="Calibri"/>
          <w:noProof/>
        </w:rPr>
        <w:t>d</w:t>
      </w:r>
      <w:r w:rsidR="00CF29F2" w:rsidRPr="008E14CF">
        <w:rPr>
          <w:rFonts w:ascii="Aptos" w:hAnsi="Aptos" w:cs="Calibri"/>
          <w:noProof/>
        </w:rPr>
        <w:t xml:space="preserve"> on the steering committee of the U.S. End FGM/C Network and has supported the passage of FG</w:t>
      </w:r>
      <w:r w:rsidR="00C0649E" w:rsidRPr="008E14CF">
        <w:rPr>
          <w:rFonts w:ascii="Aptos" w:hAnsi="Aptos" w:cs="Calibri"/>
          <w:noProof/>
        </w:rPr>
        <w:t>M</w:t>
      </w:r>
      <w:r w:rsidR="00CF29F2" w:rsidRPr="008E14CF">
        <w:rPr>
          <w:rFonts w:ascii="Aptos" w:hAnsi="Aptos" w:cs="Calibri"/>
          <w:noProof/>
        </w:rPr>
        <w:noBreakHyphen/>
        <w:t>related legislation in multiple states, including Massachusetts and Washington. She also serve</w:t>
      </w:r>
      <w:r w:rsidR="00886BBC" w:rsidRPr="008E14CF">
        <w:rPr>
          <w:rFonts w:ascii="Aptos" w:hAnsi="Aptos" w:cs="Calibri"/>
          <w:noProof/>
        </w:rPr>
        <w:t>d</w:t>
      </w:r>
      <w:r w:rsidR="00CF29F2" w:rsidRPr="008E14CF">
        <w:rPr>
          <w:rFonts w:ascii="Aptos" w:hAnsi="Aptos" w:cs="Calibri"/>
          <w:noProof/>
        </w:rPr>
        <w:t xml:space="preserve"> as an expert consultant for the U.S. Department of Justice Office for Victims of Crime’s 2021 “Addressing Female Genital Mutilation/Cutting” technical assistance project. </w:t>
      </w:r>
    </w:p>
    <w:p w14:paraId="69A4729E" w14:textId="7A2FA7FD" w:rsidR="00BE2219" w:rsidRPr="008E14CF" w:rsidRDefault="00CF29F2" w:rsidP="00CF29F2">
      <w:pPr>
        <w:spacing w:after="120" w:line="240" w:lineRule="auto"/>
        <w:jc w:val="both"/>
        <w:rPr>
          <w:rFonts w:ascii="Aptos" w:hAnsi="Aptos" w:cs="Calibri"/>
          <w:noProof/>
          <w:lang w:val="en-CH"/>
        </w:rPr>
      </w:pPr>
      <w:r w:rsidRPr="008E14CF">
        <w:rPr>
          <w:rFonts w:ascii="Aptos" w:hAnsi="Aptos" w:cs="Calibri"/>
          <w:noProof/>
        </w:rPr>
        <w:t>Her leadership has been recognized through numerous honors, including the 2018 Human Rights Storytellers Award, a 2020 Crave Foundation for Women grant, selection as a 2023 Valor LEAP Fellow, and recognition as a 2023 L’Oréal Paris Women of Worth honoree.</w:t>
      </w:r>
    </w:p>
    <w:p w14:paraId="306B6EB2" w14:textId="2975EE79" w:rsidR="00BE2219" w:rsidRPr="008E14CF" w:rsidRDefault="009C5794" w:rsidP="00856EF1">
      <w:pPr>
        <w:spacing w:after="240" w:line="240" w:lineRule="auto"/>
        <w:jc w:val="both"/>
        <w:rPr>
          <w:rFonts w:ascii="Aptos" w:hAnsi="Aptos" w:cs="Calibri"/>
          <w:noProof/>
          <w:lang w:val="en-CH"/>
        </w:rPr>
      </w:pPr>
      <w:r w:rsidRPr="008E14CF">
        <w:rPr>
          <w:rFonts w:ascii="Aptos" w:hAnsi="Aptos" w:cs="Calibri"/>
          <w:noProof/>
          <w:lang w:val="en-CH"/>
        </w:rPr>
        <w:t>Ms. Taher holds</w:t>
      </w:r>
      <w:r w:rsidR="00BE2219" w:rsidRPr="008E14CF">
        <w:rPr>
          <w:rFonts w:ascii="Aptos" w:hAnsi="Aptos" w:cs="Calibri"/>
          <w:noProof/>
          <w:lang w:val="en-CH"/>
        </w:rPr>
        <w:t xml:space="preserve"> an </w:t>
      </w:r>
      <w:r w:rsidR="005156B2" w:rsidRPr="008E14CF">
        <w:rPr>
          <w:rFonts w:ascii="Aptos" w:hAnsi="Aptos" w:cs="Calibri"/>
          <w:noProof/>
        </w:rPr>
        <w:t>MFA in Creative Writing from Lesley University. She also holds a Master in Social Work from San Francisco State University and a B.A. from U</w:t>
      </w:r>
      <w:r w:rsidR="00140D36">
        <w:rPr>
          <w:rFonts w:ascii="Aptos" w:hAnsi="Aptos" w:cs="Calibri"/>
          <w:noProof/>
        </w:rPr>
        <w:t xml:space="preserve">niversity of </w:t>
      </w:r>
      <w:r w:rsidR="005156B2" w:rsidRPr="008E14CF">
        <w:rPr>
          <w:rFonts w:ascii="Aptos" w:hAnsi="Aptos" w:cs="Calibri"/>
          <w:noProof/>
        </w:rPr>
        <w:t>C</w:t>
      </w:r>
      <w:r w:rsidR="00140D36">
        <w:rPr>
          <w:rFonts w:ascii="Aptos" w:hAnsi="Aptos" w:cs="Calibri"/>
          <w:noProof/>
        </w:rPr>
        <w:t>alifornia</w:t>
      </w:r>
      <w:r w:rsidR="005156B2" w:rsidRPr="008E14CF">
        <w:rPr>
          <w:rFonts w:ascii="Aptos" w:hAnsi="Aptos" w:cs="Calibri"/>
          <w:noProof/>
        </w:rPr>
        <w:t xml:space="preserve"> Santa Barbara in Religious Studies.</w:t>
      </w:r>
    </w:p>
    <w:p w14:paraId="63346355" w14:textId="756F5561" w:rsidR="00B06F51" w:rsidRPr="008E14CF" w:rsidRDefault="00B06F51" w:rsidP="00B06F51">
      <w:pPr>
        <w:spacing w:after="120" w:line="240" w:lineRule="auto"/>
        <w:jc w:val="center"/>
        <w:rPr>
          <w:rFonts w:ascii="Aptos" w:hAnsi="Aptos" w:cs="Calibri"/>
          <w:noProof/>
          <w:lang w:val="en-US"/>
        </w:rPr>
      </w:pPr>
      <w:r w:rsidRPr="008E14CF">
        <w:rPr>
          <w:rFonts w:ascii="Aptos" w:hAnsi="Aptos" w:cs="Calibri"/>
          <w:noProof/>
          <w:lang w:val="en-US"/>
        </w:rPr>
        <w:t>***</w:t>
      </w:r>
    </w:p>
    <w:p w14:paraId="42930E66" w14:textId="43196A3A" w:rsidR="00226BFF" w:rsidRPr="008E14CF" w:rsidRDefault="00226BFF" w:rsidP="00972FC4">
      <w:pPr>
        <w:spacing w:after="120" w:line="240" w:lineRule="auto"/>
        <w:jc w:val="both"/>
        <w:rPr>
          <w:rFonts w:ascii="Aptos" w:hAnsi="Aptos" w:cs="Calibri"/>
          <w:b/>
          <w:bCs/>
          <w:noProof/>
        </w:rPr>
      </w:pPr>
      <w:r w:rsidRPr="008E14CF">
        <w:rPr>
          <w:rFonts w:ascii="Aptos" w:hAnsi="Aptos" w:cs="Calibri"/>
          <w:b/>
          <w:bCs/>
          <w:noProof/>
        </w:rPr>
        <w:t>PANE</w:t>
      </w:r>
      <w:r w:rsidR="00B56B8B">
        <w:rPr>
          <w:rFonts w:ascii="Aptos" w:hAnsi="Aptos" w:cs="Calibri"/>
          <w:b/>
          <w:bCs/>
          <w:noProof/>
        </w:rPr>
        <w:t>L</w:t>
      </w:r>
      <w:r w:rsidRPr="008E14CF">
        <w:rPr>
          <w:rFonts w:ascii="Aptos" w:hAnsi="Aptos" w:cs="Calibri"/>
          <w:b/>
          <w:bCs/>
          <w:noProof/>
        </w:rPr>
        <w:t>LISTS</w:t>
      </w:r>
    </w:p>
    <w:p w14:paraId="3F3F5E54" w14:textId="38D62AA0" w:rsidR="003E47F8" w:rsidRPr="008E14CF" w:rsidRDefault="009901F9" w:rsidP="00972FC4">
      <w:pPr>
        <w:pBdr>
          <w:bottom w:val="single" w:sz="4" w:space="1" w:color="auto"/>
        </w:pBdr>
        <w:spacing w:after="120" w:line="240" w:lineRule="auto"/>
        <w:jc w:val="both"/>
        <w:rPr>
          <w:rFonts w:ascii="Aptos" w:hAnsi="Aptos" w:cs="Calibri"/>
          <w:b/>
          <w:bCs/>
          <w:lang w:val="en-US"/>
        </w:rPr>
      </w:pPr>
      <w:r w:rsidRPr="008E14CF">
        <w:rPr>
          <w:rFonts w:ascii="Aptos" w:hAnsi="Aptos" w:cs="Calibri"/>
          <w:b/>
          <w:bCs/>
          <w:lang w:val="en-US"/>
        </w:rPr>
        <w:t xml:space="preserve">Ms. </w:t>
      </w:r>
      <w:r w:rsidR="00D7480F" w:rsidRPr="008E14CF">
        <w:rPr>
          <w:rFonts w:ascii="Aptos" w:hAnsi="Aptos" w:cs="Calibri"/>
          <w:b/>
          <w:bCs/>
          <w:lang w:val="en-US"/>
        </w:rPr>
        <w:t>Catherine Russell</w:t>
      </w:r>
    </w:p>
    <w:p w14:paraId="0C522F18" w14:textId="245BEC03" w:rsidR="00664478" w:rsidRPr="008E14CF" w:rsidRDefault="00DD2CBE" w:rsidP="00C957B9">
      <w:pPr>
        <w:autoSpaceDE w:val="0"/>
        <w:autoSpaceDN w:val="0"/>
        <w:adjustRightInd w:val="0"/>
        <w:spacing w:after="120" w:line="240" w:lineRule="auto"/>
        <w:jc w:val="both"/>
        <w:rPr>
          <w:rFonts w:ascii="Aptos" w:hAnsi="Aptos" w:cs="Calibri"/>
          <w:lang w:val="en-CH"/>
        </w:rPr>
      </w:pPr>
      <w:r>
        <w:rPr>
          <w:noProof/>
        </w:rPr>
        <w:drawing>
          <wp:anchor distT="0" distB="0" distL="114300" distR="114300" simplePos="0" relativeHeight="251660288" behindDoc="1" locked="0" layoutInCell="1" allowOverlap="1" wp14:anchorId="4F86DD25" wp14:editId="41B8B124">
            <wp:simplePos x="0" y="0"/>
            <wp:positionH relativeFrom="margin">
              <wp:posOffset>4231640</wp:posOffset>
            </wp:positionH>
            <wp:positionV relativeFrom="paragraph">
              <wp:posOffset>11430</wp:posOffset>
            </wp:positionV>
            <wp:extent cx="1593850" cy="2121535"/>
            <wp:effectExtent l="0" t="0" r="6350" b="0"/>
            <wp:wrapTight wrapText="bothSides">
              <wp:wrapPolygon edited="0">
                <wp:start x="0" y="0"/>
                <wp:lineTo x="0" y="21335"/>
                <wp:lineTo x="21428" y="21335"/>
                <wp:lineTo x="21428" y="0"/>
                <wp:lineTo x="0" y="0"/>
              </wp:wrapPolygon>
            </wp:wrapTight>
            <wp:docPr id="167104609" name="Picture 1" descr="USG Rus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 Russell"/>
                    <pic:cNvPicPr>
                      <a:picLocks noChangeAspect="1" noChangeArrowheads="1"/>
                    </pic:cNvPicPr>
                  </pic:nvPicPr>
                  <pic:blipFill rotWithShape="1">
                    <a:blip r:embed="rId11">
                      <a:extLst>
                        <a:ext uri="{28A0092B-C50C-407E-A947-70E740481C1C}">
                          <a14:useLocalDpi xmlns:a14="http://schemas.microsoft.com/office/drawing/2010/main" val="0"/>
                        </a:ext>
                      </a:extLst>
                    </a:blip>
                    <a:srcRect b="11247"/>
                    <a:stretch>
                      <a:fillRect/>
                    </a:stretch>
                  </pic:blipFill>
                  <pic:spPr bwMode="auto">
                    <a:xfrm>
                      <a:off x="0" y="0"/>
                      <a:ext cx="1593850" cy="2121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4478" w:rsidRPr="008E14CF">
        <w:rPr>
          <w:rFonts w:ascii="Aptos" w:hAnsi="Aptos" w:cs="Calibri"/>
          <w:lang w:val="en-CH"/>
        </w:rPr>
        <w:t xml:space="preserve">Catherine Russell is the </w:t>
      </w:r>
      <w:r w:rsidR="00140D36">
        <w:rPr>
          <w:rFonts w:ascii="Aptos" w:hAnsi="Aptos" w:cs="Calibri"/>
          <w:lang w:val="en-CH"/>
        </w:rPr>
        <w:t>eighth</w:t>
      </w:r>
      <w:r w:rsidR="00664478" w:rsidRPr="008E14CF">
        <w:rPr>
          <w:rFonts w:ascii="Aptos" w:hAnsi="Aptos" w:cs="Calibri"/>
          <w:lang w:val="en-CH"/>
        </w:rPr>
        <w:t xml:space="preserve"> Executive Director of </w:t>
      </w:r>
      <w:r w:rsidR="0001332F">
        <w:rPr>
          <w:rFonts w:ascii="Aptos" w:hAnsi="Aptos" w:cs="Calibri"/>
          <w:lang w:val="en-CH"/>
        </w:rPr>
        <w:t xml:space="preserve">the </w:t>
      </w:r>
      <w:r w:rsidR="0001332F" w:rsidRPr="0001332F">
        <w:rPr>
          <w:rFonts w:ascii="Aptos" w:hAnsi="Aptos" w:cs="Calibri"/>
          <w:lang w:val="en-CH"/>
        </w:rPr>
        <w:t xml:space="preserve">United Nations Children’s Fund </w:t>
      </w:r>
      <w:r w:rsidR="0001332F">
        <w:rPr>
          <w:rFonts w:ascii="Aptos" w:hAnsi="Aptos" w:cs="Calibri"/>
          <w:lang w:val="en-CH"/>
        </w:rPr>
        <w:t>(</w:t>
      </w:r>
      <w:r w:rsidR="00664478" w:rsidRPr="008E14CF">
        <w:rPr>
          <w:rFonts w:ascii="Aptos" w:hAnsi="Aptos" w:cs="Calibri"/>
          <w:lang w:val="en-CH"/>
        </w:rPr>
        <w:t>UNICEF</w:t>
      </w:r>
      <w:r w:rsidR="0001332F">
        <w:rPr>
          <w:rFonts w:ascii="Aptos" w:hAnsi="Aptos" w:cs="Calibri"/>
          <w:lang w:val="en-CH"/>
        </w:rPr>
        <w:t>)</w:t>
      </w:r>
      <w:r w:rsidR="00664478" w:rsidRPr="008E14CF">
        <w:rPr>
          <w:rFonts w:ascii="Aptos" w:hAnsi="Aptos" w:cs="Calibri"/>
          <w:lang w:val="en-CH"/>
        </w:rPr>
        <w:t>, leading the organization’s work for children across more than 190 countries and territories. She brings decades of public service experience focused on advancing the rights of underserved communities and developing high</w:t>
      </w:r>
      <w:r w:rsidR="00664478" w:rsidRPr="008E14CF">
        <w:rPr>
          <w:rFonts w:ascii="Aptos" w:hAnsi="Aptos" w:cs="Calibri"/>
          <w:lang w:val="en-CH"/>
        </w:rPr>
        <w:noBreakHyphen/>
        <w:t xml:space="preserve">impact policies and programmes for women, girls, and children, including in humanitarian settings. </w:t>
      </w:r>
      <w:r w:rsidR="00D12E23" w:rsidRPr="008E14CF">
        <w:rPr>
          <w:rFonts w:ascii="Aptos" w:hAnsi="Aptos" w:cs="Calibri"/>
          <w:lang w:val="en-CH"/>
        </w:rPr>
        <w:t>Appointed by the Secretary</w:t>
      </w:r>
      <w:r w:rsidR="00D12E23" w:rsidRPr="008E14CF">
        <w:rPr>
          <w:rFonts w:ascii="Aptos" w:hAnsi="Aptos" w:cs="Calibri"/>
          <w:lang w:val="en-CH"/>
        </w:rPr>
        <w:noBreakHyphen/>
        <w:t>General</w:t>
      </w:r>
      <w:r w:rsidR="00140D36">
        <w:rPr>
          <w:rFonts w:ascii="Aptos" w:hAnsi="Aptos" w:cs="Calibri"/>
          <w:lang w:val="en-CH"/>
        </w:rPr>
        <w:t xml:space="preserve"> of the United Nations</w:t>
      </w:r>
      <w:r w:rsidR="00D12E23" w:rsidRPr="008E14CF">
        <w:rPr>
          <w:rFonts w:ascii="Aptos" w:hAnsi="Aptos" w:cs="Calibri"/>
          <w:lang w:val="en-CH"/>
        </w:rPr>
        <w:t xml:space="preserve">, </w:t>
      </w:r>
      <w:r w:rsidR="00CB4AC6" w:rsidRPr="008E14CF">
        <w:rPr>
          <w:rFonts w:ascii="Aptos" w:hAnsi="Aptos" w:cs="Calibri"/>
          <w:lang w:val="en-CH"/>
        </w:rPr>
        <w:t>she</w:t>
      </w:r>
      <w:r w:rsidR="00D12E23" w:rsidRPr="008E14CF">
        <w:rPr>
          <w:rFonts w:ascii="Aptos" w:hAnsi="Aptos" w:cs="Calibri"/>
          <w:lang w:val="en-CH"/>
        </w:rPr>
        <w:t xml:space="preserve"> assumed her role on 1 February 2022.</w:t>
      </w:r>
    </w:p>
    <w:p w14:paraId="47E56843" w14:textId="77777777" w:rsidR="00664478" w:rsidRPr="008E14CF" w:rsidRDefault="00664478" w:rsidP="00C957B9">
      <w:pPr>
        <w:autoSpaceDE w:val="0"/>
        <w:autoSpaceDN w:val="0"/>
        <w:adjustRightInd w:val="0"/>
        <w:spacing w:after="120" w:line="240" w:lineRule="auto"/>
        <w:jc w:val="both"/>
        <w:rPr>
          <w:rFonts w:ascii="Aptos" w:hAnsi="Aptos" w:cs="Calibri"/>
          <w:lang w:val="en-CH"/>
        </w:rPr>
      </w:pPr>
      <w:r w:rsidRPr="008E14CF">
        <w:rPr>
          <w:rFonts w:ascii="Aptos" w:hAnsi="Aptos" w:cs="Calibri"/>
          <w:lang w:val="en-CH"/>
        </w:rPr>
        <w:t>From 2020 to 2022, Ms. Russell served as Assistant to the President and Director of the White House Office of Presidential Personnel under President Joe Biden. She previously served as the U.S. Ambassador</w:t>
      </w:r>
      <w:r w:rsidRPr="008E14CF">
        <w:rPr>
          <w:rFonts w:ascii="Aptos" w:hAnsi="Aptos" w:cs="Calibri"/>
          <w:lang w:val="en-CH"/>
        </w:rPr>
        <w:noBreakHyphen/>
        <w:t>at</w:t>
      </w:r>
      <w:r w:rsidRPr="008E14CF">
        <w:rPr>
          <w:rFonts w:ascii="Aptos" w:hAnsi="Aptos" w:cs="Calibri"/>
          <w:lang w:val="en-CH"/>
        </w:rPr>
        <w:noBreakHyphen/>
        <w:t xml:space="preserve">Large for Global Women’s Issues at the Department of State (2013–2017), where she integrated women’s rights across U.S. foreign policy, represented the United States in more than 45 countries, and was the principal architect of the landmark </w:t>
      </w:r>
      <w:r w:rsidRPr="008E14CF">
        <w:rPr>
          <w:rFonts w:ascii="Aptos" w:hAnsi="Aptos" w:cs="Calibri"/>
          <w:i/>
          <w:iCs/>
          <w:lang w:val="en-CH"/>
        </w:rPr>
        <w:t>U.S. Global Strategy to Empower Adolescent Girls</w:t>
      </w:r>
      <w:r w:rsidRPr="008E14CF">
        <w:rPr>
          <w:rFonts w:ascii="Aptos" w:hAnsi="Aptos" w:cs="Calibri"/>
          <w:lang w:val="en-CH"/>
        </w:rPr>
        <w:t>.</w:t>
      </w:r>
    </w:p>
    <w:p w14:paraId="46DDA330" w14:textId="25814F41" w:rsidR="00664478" w:rsidRPr="008E14CF" w:rsidRDefault="003B4585" w:rsidP="00C957B9">
      <w:pPr>
        <w:autoSpaceDE w:val="0"/>
        <w:autoSpaceDN w:val="0"/>
        <w:adjustRightInd w:val="0"/>
        <w:spacing w:after="120" w:line="240" w:lineRule="auto"/>
        <w:jc w:val="both"/>
        <w:rPr>
          <w:rFonts w:ascii="Aptos" w:hAnsi="Aptos" w:cs="Calibri"/>
          <w:lang w:val="en-CH"/>
        </w:rPr>
      </w:pPr>
      <w:r w:rsidRPr="008E14CF">
        <w:rPr>
          <w:rFonts w:ascii="Aptos" w:hAnsi="Aptos" w:cs="Calibri"/>
        </w:rPr>
        <w:t xml:space="preserve">Her earlier roles include serving as </w:t>
      </w:r>
      <w:r w:rsidR="00664478" w:rsidRPr="008E14CF">
        <w:rPr>
          <w:rFonts w:ascii="Aptos" w:hAnsi="Aptos" w:cs="Calibri"/>
          <w:lang w:val="en-CH"/>
        </w:rPr>
        <w:t>Deputy Assistant to President Barack Obama, Senior Advisor on International Women’s Issues for the Senate Foreign Relations Committee</w:t>
      </w:r>
      <w:r w:rsidR="009F4862" w:rsidRPr="008E14CF">
        <w:rPr>
          <w:rFonts w:ascii="Aptos" w:hAnsi="Aptos" w:cs="Calibri"/>
          <w:lang w:val="en-CH"/>
        </w:rPr>
        <w:t xml:space="preserve"> and </w:t>
      </w:r>
      <w:r w:rsidR="00664478" w:rsidRPr="008E14CF">
        <w:rPr>
          <w:rFonts w:ascii="Aptos" w:hAnsi="Aptos" w:cs="Calibri"/>
          <w:lang w:val="en-CH"/>
        </w:rPr>
        <w:t>Associate Deputy Attorney General at the Department of Justice. She has also taught at the Harvard Kennedy School and served on multiple boards dedicated to women’s rights and global development.</w:t>
      </w:r>
    </w:p>
    <w:p w14:paraId="3B2F9DC7" w14:textId="1AC658DD" w:rsidR="00226BFF" w:rsidRPr="008E14CF" w:rsidRDefault="00937318" w:rsidP="00834F7F">
      <w:pPr>
        <w:autoSpaceDE w:val="0"/>
        <w:autoSpaceDN w:val="0"/>
        <w:adjustRightInd w:val="0"/>
        <w:spacing w:after="0" w:line="240" w:lineRule="auto"/>
        <w:jc w:val="both"/>
        <w:rPr>
          <w:rFonts w:ascii="Aptos" w:hAnsi="Aptos" w:cs="Calibri"/>
        </w:rPr>
      </w:pPr>
      <w:r w:rsidRPr="008E14CF">
        <w:rPr>
          <w:rFonts w:ascii="Aptos" w:hAnsi="Aptos" w:cs="Calibri"/>
          <w:lang w:val="en-CH"/>
        </w:rPr>
        <w:t>Ms. Russell</w:t>
      </w:r>
      <w:r w:rsidR="00664478" w:rsidRPr="008E14CF">
        <w:rPr>
          <w:rFonts w:ascii="Aptos" w:hAnsi="Aptos" w:cs="Calibri"/>
          <w:lang w:val="en-CH"/>
        </w:rPr>
        <w:t xml:space="preserve"> </w:t>
      </w:r>
      <w:r w:rsidR="00834F7F" w:rsidRPr="008E14CF">
        <w:rPr>
          <w:rFonts w:ascii="Aptos" w:hAnsi="Aptos" w:cs="Calibri"/>
        </w:rPr>
        <w:t>holds a Bachelor of Arts in Philosophy</w:t>
      </w:r>
      <w:r w:rsidR="00C34744" w:rsidRPr="008E14CF">
        <w:rPr>
          <w:rFonts w:ascii="Aptos" w:hAnsi="Aptos" w:cs="Calibri"/>
        </w:rPr>
        <w:t xml:space="preserve"> </w:t>
      </w:r>
      <w:r w:rsidR="00834F7F" w:rsidRPr="008E14CF">
        <w:rPr>
          <w:rFonts w:ascii="Aptos" w:hAnsi="Aptos" w:cs="Calibri"/>
        </w:rPr>
        <w:t>from Boston College and a Juris Doctor degree from the George Washington University Law School.</w:t>
      </w:r>
    </w:p>
    <w:p w14:paraId="42671675" w14:textId="77777777" w:rsidR="00834F7F" w:rsidRPr="008E14CF" w:rsidRDefault="00834F7F" w:rsidP="007B7182">
      <w:pPr>
        <w:autoSpaceDE w:val="0"/>
        <w:autoSpaceDN w:val="0"/>
        <w:adjustRightInd w:val="0"/>
        <w:spacing w:after="120" w:line="240" w:lineRule="auto"/>
        <w:jc w:val="both"/>
        <w:rPr>
          <w:rFonts w:ascii="Aptos" w:eastAsia="Calibri" w:hAnsi="Aptos" w:cs="Calibri"/>
          <w:b/>
          <w:color w:val="000000"/>
          <w:lang w:val="en-US"/>
        </w:rPr>
      </w:pPr>
    </w:p>
    <w:p w14:paraId="31E20D66" w14:textId="76EB5F6B" w:rsidR="00FF0ECC" w:rsidRPr="008E14CF" w:rsidRDefault="00CC34C5" w:rsidP="0006371C">
      <w:pPr>
        <w:pBdr>
          <w:bottom w:val="single" w:sz="4" w:space="1" w:color="auto"/>
        </w:pBdr>
        <w:autoSpaceDE w:val="0"/>
        <w:autoSpaceDN w:val="0"/>
        <w:adjustRightInd w:val="0"/>
        <w:spacing w:after="120" w:line="240" w:lineRule="auto"/>
        <w:jc w:val="both"/>
        <w:rPr>
          <w:rFonts w:ascii="Aptos" w:eastAsia="Calibri" w:hAnsi="Aptos" w:cs="Calibri"/>
          <w:b/>
          <w:color w:val="000000"/>
          <w:lang w:val="en-US"/>
        </w:rPr>
      </w:pPr>
      <w:r w:rsidRPr="008E14CF">
        <w:rPr>
          <w:rFonts w:ascii="Aptos" w:eastAsia="Calibri" w:hAnsi="Aptos" w:cs="Calibri"/>
          <w:b/>
          <w:color w:val="000000"/>
          <w:lang w:val="en-US"/>
        </w:rPr>
        <w:lastRenderedPageBreak/>
        <w:t xml:space="preserve">Ms. </w:t>
      </w:r>
      <w:r w:rsidR="003B3A73" w:rsidRPr="008E14CF">
        <w:rPr>
          <w:rFonts w:ascii="Aptos" w:eastAsia="Calibri" w:hAnsi="Aptos" w:cs="Calibri"/>
          <w:b/>
          <w:color w:val="000000"/>
          <w:lang w:val="en-US"/>
        </w:rPr>
        <w:t>Di</w:t>
      </w:r>
      <w:r w:rsidR="00E222B2" w:rsidRPr="008E14CF">
        <w:rPr>
          <w:rFonts w:ascii="Aptos" w:eastAsia="Calibri" w:hAnsi="Aptos" w:cs="Calibri"/>
          <w:b/>
          <w:color w:val="000000"/>
          <w:lang w:val="en-US"/>
        </w:rPr>
        <w:t>e</w:t>
      </w:r>
      <w:r w:rsidR="003B3A73" w:rsidRPr="008E14CF">
        <w:rPr>
          <w:rFonts w:ascii="Aptos" w:eastAsia="Calibri" w:hAnsi="Aptos" w:cs="Calibri"/>
          <w:b/>
          <w:color w:val="000000"/>
          <w:lang w:val="en-US"/>
        </w:rPr>
        <w:t>ne Keita</w:t>
      </w:r>
    </w:p>
    <w:p w14:paraId="695A9D93" w14:textId="3F6FB66B" w:rsidR="00DD2CBE" w:rsidRDefault="00E0204A" w:rsidP="000D48D5">
      <w:pPr>
        <w:tabs>
          <w:tab w:val="center" w:pos="4536"/>
          <w:tab w:val="right" w:pos="9072"/>
        </w:tabs>
        <w:spacing w:after="120" w:line="240" w:lineRule="auto"/>
        <w:jc w:val="both"/>
        <w:rPr>
          <w:noProof/>
        </w:rPr>
      </w:pPr>
      <w:r>
        <w:rPr>
          <w:noProof/>
        </w:rPr>
        <w:drawing>
          <wp:anchor distT="0" distB="0" distL="114300" distR="114300" simplePos="0" relativeHeight="251661312" behindDoc="1" locked="0" layoutInCell="1" allowOverlap="1" wp14:anchorId="1B4286A9" wp14:editId="2B1B8F94">
            <wp:simplePos x="0" y="0"/>
            <wp:positionH relativeFrom="margin">
              <wp:align>right</wp:align>
            </wp:positionH>
            <wp:positionV relativeFrom="paragraph">
              <wp:posOffset>4099</wp:posOffset>
            </wp:positionV>
            <wp:extent cx="1915160" cy="2110105"/>
            <wp:effectExtent l="0" t="0" r="8890" b="4445"/>
            <wp:wrapTight wrapText="bothSides">
              <wp:wrapPolygon edited="0">
                <wp:start x="0" y="0"/>
                <wp:lineTo x="0" y="21450"/>
                <wp:lineTo x="21485" y="21450"/>
                <wp:lineTo x="21485" y="0"/>
                <wp:lineTo x="0" y="0"/>
              </wp:wrapPolygon>
            </wp:wrapTight>
            <wp:docPr id="8960217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5160" cy="211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13618" w:rsidRPr="008E14CF">
        <w:rPr>
          <w:rFonts w:ascii="Aptos" w:eastAsia="Times New Roman" w:hAnsi="Aptos" w:cs="Calibri"/>
          <w:lang w:val="en-CH"/>
        </w:rPr>
        <w:t>Diene Keita is the United Nations Under</w:t>
      </w:r>
      <w:r w:rsidR="00F13618" w:rsidRPr="008E14CF">
        <w:rPr>
          <w:rFonts w:ascii="Aptos" w:eastAsia="Times New Roman" w:hAnsi="Aptos" w:cs="Calibri"/>
          <w:lang w:val="en-CH"/>
        </w:rPr>
        <w:noBreakHyphen/>
        <w:t>Secretary</w:t>
      </w:r>
      <w:r w:rsidR="00F13618" w:rsidRPr="008E14CF">
        <w:rPr>
          <w:rFonts w:ascii="Aptos" w:eastAsia="Times New Roman" w:hAnsi="Aptos" w:cs="Calibri"/>
          <w:lang w:val="en-CH"/>
        </w:rPr>
        <w:noBreakHyphen/>
        <w:t>General and Executive Director of the United Nations Population Fund (UNFPA). Appointed by the UN Secretary</w:t>
      </w:r>
      <w:r w:rsidR="00F13618" w:rsidRPr="008E14CF">
        <w:rPr>
          <w:rFonts w:ascii="Aptos" w:eastAsia="Times New Roman" w:hAnsi="Aptos" w:cs="Calibri"/>
          <w:lang w:val="en-CH"/>
        </w:rPr>
        <w:noBreakHyphen/>
        <w:t xml:space="preserve">General on 29 August 2025, she </w:t>
      </w:r>
    </w:p>
    <w:p w14:paraId="42C13E08" w14:textId="32389317" w:rsidR="00F13618" w:rsidRPr="008E14CF" w:rsidRDefault="00F13618" w:rsidP="000D48D5">
      <w:pPr>
        <w:tabs>
          <w:tab w:val="center" w:pos="4536"/>
          <w:tab w:val="right" w:pos="9072"/>
        </w:tabs>
        <w:spacing w:after="120" w:line="240" w:lineRule="auto"/>
        <w:jc w:val="both"/>
        <w:rPr>
          <w:rFonts w:ascii="Aptos" w:eastAsia="Times New Roman" w:hAnsi="Aptos" w:cs="Calibri"/>
          <w:lang w:val="en-CH"/>
        </w:rPr>
      </w:pPr>
      <w:r w:rsidRPr="008E14CF">
        <w:rPr>
          <w:rFonts w:ascii="Aptos" w:eastAsia="Times New Roman" w:hAnsi="Aptos" w:cs="Calibri"/>
          <w:lang w:val="en-CH"/>
        </w:rPr>
        <w:t xml:space="preserve">leads </w:t>
      </w:r>
      <w:proofErr w:type="spellStart"/>
      <w:r w:rsidRPr="008E14CF">
        <w:rPr>
          <w:rFonts w:ascii="Aptos" w:eastAsia="Times New Roman" w:hAnsi="Aptos" w:cs="Calibri"/>
          <w:lang w:val="en-CH"/>
        </w:rPr>
        <w:t>UNFPA’s</w:t>
      </w:r>
      <w:proofErr w:type="spellEnd"/>
      <w:r w:rsidRPr="008E14CF">
        <w:rPr>
          <w:rFonts w:ascii="Aptos" w:eastAsia="Times New Roman" w:hAnsi="Aptos" w:cs="Calibri"/>
          <w:lang w:val="en-CH"/>
        </w:rPr>
        <w:t xml:space="preserve"> global work to advance sexual and reproductive health and rights, promote gender equality, and strengthen demographic resilience. She previously served </w:t>
      </w:r>
      <w:r w:rsidR="000D48D5" w:rsidRPr="008E14CF">
        <w:rPr>
          <w:rFonts w:ascii="Aptos" w:eastAsia="Times New Roman" w:hAnsi="Aptos" w:cs="Calibri"/>
        </w:rPr>
        <w:t>as Acting Executive Director and as Deputy Executive Director Programme since August 2020.</w:t>
      </w:r>
    </w:p>
    <w:p w14:paraId="63C7C69F" w14:textId="5506FD9F" w:rsidR="008D5AB2" w:rsidRPr="008E14CF" w:rsidRDefault="008D5AB2" w:rsidP="008D5AB2">
      <w:pPr>
        <w:tabs>
          <w:tab w:val="center" w:pos="4536"/>
          <w:tab w:val="right" w:pos="9072"/>
        </w:tabs>
        <w:spacing w:after="120" w:line="240" w:lineRule="auto"/>
        <w:jc w:val="both"/>
        <w:rPr>
          <w:rFonts w:ascii="Aptos" w:eastAsia="Times New Roman" w:hAnsi="Aptos" w:cs="Calibri"/>
        </w:rPr>
      </w:pPr>
      <w:r w:rsidRPr="008E14CF">
        <w:rPr>
          <w:rFonts w:ascii="Aptos" w:eastAsia="Times New Roman" w:hAnsi="Aptos" w:cs="Calibri"/>
        </w:rPr>
        <w:t xml:space="preserve">Ms. Keita brings more than three decades of experience in international development, diplomacy, and public service. She served as Guinea’s Minister for Cooperation and African Integration before taking on senior leadership roles across UNFPA and </w:t>
      </w:r>
      <w:r w:rsidR="006806C9">
        <w:rPr>
          <w:rFonts w:ascii="Aptos" w:eastAsia="Times New Roman" w:hAnsi="Aptos" w:cs="Calibri"/>
        </w:rPr>
        <w:t>the United Nations Development Programme (</w:t>
      </w:r>
      <w:r w:rsidRPr="008E14CF">
        <w:rPr>
          <w:rFonts w:ascii="Aptos" w:eastAsia="Times New Roman" w:hAnsi="Aptos" w:cs="Calibri"/>
        </w:rPr>
        <w:t>UNDP</w:t>
      </w:r>
      <w:r w:rsidR="006806C9">
        <w:rPr>
          <w:rFonts w:ascii="Aptos" w:eastAsia="Times New Roman" w:hAnsi="Aptos" w:cs="Calibri"/>
        </w:rPr>
        <w:t>)</w:t>
      </w:r>
      <w:r w:rsidRPr="008E14CF">
        <w:rPr>
          <w:rFonts w:ascii="Aptos" w:eastAsia="Times New Roman" w:hAnsi="Aptos" w:cs="Calibri"/>
        </w:rPr>
        <w:t xml:space="preserve">. She has served as UNFPA Representative in Nigeria and the Democratic Republic of </w:t>
      </w:r>
      <w:proofErr w:type="gramStart"/>
      <w:r w:rsidRPr="008E14CF">
        <w:rPr>
          <w:rFonts w:ascii="Aptos" w:eastAsia="Times New Roman" w:hAnsi="Aptos" w:cs="Calibri"/>
        </w:rPr>
        <w:t>the Congo</w:t>
      </w:r>
      <w:proofErr w:type="gramEnd"/>
      <w:r w:rsidRPr="008E14CF">
        <w:rPr>
          <w:rFonts w:ascii="Aptos" w:eastAsia="Times New Roman" w:hAnsi="Aptos" w:cs="Calibri"/>
        </w:rPr>
        <w:t xml:space="preserve">, and as United Nations Resident Coordinator in Mauritania, Benin and the Democratic Republic of </w:t>
      </w:r>
      <w:proofErr w:type="gramStart"/>
      <w:r w:rsidRPr="008E14CF">
        <w:rPr>
          <w:rFonts w:ascii="Aptos" w:eastAsia="Times New Roman" w:hAnsi="Aptos" w:cs="Calibri"/>
        </w:rPr>
        <w:t>the Congo</w:t>
      </w:r>
      <w:proofErr w:type="gramEnd"/>
      <w:r w:rsidRPr="008E14CF">
        <w:rPr>
          <w:rFonts w:ascii="Aptos" w:eastAsia="Times New Roman" w:hAnsi="Aptos" w:cs="Calibri"/>
        </w:rPr>
        <w:t>. She began her U</w:t>
      </w:r>
      <w:r w:rsidR="002841DD">
        <w:rPr>
          <w:rFonts w:ascii="Aptos" w:eastAsia="Times New Roman" w:hAnsi="Aptos" w:cs="Calibri"/>
        </w:rPr>
        <w:t xml:space="preserve">nited </w:t>
      </w:r>
      <w:r w:rsidRPr="008E14CF">
        <w:rPr>
          <w:rFonts w:ascii="Aptos" w:eastAsia="Times New Roman" w:hAnsi="Aptos" w:cs="Calibri"/>
        </w:rPr>
        <w:t>N</w:t>
      </w:r>
      <w:r w:rsidR="002841DD">
        <w:rPr>
          <w:rFonts w:ascii="Aptos" w:eastAsia="Times New Roman" w:hAnsi="Aptos" w:cs="Calibri"/>
        </w:rPr>
        <w:t>ations</w:t>
      </w:r>
      <w:r w:rsidRPr="008E14CF">
        <w:rPr>
          <w:rFonts w:ascii="Aptos" w:eastAsia="Times New Roman" w:hAnsi="Aptos" w:cs="Calibri"/>
        </w:rPr>
        <w:t xml:space="preserve"> career in 1990 with </w:t>
      </w:r>
      <w:r w:rsidR="002841DD">
        <w:rPr>
          <w:rFonts w:ascii="Aptos" w:eastAsia="Times New Roman" w:hAnsi="Aptos" w:cs="Calibri"/>
        </w:rPr>
        <w:t>UNDP</w:t>
      </w:r>
      <w:r w:rsidRPr="008E14CF">
        <w:rPr>
          <w:rFonts w:ascii="Aptos" w:eastAsia="Times New Roman" w:hAnsi="Aptos" w:cs="Calibri"/>
        </w:rPr>
        <w:t>.</w:t>
      </w:r>
    </w:p>
    <w:p w14:paraId="14E9AD14" w14:textId="2584A663" w:rsidR="00F13618" w:rsidRPr="008E14CF" w:rsidRDefault="00F13618" w:rsidP="008D5AB2">
      <w:pPr>
        <w:tabs>
          <w:tab w:val="center" w:pos="4536"/>
          <w:tab w:val="right" w:pos="9072"/>
        </w:tabs>
        <w:spacing w:after="120" w:line="240" w:lineRule="auto"/>
        <w:jc w:val="both"/>
        <w:rPr>
          <w:rFonts w:ascii="Aptos" w:eastAsia="Times New Roman" w:hAnsi="Aptos" w:cs="Calibri"/>
          <w:lang w:val="en-CH"/>
        </w:rPr>
      </w:pPr>
      <w:r w:rsidRPr="008E14CF">
        <w:rPr>
          <w:rFonts w:ascii="Aptos" w:eastAsia="Times New Roman" w:hAnsi="Aptos" w:cs="Calibri"/>
          <w:lang w:val="en-CH"/>
        </w:rPr>
        <w:t>Her work has focused on women’s and youth empowerment, inclusive growth, demographic issues, and sustainable human development, with a strong emphasis on sexual and reproductive health and ending gender</w:t>
      </w:r>
      <w:r w:rsidRPr="008E14CF">
        <w:rPr>
          <w:rFonts w:ascii="Aptos" w:eastAsia="Times New Roman" w:hAnsi="Aptos" w:cs="Calibri"/>
          <w:lang w:val="en-CH"/>
        </w:rPr>
        <w:noBreakHyphen/>
        <w:t>based violence, including in humanitarian settings.</w:t>
      </w:r>
    </w:p>
    <w:p w14:paraId="221A19C7" w14:textId="75D518ED" w:rsidR="00B16D1F" w:rsidRPr="008E14CF" w:rsidRDefault="00F13618" w:rsidP="003720F3">
      <w:pPr>
        <w:tabs>
          <w:tab w:val="center" w:pos="4536"/>
          <w:tab w:val="right" w:pos="9072"/>
        </w:tabs>
        <w:spacing w:after="120" w:line="240" w:lineRule="auto"/>
        <w:jc w:val="both"/>
        <w:rPr>
          <w:rFonts w:ascii="Aptos" w:eastAsia="Times New Roman" w:hAnsi="Aptos" w:cs="Calibri"/>
          <w:lang w:val="en-CH"/>
        </w:rPr>
      </w:pPr>
      <w:r w:rsidRPr="008E14CF">
        <w:rPr>
          <w:rFonts w:ascii="Aptos" w:eastAsia="Times New Roman" w:hAnsi="Aptos" w:cs="Calibri"/>
          <w:lang w:val="en-CH"/>
        </w:rPr>
        <w:t>Ms. Keita holds a doctorate in Law and advanced degrees from the University of Paris 1 Panthéon</w:t>
      </w:r>
      <w:r w:rsidRPr="008E14CF">
        <w:rPr>
          <w:rFonts w:ascii="Aptos" w:eastAsia="Times New Roman" w:hAnsi="Aptos" w:cs="Calibri"/>
          <w:lang w:val="en-CH"/>
        </w:rPr>
        <w:noBreakHyphen/>
        <w:t>Sorbonne.</w:t>
      </w:r>
    </w:p>
    <w:p w14:paraId="11D43DEB" w14:textId="77777777" w:rsidR="00565010" w:rsidRPr="008E14CF" w:rsidRDefault="00565010" w:rsidP="00471E38">
      <w:pPr>
        <w:tabs>
          <w:tab w:val="center" w:pos="4536"/>
          <w:tab w:val="right" w:pos="9072"/>
        </w:tabs>
        <w:spacing w:after="120" w:line="240" w:lineRule="auto"/>
        <w:jc w:val="both"/>
        <w:rPr>
          <w:rFonts w:ascii="Aptos" w:eastAsia="Times New Roman" w:hAnsi="Aptos" w:cs="Calibri"/>
          <w:lang w:val="en-CH"/>
        </w:rPr>
      </w:pPr>
    </w:p>
    <w:p w14:paraId="04F98C83" w14:textId="3BB5F147" w:rsidR="00DD2CBE" w:rsidRPr="00E0204A" w:rsidRDefault="00565010" w:rsidP="00E0204A">
      <w:pPr>
        <w:pBdr>
          <w:bottom w:val="single" w:sz="4" w:space="1" w:color="auto"/>
        </w:pBdr>
        <w:autoSpaceDE w:val="0"/>
        <w:autoSpaceDN w:val="0"/>
        <w:adjustRightInd w:val="0"/>
        <w:spacing w:after="120" w:line="240" w:lineRule="auto"/>
        <w:jc w:val="both"/>
        <w:rPr>
          <w:rFonts w:ascii="Aptos" w:eastAsia="Calibri" w:hAnsi="Aptos" w:cs="Calibri"/>
          <w:b/>
          <w:color w:val="000000"/>
          <w:lang w:val="en-US"/>
        </w:rPr>
      </w:pPr>
      <w:r w:rsidRPr="008E14CF">
        <w:rPr>
          <w:rFonts w:ascii="Aptos" w:eastAsia="Calibri" w:hAnsi="Aptos" w:cs="Calibri"/>
          <w:b/>
          <w:color w:val="000000"/>
          <w:lang w:val="en-US"/>
        </w:rPr>
        <w:t xml:space="preserve">Ms. </w:t>
      </w:r>
      <w:r w:rsidR="007F3204" w:rsidRPr="008E14CF">
        <w:rPr>
          <w:rFonts w:ascii="Aptos" w:eastAsia="Calibri" w:hAnsi="Aptos" w:cs="Calibri"/>
          <w:b/>
          <w:color w:val="000000"/>
          <w:lang w:val="en-US"/>
        </w:rPr>
        <w:t>Pernille Fenger</w:t>
      </w:r>
    </w:p>
    <w:p w14:paraId="2599CF5A" w14:textId="2BE1AE67" w:rsidR="00EF7BF5" w:rsidRPr="008E14CF" w:rsidRDefault="00DD2CBE" w:rsidP="00EF7BF5">
      <w:pPr>
        <w:autoSpaceDE w:val="0"/>
        <w:autoSpaceDN w:val="0"/>
        <w:adjustRightInd w:val="0"/>
        <w:spacing w:after="120" w:line="240" w:lineRule="auto"/>
        <w:jc w:val="both"/>
        <w:rPr>
          <w:rFonts w:ascii="Aptos" w:eastAsia="Times New Roman" w:hAnsi="Aptos" w:cs="Calibri"/>
        </w:rPr>
      </w:pPr>
      <w:r>
        <w:rPr>
          <w:noProof/>
        </w:rPr>
        <w:drawing>
          <wp:anchor distT="0" distB="0" distL="114300" distR="114300" simplePos="0" relativeHeight="251662336" behindDoc="1" locked="0" layoutInCell="1" allowOverlap="1" wp14:anchorId="06088F54" wp14:editId="4CA7693E">
            <wp:simplePos x="0" y="0"/>
            <wp:positionH relativeFrom="margin">
              <wp:align>right</wp:align>
            </wp:positionH>
            <wp:positionV relativeFrom="paragraph">
              <wp:posOffset>18473</wp:posOffset>
            </wp:positionV>
            <wp:extent cx="1928495" cy="2156460"/>
            <wp:effectExtent l="0" t="0" r="0" b="0"/>
            <wp:wrapTight wrapText="bothSides">
              <wp:wrapPolygon edited="0">
                <wp:start x="0" y="0"/>
                <wp:lineTo x="0" y="21371"/>
                <wp:lineTo x="21337" y="21371"/>
                <wp:lineTo x="21337" y="0"/>
                <wp:lineTo x="0" y="0"/>
              </wp:wrapPolygon>
            </wp:wrapTight>
            <wp:docPr id="674346099" name="Picture 3" descr="No hay descripción alternativa para est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hay descripción alternativa para esta imagen"/>
                    <pic:cNvPicPr>
                      <a:picLocks noChangeAspect="1" noChangeArrowheads="1"/>
                    </pic:cNvPicPr>
                  </pic:nvPicPr>
                  <pic:blipFill rotWithShape="1">
                    <a:blip r:embed="rId13">
                      <a:extLst>
                        <a:ext uri="{28A0092B-C50C-407E-A947-70E740481C1C}">
                          <a14:useLocalDpi xmlns:a14="http://schemas.microsoft.com/office/drawing/2010/main" val="0"/>
                        </a:ext>
                      </a:extLst>
                    </a:blip>
                    <a:srcRect r="48383" b="29706"/>
                    <a:stretch>
                      <a:fillRect/>
                    </a:stretch>
                  </pic:blipFill>
                  <pic:spPr bwMode="auto">
                    <a:xfrm>
                      <a:off x="0" y="0"/>
                      <a:ext cx="1928495" cy="2156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7BF5" w:rsidRPr="008E14CF">
        <w:rPr>
          <w:rFonts w:ascii="Aptos" w:eastAsia="Times New Roman" w:hAnsi="Aptos" w:cs="Calibri"/>
        </w:rPr>
        <w:t xml:space="preserve">Pernille Fenger is the Chief of the UNFPA Representation Office in Geneva, a role she assumed on 1 August 2023. From 2009 to 2023, she served as Director of UNFPA’s Nordic Representation Office in Copenhagen, where she strengthened political support, </w:t>
      </w:r>
      <w:r w:rsidR="00185DFD" w:rsidRPr="008E14CF">
        <w:rPr>
          <w:rFonts w:ascii="Aptos" w:eastAsia="Times New Roman" w:hAnsi="Aptos" w:cs="Calibri"/>
        </w:rPr>
        <w:t>resource</w:t>
      </w:r>
      <w:r w:rsidR="00185DFD" w:rsidRPr="00DD2CBE">
        <w:t xml:space="preserve"> </w:t>
      </w:r>
      <w:r w:rsidR="00185DFD" w:rsidRPr="008E14CF">
        <w:rPr>
          <w:rFonts w:ascii="Aptos" w:eastAsia="Times New Roman" w:hAnsi="Aptos" w:cs="Calibri"/>
        </w:rPr>
        <w:t>mobilization</w:t>
      </w:r>
      <w:r w:rsidR="00EF7BF5" w:rsidRPr="008E14CF">
        <w:rPr>
          <w:rFonts w:ascii="Aptos" w:eastAsia="Times New Roman" w:hAnsi="Aptos" w:cs="Calibri"/>
        </w:rPr>
        <w:t>, and strategic partnerships across the Nordic region.</w:t>
      </w:r>
    </w:p>
    <w:p w14:paraId="06189728" w14:textId="7C8C5210" w:rsidR="007F3204" w:rsidRPr="008E14CF" w:rsidRDefault="007F3204" w:rsidP="007123F3">
      <w:pPr>
        <w:autoSpaceDE w:val="0"/>
        <w:autoSpaceDN w:val="0"/>
        <w:adjustRightInd w:val="0"/>
        <w:spacing w:after="120" w:line="240" w:lineRule="auto"/>
        <w:jc w:val="both"/>
        <w:rPr>
          <w:rFonts w:ascii="Aptos" w:eastAsia="Times New Roman" w:hAnsi="Aptos" w:cs="Calibri"/>
          <w:lang w:val="en-CH"/>
        </w:rPr>
      </w:pPr>
      <w:r w:rsidRPr="008E14CF">
        <w:rPr>
          <w:rFonts w:ascii="Aptos" w:eastAsia="Times New Roman" w:hAnsi="Aptos" w:cs="Calibri"/>
          <w:lang w:val="en-CH"/>
        </w:rPr>
        <w:t xml:space="preserve">With more than 33 years of experience in international development, Ms. Fenger has dedicated her career to advancing sexual and reproductive health and rights, gender equality, and climate and environmental issues. </w:t>
      </w:r>
      <w:r w:rsidR="007123F3" w:rsidRPr="008E14CF">
        <w:rPr>
          <w:rFonts w:ascii="Aptos" w:eastAsia="Times New Roman" w:hAnsi="Aptos" w:cs="Calibri"/>
        </w:rPr>
        <w:t xml:space="preserve">Through her work in advocacy, programme management, and strategic communications, she has helped shape global policy on health and gender and strengthened partnerships in support of mandate </w:t>
      </w:r>
      <w:r w:rsidR="002449EC">
        <w:rPr>
          <w:rFonts w:ascii="Aptos" w:eastAsia="Times New Roman" w:hAnsi="Aptos" w:cs="Calibri"/>
        </w:rPr>
        <w:t xml:space="preserve">of the United Nations Population Fund </w:t>
      </w:r>
      <w:r w:rsidR="007123F3" w:rsidRPr="008E14CF">
        <w:rPr>
          <w:rFonts w:ascii="Aptos" w:eastAsia="Times New Roman" w:hAnsi="Aptos" w:cs="Calibri"/>
        </w:rPr>
        <w:t>and human</w:t>
      </w:r>
      <w:r w:rsidR="007123F3" w:rsidRPr="008E14CF">
        <w:rPr>
          <w:rFonts w:ascii="Aptos" w:eastAsia="Times New Roman" w:hAnsi="Aptos" w:cs="Calibri"/>
        </w:rPr>
        <w:noBreakHyphen/>
        <w:t>rights</w:t>
      </w:r>
      <w:r w:rsidR="007123F3" w:rsidRPr="008E14CF">
        <w:rPr>
          <w:rFonts w:ascii="Aptos" w:eastAsia="Times New Roman" w:hAnsi="Aptos" w:cs="Calibri"/>
        </w:rPr>
        <w:noBreakHyphen/>
        <w:t>based approaches to development.</w:t>
      </w:r>
    </w:p>
    <w:p w14:paraId="786B7E78" w14:textId="77777777" w:rsidR="007F3204" w:rsidRPr="008E14CF" w:rsidRDefault="007F3204" w:rsidP="007F3204">
      <w:pPr>
        <w:autoSpaceDE w:val="0"/>
        <w:autoSpaceDN w:val="0"/>
        <w:adjustRightInd w:val="0"/>
        <w:spacing w:after="120" w:line="240" w:lineRule="auto"/>
        <w:jc w:val="both"/>
        <w:rPr>
          <w:rFonts w:ascii="Aptos" w:eastAsia="Times New Roman" w:hAnsi="Aptos" w:cs="Calibri"/>
          <w:lang w:val="en-CH"/>
        </w:rPr>
      </w:pPr>
      <w:r w:rsidRPr="008E14CF">
        <w:rPr>
          <w:rFonts w:ascii="Aptos" w:eastAsia="Times New Roman" w:hAnsi="Aptos" w:cs="Calibri"/>
          <w:lang w:val="en-CH"/>
        </w:rPr>
        <w:t>Before joining UNFPA, she worked at the Danish Ministry of Foreign Affairs in the Asia and multilateral departments, focusing on development cooperation and international policy.</w:t>
      </w:r>
    </w:p>
    <w:p w14:paraId="4EDFB07D" w14:textId="4C2A661C" w:rsidR="007F3204" w:rsidRDefault="007F3204" w:rsidP="007F3204">
      <w:pPr>
        <w:autoSpaceDE w:val="0"/>
        <w:autoSpaceDN w:val="0"/>
        <w:adjustRightInd w:val="0"/>
        <w:spacing w:after="120" w:line="240" w:lineRule="auto"/>
        <w:jc w:val="both"/>
        <w:rPr>
          <w:rFonts w:ascii="Aptos" w:eastAsia="Times New Roman" w:hAnsi="Aptos" w:cs="Calibri"/>
          <w:lang w:val="en-CH"/>
        </w:rPr>
      </w:pPr>
      <w:r w:rsidRPr="008E14CF">
        <w:rPr>
          <w:rFonts w:ascii="Aptos" w:eastAsia="Times New Roman" w:hAnsi="Aptos" w:cs="Calibri"/>
          <w:lang w:val="en-CH"/>
        </w:rPr>
        <w:t xml:space="preserve">Ms. Fenger holds a </w:t>
      </w:r>
      <w:r w:rsidR="00674FD0" w:rsidRPr="008E14CF">
        <w:rPr>
          <w:rFonts w:ascii="Aptos" w:eastAsia="Times New Roman" w:hAnsi="Aptos" w:cs="Calibri"/>
          <w:lang w:val="en-CH"/>
        </w:rPr>
        <w:t>master’s degree in history</w:t>
      </w:r>
      <w:r w:rsidRPr="008E14CF">
        <w:rPr>
          <w:rFonts w:ascii="Aptos" w:eastAsia="Times New Roman" w:hAnsi="Aptos" w:cs="Calibri"/>
          <w:lang w:val="en-CH"/>
        </w:rPr>
        <w:t xml:space="preserve"> from the University of Copenhagen and a French language diploma from the Sorbonne.</w:t>
      </w:r>
    </w:p>
    <w:p w14:paraId="6F62444B" w14:textId="77777777" w:rsidR="00E0204A" w:rsidRPr="008E14CF" w:rsidRDefault="00E0204A" w:rsidP="007F3204">
      <w:pPr>
        <w:autoSpaceDE w:val="0"/>
        <w:autoSpaceDN w:val="0"/>
        <w:adjustRightInd w:val="0"/>
        <w:spacing w:after="120" w:line="240" w:lineRule="auto"/>
        <w:jc w:val="both"/>
        <w:rPr>
          <w:rFonts w:ascii="Aptos" w:eastAsia="Times New Roman" w:hAnsi="Aptos" w:cs="Calibri"/>
          <w:lang w:val="en-CH"/>
        </w:rPr>
      </w:pPr>
    </w:p>
    <w:p w14:paraId="2B2F6354" w14:textId="77777777" w:rsidR="009E5F05" w:rsidRPr="008E14CF" w:rsidRDefault="009E5F05" w:rsidP="007F3204">
      <w:pPr>
        <w:autoSpaceDE w:val="0"/>
        <w:autoSpaceDN w:val="0"/>
        <w:adjustRightInd w:val="0"/>
        <w:spacing w:after="120" w:line="240" w:lineRule="auto"/>
        <w:jc w:val="both"/>
        <w:rPr>
          <w:rFonts w:ascii="Aptos" w:eastAsia="Times New Roman" w:hAnsi="Aptos" w:cs="Calibri"/>
          <w:lang w:val="en-CH"/>
        </w:rPr>
      </w:pPr>
    </w:p>
    <w:p w14:paraId="4E09AF9B" w14:textId="7FD96D1E" w:rsidR="00443C41" w:rsidRPr="008E14CF" w:rsidRDefault="00C41162" w:rsidP="00443C41">
      <w:pPr>
        <w:pBdr>
          <w:bottom w:val="single" w:sz="4" w:space="1" w:color="auto"/>
        </w:pBdr>
        <w:autoSpaceDE w:val="0"/>
        <w:autoSpaceDN w:val="0"/>
        <w:adjustRightInd w:val="0"/>
        <w:spacing w:after="120" w:line="240" w:lineRule="auto"/>
        <w:jc w:val="both"/>
        <w:rPr>
          <w:rFonts w:ascii="Aptos" w:eastAsia="Calibri" w:hAnsi="Aptos" w:cs="Calibri"/>
          <w:b/>
          <w:color w:val="000000"/>
          <w:lang w:val="en-US"/>
        </w:rPr>
      </w:pPr>
      <w:r w:rsidRPr="008E14CF">
        <w:rPr>
          <w:rFonts w:ascii="Aptos" w:eastAsia="Calibri" w:hAnsi="Aptos" w:cs="Calibri"/>
          <w:b/>
          <w:color w:val="000000"/>
          <w:lang w:val="en-US"/>
        </w:rPr>
        <w:lastRenderedPageBreak/>
        <w:t>Dr</w:t>
      </w:r>
      <w:r w:rsidR="00443C41" w:rsidRPr="008E14CF">
        <w:rPr>
          <w:rFonts w:ascii="Aptos" w:eastAsia="Calibri" w:hAnsi="Aptos" w:cs="Calibri"/>
          <w:b/>
          <w:color w:val="000000"/>
          <w:lang w:val="en-US"/>
        </w:rPr>
        <w:t xml:space="preserve">. </w:t>
      </w:r>
      <w:r w:rsidR="0017049D" w:rsidRPr="008E14CF">
        <w:rPr>
          <w:rFonts w:ascii="Aptos" w:eastAsia="Calibri" w:hAnsi="Aptos" w:cs="Calibri"/>
          <w:b/>
          <w:color w:val="000000"/>
          <w:lang w:val="en-US"/>
        </w:rPr>
        <w:t>Pascale Allotey</w:t>
      </w:r>
    </w:p>
    <w:p w14:paraId="2025307C" w14:textId="22986642" w:rsidR="00CD6827" w:rsidRPr="008E14CF" w:rsidRDefault="00D9314E" w:rsidP="00CD6827">
      <w:pPr>
        <w:autoSpaceDE w:val="0"/>
        <w:autoSpaceDN w:val="0"/>
        <w:adjustRightInd w:val="0"/>
        <w:spacing w:after="120" w:line="240" w:lineRule="auto"/>
        <w:jc w:val="both"/>
        <w:rPr>
          <w:rFonts w:ascii="Aptos" w:eastAsia="Times New Roman" w:hAnsi="Aptos" w:cs="Calibri"/>
        </w:rPr>
      </w:pPr>
      <w:r>
        <w:rPr>
          <w:noProof/>
        </w:rPr>
        <w:drawing>
          <wp:anchor distT="0" distB="0" distL="114300" distR="114300" simplePos="0" relativeHeight="251663360" behindDoc="1" locked="0" layoutInCell="1" allowOverlap="1" wp14:anchorId="0469BE5D" wp14:editId="2D443BDC">
            <wp:simplePos x="0" y="0"/>
            <wp:positionH relativeFrom="margin">
              <wp:align>right</wp:align>
            </wp:positionH>
            <wp:positionV relativeFrom="paragraph">
              <wp:posOffset>6927</wp:posOffset>
            </wp:positionV>
            <wp:extent cx="1927225" cy="2033270"/>
            <wp:effectExtent l="0" t="0" r="0" b="5080"/>
            <wp:wrapTight wrapText="bothSides">
              <wp:wrapPolygon edited="0">
                <wp:start x="0" y="0"/>
                <wp:lineTo x="0" y="21452"/>
                <wp:lineTo x="21351" y="21452"/>
                <wp:lineTo x="21351" y="0"/>
                <wp:lineTo x="0" y="0"/>
              </wp:wrapPolygon>
            </wp:wrapTight>
            <wp:docPr id="1129707600" name="Picture 4" descr="Pascale Allotey - Family Planning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cale Allotey - Family Planning 20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7225" cy="203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CD6827" w:rsidRPr="008E14CF">
        <w:rPr>
          <w:rFonts w:ascii="Aptos" w:eastAsia="Times New Roman" w:hAnsi="Aptos" w:cs="Calibri"/>
        </w:rPr>
        <w:t>Dr</w:t>
      </w:r>
      <w:r w:rsidR="00C41162" w:rsidRPr="008E14CF">
        <w:rPr>
          <w:rFonts w:ascii="Aptos" w:eastAsia="Times New Roman" w:hAnsi="Aptos" w:cs="Calibri"/>
        </w:rPr>
        <w:t>.</w:t>
      </w:r>
      <w:r w:rsidR="00CD6827" w:rsidRPr="008E14CF">
        <w:rPr>
          <w:rFonts w:ascii="Aptos" w:eastAsia="Times New Roman" w:hAnsi="Aptos" w:cs="Calibri"/>
        </w:rPr>
        <w:t xml:space="preserve"> Pascale Allotey is the Director of the Department of Sexual, Reproductive, Maternal, Child and Adolescent Health and Ageing at the World Health Organization, and oversees HRP, the UNDP</w:t>
      </w:r>
      <w:r w:rsidR="00CD6827" w:rsidRPr="008E14CF">
        <w:rPr>
          <w:rFonts w:ascii="Aptos" w:eastAsia="Times New Roman" w:hAnsi="Aptos" w:cs="Calibri"/>
        </w:rPr>
        <w:noBreakHyphen/>
        <w:t>UNFPA</w:t>
      </w:r>
      <w:r w:rsidR="00CD6827" w:rsidRPr="008E14CF">
        <w:rPr>
          <w:rFonts w:ascii="Aptos" w:eastAsia="Times New Roman" w:hAnsi="Aptos" w:cs="Calibri"/>
        </w:rPr>
        <w:noBreakHyphen/>
        <w:t>UNICEF</w:t>
      </w:r>
      <w:r w:rsidR="00CD6827" w:rsidRPr="008E14CF">
        <w:rPr>
          <w:rFonts w:ascii="Aptos" w:eastAsia="Times New Roman" w:hAnsi="Aptos" w:cs="Calibri"/>
        </w:rPr>
        <w:noBreakHyphen/>
        <w:t>WHO</w:t>
      </w:r>
      <w:r w:rsidR="00CD6827" w:rsidRPr="008E14CF">
        <w:rPr>
          <w:rFonts w:ascii="Aptos" w:eastAsia="Times New Roman" w:hAnsi="Aptos" w:cs="Calibri"/>
        </w:rPr>
        <w:noBreakHyphen/>
        <w:t>World Bank Special Programme of Research, Development and Research Training in Human Reproduction. She is an internationally recognized leader in gender equity, sexual and reproductive health and rights, and human rights in global health, with more than 30 years of experience across clinical practice, implementation research, health systems, and community engagement.</w:t>
      </w:r>
      <w:r w:rsidR="00DD2CBE" w:rsidRPr="00DD2CBE">
        <w:t xml:space="preserve"> </w:t>
      </w:r>
    </w:p>
    <w:p w14:paraId="1021B5D0" w14:textId="66E6A9EC" w:rsidR="003B3EE4" w:rsidRPr="008E14CF" w:rsidRDefault="003B3EE4" w:rsidP="003B3EE4">
      <w:pPr>
        <w:autoSpaceDE w:val="0"/>
        <w:autoSpaceDN w:val="0"/>
        <w:adjustRightInd w:val="0"/>
        <w:spacing w:after="120" w:line="240" w:lineRule="auto"/>
        <w:jc w:val="both"/>
        <w:rPr>
          <w:rFonts w:ascii="Aptos" w:eastAsia="Times New Roman" w:hAnsi="Aptos" w:cs="Calibri"/>
          <w:lang w:val="en-CH"/>
        </w:rPr>
      </w:pPr>
      <w:r w:rsidRPr="008E14CF">
        <w:rPr>
          <w:rFonts w:ascii="Aptos" w:eastAsia="Times New Roman" w:hAnsi="Aptos" w:cs="Calibri"/>
          <w:lang w:val="en-CH"/>
        </w:rPr>
        <w:t>Before joining WHO, Dr</w:t>
      </w:r>
      <w:r w:rsidR="00C41162" w:rsidRPr="008E14CF">
        <w:rPr>
          <w:rFonts w:ascii="Aptos" w:eastAsia="Times New Roman" w:hAnsi="Aptos" w:cs="Calibri"/>
          <w:lang w:val="en-CH"/>
        </w:rPr>
        <w:t>.</w:t>
      </w:r>
      <w:r w:rsidRPr="008E14CF">
        <w:rPr>
          <w:rFonts w:ascii="Aptos" w:eastAsia="Times New Roman" w:hAnsi="Aptos" w:cs="Calibri"/>
          <w:lang w:val="en-CH"/>
        </w:rPr>
        <w:t xml:space="preserve"> Allotey served as Director of the United Nations University International Institute for Global Health (UNU</w:t>
      </w:r>
      <w:r w:rsidRPr="008E14CF">
        <w:rPr>
          <w:rFonts w:ascii="Aptos" w:eastAsia="Times New Roman" w:hAnsi="Aptos" w:cs="Calibri"/>
          <w:lang w:val="en-CH"/>
        </w:rPr>
        <w:noBreakHyphen/>
        <w:t xml:space="preserve">IIGH), where she led institutional efforts to embed gender and intersectionality in health governance. </w:t>
      </w:r>
      <w:r w:rsidR="0095117D" w:rsidRPr="008E14CF">
        <w:rPr>
          <w:rFonts w:ascii="Aptos" w:eastAsia="Times New Roman" w:hAnsi="Aptos" w:cs="Calibri"/>
          <w:lang w:val="en-CH"/>
        </w:rPr>
        <w:t>Her interdisciplinary expertise spans anthropology, epidemiology, and health policy, and she has published extensively on gender, health inequities, harmful practices, migrant health, and rights</w:t>
      </w:r>
      <w:r w:rsidR="0095117D" w:rsidRPr="008E14CF">
        <w:rPr>
          <w:rFonts w:ascii="Aptos" w:eastAsia="Times New Roman" w:hAnsi="Aptos" w:cs="Calibri"/>
          <w:lang w:val="en-CH"/>
        </w:rPr>
        <w:noBreakHyphen/>
        <w:t>based approaches to</w:t>
      </w:r>
      <w:r w:rsidR="006354D5">
        <w:rPr>
          <w:rFonts w:ascii="Aptos" w:eastAsia="Times New Roman" w:hAnsi="Aptos" w:cs="Calibri"/>
          <w:lang w:val="en-CH"/>
        </w:rPr>
        <w:t xml:space="preserve"> </w:t>
      </w:r>
      <w:r w:rsidR="006354D5" w:rsidRPr="008E14CF">
        <w:rPr>
          <w:rFonts w:ascii="Aptos" w:eastAsia="Times New Roman" w:hAnsi="Aptos" w:cs="Calibri"/>
        </w:rPr>
        <w:t>sexual and reproductive health and rights</w:t>
      </w:r>
      <w:r w:rsidR="006354D5">
        <w:rPr>
          <w:rFonts w:ascii="Aptos" w:eastAsia="Times New Roman" w:hAnsi="Aptos" w:cs="Calibri"/>
          <w:lang w:val="en-CH"/>
        </w:rPr>
        <w:t>.</w:t>
      </w:r>
    </w:p>
    <w:p w14:paraId="51E85956" w14:textId="0BD4D579" w:rsidR="008D5AB2" w:rsidRPr="008E14CF" w:rsidRDefault="003E45DF" w:rsidP="00E24D15">
      <w:pPr>
        <w:autoSpaceDE w:val="0"/>
        <w:autoSpaceDN w:val="0"/>
        <w:adjustRightInd w:val="0"/>
        <w:spacing w:after="120" w:line="240" w:lineRule="auto"/>
        <w:jc w:val="both"/>
        <w:rPr>
          <w:rFonts w:ascii="Aptos" w:eastAsia="Times New Roman" w:hAnsi="Aptos" w:cs="Calibri"/>
          <w:lang w:val="en-CH"/>
        </w:rPr>
      </w:pPr>
      <w:r w:rsidRPr="008E14CF">
        <w:rPr>
          <w:rFonts w:ascii="Aptos" w:eastAsia="Times New Roman" w:hAnsi="Aptos" w:cs="Calibri"/>
          <w:lang w:val="en-CH"/>
        </w:rPr>
        <w:t>Dr</w:t>
      </w:r>
      <w:r w:rsidR="00C41162" w:rsidRPr="008E14CF">
        <w:rPr>
          <w:rFonts w:ascii="Aptos" w:eastAsia="Times New Roman" w:hAnsi="Aptos" w:cs="Calibri"/>
          <w:lang w:val="en-CH"/>
        </w:rPr>
        <w:t>.</w:t>
      </w:r>
      <w:r w:rsidRPr="008E14CF">
        <w:rPr>
          <w:rFonts w:ascii="Aptos" w:eastAsia="Times New Roman" w:hAnsi="Aptos" w:cs="Calibri"/>
          <w:lang w:val="en-CH"/>
        </w:rPr>
        <w:t xml:space="preserve"> Allotey holds a PhD in Public Health and a Master of Medical Science in Community Health from the University of Western Australia, and a B</w:t>
      </w:r>
      <w:r w:rsidR="00D8651A" w:rsidRPr="008E14CF">
        <w:rPr>
          <w:rFonts w:ascii="Aptos" w:eastAsia="Times New Roman" w:hAnsi="Aptos" w:cs="Calibri"/>
          <w:lang w:val="en-CH"/>
        </w:rPr>
        <w:t>.</w:t>
      </w:r>
      <w:r w:rsidRPr="008E14CF">
        <w:rPr>
          <w:rFonts w:ascii="Aptos" w:eastAsia="Times New Roman" w:hAnsi="Aptos" w:cs="Calibri"/>
          <w:lang w:val="en-CH"/>
        </w:rPr>
        <w:t>A</w:t>
      </w:r>
      <w:r w:rsidR="00D8651A" w:rsidRPr="008E14CF">
        <w:rPr>
          <w:rFonts w:ascii="Aptos" w:eastAsia="Times New Roman" w:hAnsi="Aptos" w:cs="Calibri"/>
          <w:lang w:val="en-CH"/>
        </w:rPr>
        <w:t>.</w:t>
      </w:r>
      <w:r w:rsidRPr="008E14CF">
        <w:rPr>
          <w:rFonts w:ascii="Aptos" w:eastAsia="Times New Roman" w:hAnsi="Aptos" w:cs="Calibri"/>
          <w:lang w:val="en-CH"/>
        </w:rPr>
        <w:t xml:space="preserve"> in Nursing and Psychology from the University of Ghana.</w:t>
      </w:r>
    </w:p>
    <w:p w14:paraId="5B3A916D" w14:textId="3A19C104" w:rsidR="00E24D15" w:rsidRPr="008E14CF" w:rsidRDefault="00E24D15" w:rsidP="00E24D15">
      <w:pPr>
        <w:autoSpaceDE w:val="0"/>
        <w:autoSpaceDN w:val="0"/>
        <w:adjustRightInd w:val="0"/>
        <w:spacing w:after="120" w:line="240" w:lineRule="auto"/>
        <w:jc w:val="both"/>
        <w:rPr>
          <w:rFonts w:ascii="Aptos" w:eastAsia="Times New Roman" w:hAnsi="Aptos" w:cs="Calibri"/>
          <w:lang w:val="en-CH"/>
        </w:rPr>
      </w:pPr>
    </w:p>
    <w:p w14:paraId="53AC6A82" w14:textId="331DEC24" w:rsidR="00612391" w:rsidRPr="008E14CF" w:rsidRDefault="00612391" w:rsidP="00612391">
      <w:pPr>
        <w:pBdr>
          <w:bottom w:val="single" w:sz="4" w:space="1" w:color="auto"/>
        </w:pBdr>
        <w:autoSpaceDE w:val="0"/>
        <w:autoSpaceDN w:val="0"/>
        <w:adjustRightInd w:val="0"/>
        <w:spacing w:after="120" w:line="240" w:lineRule="auto"/>
        <w:jc w:val="both"/>
        <w:rPr>
          <w:rFonts w:ascii="Aptos" w:eastAsia="Calibri" w:hAnsi="Aptos" w:cs="Calibri"/>
          <w:b/>
          <w:color w:val="000000"/>
          <w:lang w:val="en-US"/>
        </w:rPr>
      </w:pPr>
      <w:r w:rsidRPr="008E14CF">
        <w:rPr>
          <w:rFonts w:ascii="Aptos" w:eastAsia="Calibri" w:hAnsi="Aptos" w:cs="Calibri"/>
          <w:b/>
          <w:color w:val="000000"/>
          <w:lang w:val="en-US"/>
        </w:rPr>
        <w:t xml:space="preserve">Ms. </w:t>
      </w:r>
      <w:r w:rsidR="00081959" w:rsidRPr="008E14CF">
        <w:rPr>
          <w:rFonts w:ascii="Aptos" w:eastAsia="Calibri" w:hAnsi="Aptos" w:cs="Calibri"/>
          <w:b/>
          <w:color w:val="000000"/>
          <w:lang w:val="en-US"/>
        </w:rPr>
        <w:t>Irene Kaggwa</w:t>
      </w:r>
    </w:p>
    <w:p w14:paraId="7E71F761" w14:textId="4D70628F" w:rsidR="00530F86" w:rsidRPr="008E14CF" w:rsidRDefault="00185DFD" w:rsidP="00200042">
      <w:pPr>
        <w:autoSpaceDE w:val="0"/>
        <w:autoSpaceDN w:val="0"/>
        <w:adjustRightInd w:val="0"/>
        <w:spacing w:after="120" w:line="240" w:lineRule="auto"/>
        <w:jc w:val="both"/>
        <w:rPr>
          <w:rFonts w:ascii="Aptos" w:eastAsia="Times New Roman" w:hAnsi="Aptos" w:cs="Calibri"/>
          <w:lang w:val="en-CH"/>
        </w:rPr>
      </w:pPr>
      <w:r>
        <w:rPr>
          <w:noProof/>
        </w:rPr>
        <w:drawing>
          <wp:anchor distT="0" distB="0" distL="114300" distR="114300" simplePos="0" relativeHeight="251664384" behindDoc="1" locked="0" layoutInCell="1" allowOverlap="1" wp14:anchorId="37468C1C" wp14:editId="140F20AD">
            <wp:simplePos x="0" y="0"/>
            <wp:positionH relativeFrom="margin">
              <wp:align>right</wp:align>
            </wp:positionH>
            <wp:positionV relativeFrom="paragraph">
              <wp:posOffset>18332</wp:posOffset>
            </wp:positionV>
            <wp:extent cx="1934210" cy="1934210"/>
            <wp:effectExtent l="0" t="0" r="8890" b="8890"/>
            <wp:wrapTight wrapText="bothSides">
              <wp:wrapPolygon edited="0">
                <wp:start x="0" y="0"/>
                <wp:lineTo x="0" y="21487"/>
                <wp:lineTo x="21487" y="21487"/>
                <wp:lineTo x="21487" y="0"/>
                <wp:lineTo x="0" y="0"/>
              </wp:wrapPolygon>
            </wp:wrapTight>
            <wp:docPr id="179367439" name="Picture 5" descr="Irene Kaggwa - Telecommunications Engineer keen on Strategic Leadership &amp;  ICT development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rene Kaggwa - Telecommunications Engineer keen on Strategic Leadership &amp;  ICT development | Linked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4210" cy="193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30F86" w:rsidRPr="008E14CF">
        <w:rPr>
          <w:rFonts w:ascii="Aptos" w:eastAsia="Times New Roman" w:hAnsi="Aptos" w:cs="Calibri"/>
          <w:lang w:val="en-CH"/>
        </w:rPr>
        <w:t xml:space="preserve">Ms. Irene Kaggwa is the Programme Manager at the International Telecommunication Union (ITU) for Giga, the joint ITU–UNICEF initiative working to connect every school to the Internet by 2030. She brings more than two decades of experience in communications and </w:t>
      </w:r>
      <w:r w:rsidR="00D86223" w:rsidRPr="00D86223">
        <w:rPr>
          <w:rFonts w:ascii="Aptos" w:eastAsia="Times New Roman" w:hAnsi="Aptos" w:cs="Calibri"/>
          <w:lang w:val="en-CH"/>
        </w:rPr>
        <w:t xml:space="preserve">information and communications technology </w:t>
      </w:r>
      <w:r w:rsidR="00E46CAE">
        <w:rPr>
          <w:rFonts w:ascii="Aptos" w:eastAsia="Times New Roman" w:hAnsi="Aptos" w:cs="Calibri"/>
          <w:lang w:val="en-CH"/>
        </w:rPr>
        <w:t>(</w:t>
      </w:r>
      <w:r w:rsidR="00530F86" w:rsidRPr="008E14CF">
        <w:rPr>
          <w:rFonts w:ascii="Aptos" w:eastAsia="Times New Roman" w:hAnsi="Aptos" w:cs="Calibri"/>
          <w:lang w:val="en-CH"/>
        </w:rPr>
        <w:t>ICT</w:t>
      </w:r>
      <w:r w:rsidR="00E46CAE">
        <w:rPr>
          <w:rFonts w:ascii="Aptos" w:eastAsia="Times New Roman" w:hAnsi="Aptos" w:cs="Calibri"/>
          <w:lang w:val="en-CH"/>
        </w:rPr>
        <w:t>)</w:t>
      </w:r>
      <w:r w:rsidR="00530F86" w:rsidRPr="008E14CF">
        <w:rPr>
          <w:rFonts w:ascii="Aptos" w:eastAsia="Times New Roman" w:hAnsi="Aptos" w:cs="Calibri"/>
          <w:lang w:val="en-CH"/>
        </w:rPr>
        <w:t xml:space="preserve"> regulation, digital policy and technology</w:t>
      </w:r>
      <w:r w:rsidR="00530F86" w:rsidRPr="008E14CF">
        <w:rPr>
          <w:rFonts w:ascii="Aptos" w:eastAsia="Times New Roman" w:hAnsi="Aptos" w:cs="Calibri"/>
          <w:lang w:val="en-CH"/>
        </w:rPr>
        <w:noBreakHyphen/>
        <w:t>enabled socio</w:t>
      </w:r>
      <w:r w:rsidR="00530F86" w:rsidRPr="008E14CF">
        <w:rPr>
          <w:rFonts w:ascii="Aptos" w:eastAsia="Times New Roman" w:hAnsi="Aptos" w:cs="Calibri"/>
          <w:lang w:val="en-CH"/>
        </w:rPr>
        <w:noBreakHyphen/>
        <w:t>economic development.</w:t>
      </w:r>
      <w:r w:rsidR="00200042" w:rsidRPr="008E14CF">
        <w:rPr>
          <w:rFonts w:ascii="Aptos" w:eastAsia="Times New Roman" w:hAnsi="Aptos" w:cs="Calibri"/>
          <w:lang w:val="en-CH"/>
        </w:rPr>
        <w:t xml:space="preserve"> </w:t>
      </w:r>
    </w:p>
    <w:p w14:paraId="60CE2B3A" w14:textId="21EC48D3" w:rsidR="00E53C11" w:rsidRPr="008E14CF" w:rsidRDefault="00530F86" w:rsidP="00027AFE">
      <w:pPr>
        <w:autoSpaceDE w:val="0"/>
        <w:autoSpaceDN w:val="0"/>
        <w:adjustRightInd w:val="0"/>
        <w:spacing w:after="120" w:line="240" w:lineRule="auto"/>
        <w:jc w:val="both"/>
        <w:rPr>
          <w:rFonts w:ascii="Aptos" w:eastAsia="Times New Roman" w:hAnsi="Aptos" w:cs="Calibri"/>
          <w:lang w:val="en-CH"/>
        </w:rPr>
      </w:pPr>
      <w:r w:rsidRPr="008E14CF">
        <w:rPr>
          <w:rFonts w:ascii="Aptos" w:eastAsia="Times New Roman" w:hAnsi="Aptos" w:cs="Calibri"/>
          <w:lang w:val="en-CH"/>
        </w:rPr>
        <w:t>Before joining ITU, Ms. Kaggwa spent over 23 years at the Uganda Communications Commission, the national regulator for the communications sector. During her tenure, she held several senior leadership roles, including serving as Acting Executive Director from 2020 to 2023. Her work covered policy development, strategic planning, research, cybersecurity, and the implementation of ICT initiatives aimed at expanding digital inclusion and supporting national development priorities.</w:t>
      </w:r>
      <w:r w:rsidR="00E53C11" w:rsidRPr="008E14CF">
        <w:rPr>
          <w:rFonts w:ascii="Aptos" w:eastAsia="Times New Roman" w:hAnsi="Aptos" w:cs="Calibri"/>
          <w:lang w:val="en-CH"/>
        </w:rPr>
        <w:t xml:space="preserve"> She is widely recognized for her leadership in advancing ICT access, digital transformation, and the use of technology to support inclusive development.</w:t>
      </w:r>
    </w:p>
    <w:p w14:paraId="40279F54" w14:textId="034DFCBF" w:rsidR="00530F86" w:rsidRPr="008E14CF" w:rsidRDefault="00530F86" w:rsidP="00530F86">
      <w:pPr>
        <w:autoSpaceDE w:val="0"/>
        <w:autoSpaceDN w:val="0"/>
        <w:adjustRightInd w:val="0"/>
        <w:spacing w:after="120" w:line="240" w:lineRule="auto"/>
        <w:jc w:val="both"/>
        <w:rPr>
          <w:rFonts w:ascii="Aptos" w:eastAsia="Times New Roman" w:hAnsi="Aptos" w:cs="Calibri"/>
          <w:lang w:val="en-CH"/>
        </w:rPr>
      </w:pPr>
      <w:r w:rsidRPr="008E14CF">
        <w:rPr>
          <w:rFonts w:ascii="Aptos" w:eastAsia="Times New Roman" w:hAnsi="Aptos" w:cs="Calibri"/>
          <w:lang w:val="en-CH"/>
        </w:rPr>
        <w:t>Ms. Kaggwa holds a Master of Science in Communications Systems and Signal Processing from the University of Bristol and a Master of Science in Economic Management and Policy from the University of Strathclyde in the United Kingdom</w:t>
      </w:r>
      <w:r w:rsidR="00C242C8">
        <w:rPr>
          <w:rFonts w:ascii="Aptos" w:eastAsia="Times New Roman" w:hAnsi="Aptos" w:cs="Calibri"/>
          <w:lang w:val="en-CH"/>
        </w:rPr>
        <w:t xml:space="preserve"> of Great Britain and Northern Ireland</w:t>
      </w:r>
      <w:r w:rsidRPr="008E14CF">
        <w:rPr>
          <w:rFonts w:ascii="Aptos" w:eastAsia="Times New Roman" w:hAnsi="Aptos" w:cs="Calibri"/>
          <w:lang w:val="en-CH"/>
        </w:rPr>
        <w:t xml:space="preserve">. </w:t>
      </w:r>
    </w:p>
    <w:p w14:paraId="5FB703CF" w14:textId="77777777" w:rsidR="00530F86" w:rsidRPr="008E14CF" w:rsidRDefault="00530F86" w:rsidP="00EE6C6B">
      <w:pPr>
        <w:autoSpaceDE w:val="0"/>
        <w:autoSpaceDN w:val="0"/>
        <w:adjustRightInd w:val="0"/>
        <w:spacing w:after="120" w:line="240" w:lineRule="auto"/>
        <w:jc w:val="both"/>
        <w:rPr>
          <w:rFonts w:ascii="Aptos" w:eastAsia="Times New Roman" w:hAnsi="Aptos" w:cs="Calibri"/>
          <w:lang w:val="en-CH"/>
        </w:rPr>
      </w:pPr>
    </w:p>
    <w:sectPr w:rsidR="00530F86" w:rsidRPr="008E14CF" w:rsidSect="004B2C8A">
      <w:footerReference w:type="default" r:id="rId16"/>
      <w:pgSz w:w="11906" w:h="16838"/>
      <w:pgMar w:top="1276"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AC7A" w14:textId="77777777" w:rsidR="00AE23CB" w:rsidRDefault="00AE23CB" w:rsidP="009D2924">
      <w:pPr>
        <w:spacing w:after="0" w:line="240" w:lineRule="auto"/>
      </w:pPr>
      <w:r>
        <w:separator/>
      </w:r>
    </w:p>
  </w:endnote>
  <w:endnote w:type="continuationSeparator" w:id="0">
    <w:p w14:paraId="10DB1D4A" w14:textId="77777777" w:rsidR="00AE23CB" w:rsidRDefault="00AE23CB" w:rsidP="009D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224870"/>
      <w:docPartObj>
        <w:docPartGallery w:val="Page Numbers (Bottom of Page)"/>
        <w:docPartUnique/>
      </w:docPartObj>
    </w:sdtPr>
    <w:sdtEndPr>
      <w:rPr>
        <w:noProof/>
      </w:rPr>
    </w:sdtEndPr>
    <w:sdtContent>
      <w:p w14:paraId="1CF77575" w14:textId="2F47DC14" w:rsidR="009D2924" w:rsidRDefault="009D2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2AE3D" w14:textId="77777777" w:rsidR="009D2924" w:rsidRDefault="009D2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CAF5" w14:textId="77777777" w:rsidR="00AE23CB" w:rsidRDefault="00AE23CB" w:rsidP="009D2924">
      <w:pPr>
        <w:spacing w:after="0" w:line="240" w:lineRule="auto"/>
      </w:pPr>
      <w:r>
        <w:separator/>
      </w:r>
    </w:p>
  </w:footnote>
  <w:footnote w:type="continuationSeparator" w:id="0">
    <w:p w14:paraId="7F4BCF97" w14:textId="77777777" w:rsidR="00AE23CB" w:rsidRDefault="00AE23CB" w:rsidP="009D29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0A"/>
    <w:rsid w:val="0001332F"/>
    <w:rsid w:val="000217F8"/>
    <w:rsid w:val="00027AFE"/>
    <w:rsid w:val="000466CE"/>
    <w:rsid w:val="000548EE"/>
    <w:rsid w:val="0006371C"/>
    <w:rsid w:val="00074F82"/>
    <w:rsid w:val="00081959"/>
    <w:rsid w:val="000D1706"/>
    <w:rsid w:val="000D48D5"/>
    <w:rsid w:val="000E0886"/>
    <w:rsid w:val="000E0DA6"/>
    <w:rsid w:val="000E322B"/>
    <w:rsid w:val="001057B5"/>
    <w:rsid w:val="001106B8"/>
    <w:rsid w:val="00111F8C"/>
    <w:rsid w:val="00132638"/>
    <w:rsid w:val="00133FD2"/>
    <w:rsid w:val="00140D36"/>
    <w:rsid w:val="00141335"/>
    <w:rsid w:val="00144148"/>
    <w:rsid w:val="0017049D"/>
    <w:rsid w:val="00175435"/>
    <w:rsid w:val="00185DFD"/>
    <w:rsid w:val="00190CE0"/>
    <w:rsid w:val="0019285C"/>
    <w:rsid w:val="001A0F8F"/>
    <w:rsid w:val="001A20F9"/>
    <w:rsid w:val="001B0252"/>
    <w:rsid w:val="001C5924"/>
    <w:rsid w:val="001D4503"/>
    <w:rsid w:val="001D4A0F"/>
    <w:rsid w:val="001E7DCD"/>
    <w:rsid w:val="00200042"/>
    <w:rsid w:val="002068FE"/>
    <w:rsid w:val="00223514"/>
    <w:rsid w:val="00226BFF"/>
    <w:rsid w:val="00232FE3"/>
    <w:rsid w:val="00235522"/>
    <w:rsid w:val="002449EC"/>
    <w:rsid w:val="002562C8"/>
    <w:rsid w:val="002628F6"/>
    <w:rsid w:val="002651F3"/>
    <w:rsid w:val="002841DD"/>
    <w:rsid w:val="00294A85"/>
    <w:rsid w:val="002B50D1"/>
    <w:rsid w:val="002D1466"/>
    <w:rsid w:val="002D174D"/>
    <w:rsid w:val="002F45A5"/>
    <w:rsid w:val="00313324"/>
    <w:rsid w:val="00317E05"/>
    <w:rsid w:val="00336536"/>
    <w:rsid w:val="00365E13"/>
    <w:rsid w:val="003670EB"/>
    <w:rsid w:val="003720F3"/>
    <w:rsid w:val="00372E11"/>
    <w:rsid w:val="003856CE"/>
    <w:rsid w:val="00390AF1"/>
    <w:rsid w:val="003B3A73"/>
    <w:rsid w:val="003B3EE4"/>
    <w:rsid w:val="003B4585"/>
    <w:rsid w:val="003D084A"/>
    <w:rsid w:val="003E45DF"/>
    <w:rsid w:val="003E47F8"/>
    <w:rsid w:val="00403CF9"/>
    <w:rsid w:val="004351E7"/>
    <w:rsid w:val="00437B6E"/>
    <w:rsid w:val="00443C41"/>
    <w:rsid w:val="00455751"/>
    <w:rsid w:val="00467EE6"/>
    <w:rsid w:val="00471E38"/>
    <w:rsid w:val="004B2C8A"/>
    <w:rsid w:val="004B3F63"/>
    <w:rsid w:val="004B64B5"/>
    <w:rsid w:val="004C0FEB"/>
    <w:rsid w:val="004C7BC8"/>
    <w:rsid w:val="004D6487"/>
    <w:rsid w:val="004F0AE5"/>
    <w:rsid w:val="004F5A0E"/>
    <w:rsid w:val="00504A9F"/>
    <w:rsid w:val="005156B2"/>
    <w:rsid w:val="00530F86"/>
    <w:rsid w:val="0053582B"/>
    <w:rsid w:val="00542195"/>
    <w:rsid w:val="00543171"/>
    <w:rsid w:val="005621BD"/>
    <w:rsid w:val="00565010"/>
    <w:rsid w:val="005A0D05"/>
    <w:rsid w:val="005B267B"/>
    <w:rsid w:val="005D1206"/>
    <w:rsid w:val="005E136F"/>
    <w:rsid w:val="005E13DF"/>
    <w:rsid w:val="00612391"/>
    <w:rsid w:val="00613CC3"/>
    <w:rsid w:val="00622CD3"/>
    <w:rsid w:val="00623385"/>
    <w:rsid w:val="006242FA"/>
    <w:rsid w:val="00625DAD"/>
    <w:rsid w:val="00626C05"/>
    <w:rsid w:val="006354D5"/>
    <w:rsid w:val="00657923"/>
    <w:rsid w:val="00664478"/>
    <w:rsid w:val="00671E5D"/>
    <w:rsid w:val="00673DBB"/>
    <w:rsid w:val="00674FD0"/>
    <w:rsid w:val="006806C9"/>
    <w:rsid w:val="006957BE"/>
    <w:rsid w:val="006A43CE"/>
    <w:rsid w:val="006B1D97"/>
    <w:rsid w:val="006F0EE8"/>
    <w:rsid w:val="006F49BA"/>
    <w:rsid w:val="006F4DC0"/>
    <w:rsid w:val="007022A0"/>
    <w:rsid w:val="0070533A"/>
    <w:rsid w:val="00705449"/>
    <w:rsid w:val="007123F3"/>
    <w:rsid w:val="007124BF"/>
    <w:rsid w:val="00715EDF"/>
    <w:rsid w:val="0073637B"/>
    <w:rsid w:val="0074742D"/>
    <w:rsid w:val="00772C03"/>
    <w:rsid w:val="007804A8"/>
    <w:rsid w:val="007B7182"/>
    <w:rsid w:val="007C2702"/>
    <w:rsid w:val="007E6797"/>
    <w:rsid w:val="007F3204"/>
    <w:rsid w:val="00800712"/>
    <w:rsid w:val="00834F7F"/>
    <w:rsid w:val="00845B55"/>
    <w:rsid w:val="008521A3"/>
    <w:rsid w:val="00856EF1"/>
    <w:rsid w:val="00857C54"/>
    <w:rsid w:val="00886BBC"/>
    <w:rsid w:val="00887AA5"/>
    <w:rsid w:val="008958D7"/>
    <w:rsid w:val="008A42D4"/>
    <w:rsid w:val="008D28E9"/>
    <w:rsid w:val="008D5AB2"/>
    <w:rsid w:val="008D7109"/>
    <w:rsid w:val="008D73C2"/>
    <w:rsid w:val="008E020C"/>
    <w:rsid w:val="008E14CF"/>
    <w:rsid w:val="00902A67"/>
    <w:rsid w:val="0091547F"/>
    <w:rsid w:val="009332AC"/>
    <w:rsid w:val="00937318"/>
    <w:rsid w:val="0095117D"/>
    <w:rsid w:val="00957B86"/>
    <w:rsid w:val="0096074B"/>
    <w:rsid w:val="00972FC4"/>
    <w:rsid w:val="009901F9"/>
    <w:rsid w:val="00990859"/>
    <w:rsid w:val="0099170A"/>
    <w:rsid w:val="00995C51"/>
    <w:rsid w:val="009A5213"/>
    <w:rsid w:val="009B0136"/>
    <w:rsid w:val="009C5794"/>
    <w:rsid w:val="009D2924"/>
    <w:rsid w:val="009E1415"/>
    <w:rsid w:val="009E3A94"/>
    <w:rsid w:val="009E5F05"/>
    <w:rsid w:val="009E7B55"/>
    <w:rsid w:val="009F4862"/>
    <w:rsid w:val="00A12D22"/>
    <w:rsid w:val="00A149B8"/>
    <w:rsid w:val="00A15115"/>
    <w:rsid w:val="00A1638A"/>
    <w:rsid w:val="00A244F2"/>
    <w:rsid w:val="00A2599B"/>
    <w:rsid w:val="00A314D5"/>
    <w:rsid w:val="00A525F4"/>
    <w:rsid w:val="00A71073"/>
    <w:rsid w:val="00A95468"/>
    <w:rsid w:val="00A958DE"/>
    <w:rsid w:val="00AA56B8"/>
    <w:rsid w:val="00AC2EAE"/>
    <w:rsid w:val="00AD1469"/>
    <w:rsid w:val="00AD1649"/>
    <w:rsid w:val="00AE23CB"/>
    <w:rsid w:val="00AE5F2F"/>
    <w:rsid w:val="00AE71A8"/>
    <w:rsid w:val="00B02E8F"/>
    <w:rsid w:val="00B06F51"/>
    <w:rsid w:val="00B16D1F"/>
    <w:rsid w:val="00B21161"/>
    <w:rsid w:val="00B24BB5"/>
    <w:rsid w:val="00B33C71"/>
    <w:rsid w:val="00B56B8B"/>
    <w:rsid w:val="00B7586B"/>
    <w:rsid w:val="00B93E1E"/>
    <w:rsid w:val="00BA7B9D"/>
    <w:rsid w:val="00BC116A"/>
    <w:rsid w:val="00BC2101"/>
    <w:rsid w:val="00BC5089"/>
    <w:rsid w:val="00BC5DE8"/>
    <w:rsid w:val="00BE2219"/>
    <w:rsid w:val="00BF0094"/>
    <w:rsid w:val="00BF3F13"/>
    <w:rsid w:val="00BF716F"/>
    <w:rsid w:val="00C0649E"/>
    <w:rsid w:val="00C1145E"/>
    <w:rsid w:val="00C135D0"/>
    <w:rsid w:val="00C23542"/>
    <w:rsid w:val="00C242C8"/>
    <w:rsid w:val="00C34744"/>
    <w:rsid w:val="00C41162"/>
    <w:rsid w:val="00C519AE"/>
    <w:rsid w:val="00C836A9"/>
    <w:rsid w:val="00C93C84"/>
    <w:rsid w:val="00C957B9"/>
    <w:rsid w:val="00CA7CF2"/>
    <w:rsid w:val="00CB09D0"/>
    <w:rsid w:val="00CB0DF0"/>
    <w:rsid w:val="00CB4AC6"/>
    <w:rsid w:val="00CC34C5"/>
    <w:rsid w:val="00CD6827"/>
    <w:rsid w:val="00CE1F97"/>
    <w:rsid w:val="00CF29F2"/>
    <w:rsid w:val="00CF366F"/>
    <w:rsid w:val="00CF5FD3"/>
    <w:rsid w:val="00D12E23"/>
    <w:rsid w:val="00D168A2"/>
    <w:rsid w:val="00D218C5"/>
    <w:rsid w:val="00D359B3"/>
    <w:rsid w:val="00D43B41"/>
    <w:rsid w:val="00D52CB8"/>
    <w:rsid w:val="00D7480F"/>
    <w:rsid w:val="00D80A3C"/>
    <w:rsid w:val="00D86223"/>
    <w:rsid w:val="00D8651A"/>
    <w:rsid w:val="00D9314E"/>
    <w:rsid w:val="00DD2CBE"/>
    <w:rsid w:val="00DE71C6"/>
    <w:rsid w:val="00E0204A"/>
    <w:rsid w:val="00E168E3"/>
    <w:rsid w:val="00E222B2"/>
    <w:rsid w:val="00E24D15"/>
    <w:rsid w:val="00E347FC"/>
    <w:rsid w:val="00E4179A"/>
    <w:rsid w:val="00E46CAE"/>
    <w:rsid w:val="00E53C11"/>
    <w:rsid w:val="00E93B4F"/>
    <w:rsid w:val="00EB0C94"/>
    <w:rsid w:val="00EE1236"/>
    <w:rsid w:val="00EE12E5"/>
    <w:rsid w:val="00EE6C6B"/>
    <w:rsid w:val="00EF1E0E"/>
    <w:rsid w:val="00EF4A5A"/>
    <w:rsid w:val="00EF4DC4"/>
    <w:rsid w:val="00EF63E6"/>
    <w:rsid w:val="00EF7BF5"/>
    <w:rsid w:val="00F02E3A"/>
    <w:rsid w:val="00F13618"/>
    <w:rsid w:val="00F41088"/>
    <w:rsid w:val="00F558E1"/>
    <w:rsid w:val="00FC503F"/>
    <w:rsid w:val="00FC6E1D"/>
    <w:rsid w:val="00FF0ECC"/>
    <w:rsid w:val="00FF0F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885F0"/>
  <w15:chartTrackingRefBased/>
  <w15:docId w15:val="{BB0A715A-C361-497C-896F-3AD5EF7B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B3F63"/>
    <w:pPr>
      <w:spacing w:after="0" w:line="240" w:lineRule="auto"/>
    </w:pPr>
  </w:style>
  <w:style w:type="character" w:styleId="CommentReference">
    <w:name w:val="annotation reference"/>
    <w:basedOn w:val="DefaultParagraphFont"/>
    <w:uiPriority w:val="99"/>
    <w:semiHidden/>
    <w:unhideWhenUsed/>
    <w:rsid w:val="004B3F63"/>
    <w:rPr>
      <w:sz w:val="16"/>
      <w:szCs w:val="16"/>
    </w:rPr>
  </w:style>
  <w:style w:type="paragraph" w:styleId="CommentText">
    <w:name w:val="annotation text"/>
    <w:basedOn w:val="Normal"/>
    <w:link w:val="CommentTextChar"/>
    <w:uiPriority w:val="99"/>
    <w:unhideWhenUsed/>
    <w:rsid w:val="004B3F63"/>
    <w:pPr>
      <w:spacing w:line="240" w:lineRule="auto"/>
    </w:pPr>
    <w:rPr>
      <w:sz w:val="20"/>
      <w:szCs w:val="20"/>
    </w:rPr>
  </w:style>
  <w:style w:type="character" w:customStyle="1" w:styleId="CommentTextChar">
    <w:name w:val="Comment Text Char"/>
    <w:basedOn w:val="DefaultParagraphFont"/>
    <w:link w:val="CommentText"/>
    <w:uiPriority w:val="99"/>
    <w:rsid w:val="004B3F63"/>
    <w:rPr>
      <w:sz w:val="20"/>
      <w:szCs w:val="20"/>
    </w:rPr>
  </w:style>
  <w:style w:type="paragraph" w:styleId="CommentSubject">
    <w:name w:val="annotation subject"/>
    <w:basedOn w:val="CommentText"/>
    <w:next w:val="CommentText"/>
    <w:link w:val="CommentSubjectChar"/>
    <w:uiPriority w:val="99"/>
    <w:semiHidden/>
    <w:unhideWhenUsed/>
    <w:rsid w:val="004B3F63"/>
    <w:rPr>
      <w:b/>
      <w:bCs/>
    </w:rPr>
  </w:style>
  <w:style w:type="character" w:customStyle="1" w:styleId="CommentSubjectChar">
    <w:name w:val="Comment Subject Char"/>
    <w:basedOn w:val="CommentTextChar"/>
    <w:link w:val="CommentSubject"/>
    <w:uiPriority w:val="99"/>
    <w:semiHidden/>
    <w:rsid w:val="004B3F63"/>
    <w:rPr>
      <w:b/>
      <w:bCs/>
      <w:sz w:val="20"/>
      <w:szCs w:val="20"/>
    </w:rPr>
  </w:style>
  <w:style w:type="paragraph" w:styleId="NormalWeb">
    <w:name w:val="Normal (Web)"/>
    <w:basedOn w:val="Normal"/>
    <w:uiPriority w:val="99"/>
    <w:semiHidden/>
    <w:unhideWhenUsed/>
    <w:rsid w:val="006F4D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D2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924"/>
  </w:style>
  <w:style w:type="paragraph" w:styleId="Footer">
    <w:name w:val="footer"/>
    <w:basedOn w:val="Normal"/>
    <w:link w:val="FooterChar"/>
    <w:uiPriority w:val="99"/>
    <w:unhideWhenUsed/>
    <w:rsid w:val="009D2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362">
      <w:bodyDiv w:val="1"/>
      <w:marLeft w:val="0"/>
      <w:marRight w:val="0"/>
      <w:marTop w:val="0"/>
      <w:marBottom w:val="0"/>
      <w:divBdr>
        <w:top w:val="none" w:sz="0" w:space="0" w:color="auto"/>
        <w:left w:val="none" w:sz="0" w:space="0" w:color="auto"/>
        <w:bottom w:val="none" w:sz="0" w:space="0" w:color="auto"/>
        <w:right w:val="none" w:sz="0" w:space="0" w:color="auto"/>
      </w:divBdr>
    </w:div>
    <w:div w:id="78645571">
      <w:bodyDiv w:val="1"/>
      <w:marLeft w:val="0"/>
      <w:marRight w:val="0"/>
      <w:marTop w:val="0"/>
      <w:marBottom w:val="0"/>
      <w:divBdr>
        <w:top w:val="none" w:sz="0" w:space="0" w:color="auto"/>
        <w:left w:val="none" w:sz="0" w:space="0" w:color="auto"/>
        <w:bottom w:val="none" w:sz="0" w:space="0" w:color="auto"/>
        <w:right w:val="none" w:sz="0" w:space="0" w:color="auto"/>
      </w:divBdr>
    </w:div>
    <w:div w:id="515389497">
      <w:bodyDiv w:val="1"/>
      <w:marLeft w:val="0"/>
      <w:marRight w:val="0"/>
      <w:marTop w:val="0"/>
      <w:marBottom w:val="0"/>
      <w:divBdr>
        <w:top w:val="none" w:sz="0" w:space="0" w:color="auto"/>
        <w:left w:val="none" w:sz="0" w:space="0" w:color="auto"/>
        <w:bottom w:val="none" w:sz="0" w:space="0" w:color="auto"/>
        <w:right w:val="none" w:sz="0" w:space="0" w:color="auto"/>
      </w:divBdr>
    </w:div>
    <w:div w:id="975988980">
      <w:bodyDiv w:val="1"/>
      <w:marLeft w:val="0"/>
      <w:marRight w:val="0"/>
      <w:marTop w:val="0"/>
      <w:marBottom w:val="0"/>
      <w:divBdr>
        <w:top w:val="none" w:sz="0" w:space="0" w:color="auto"/>
        <w:left w:val="none" w:sz="0" w:space="0" w:color="auto"/>
        <w:bottom w:val="none" w:sz="0" w:space="0" w:color="auto"/>
        <w:right w:val="none" w:sz="0" w:space="0" w:color="auto"/>
      </w:divBdr>
    </w:div>
    <w:div w:id="1226797366">
      <w:bodyDiv w:val="1"/>
      <w:marLeft w:val="0"/>
      <w:marRight w:val="0"/>
      <w:marTop w:val="0"/>
      <w:marBottom w:val="0"/>
      <w:divBdr>
        <w:top w:val="none" w:sz="0" w:space="0" w:color="auto"/>
        <w:left w:val="none" w:sz="0" w:space="0" w:color="auto"/>
        <w:bottom w:val="none" w:sz="0" w:space="0" w:color="auto"/>
        <w:right w:val="none" w:sz="0" w:space="0" w:color="auto"/>
      </w:divBdr>
    </w:div>
    <w:div w:id="1305622739">
      <w:bodyDiv w:val="1"/>
      <w:marLeft w:val="0"/>
      <w:marRight w:val="0"/>
      <w:marTop w:val="0"/>
      <w:marBottom w:val="0"/>
      <w:divBdr>
        <w:top w:val="none" w:sz="0" w:space="0" w:color="auto"/>
        <w:left w:val="none" w:sz="0" w:space="0" w:color="auto"/>
        <w:bottom w:val="none" w:sz="0" w:space="0" w:color="auto"/>
        <w:right w:val="none" w:sz="0" w:space="0" w:color="auto"/>
      </w:divBdr>
    </w:div>
    <w:div w:id="131375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9B718D009B04CB81CA8AD732FB0A6" ma:contentTypeVersion="1" ma:contentTypeDescription="Create a new document." ma:contentTypeScope="" ma:versionID="8cee1d35a3647d3088345b30cf80b4ec">
  <xsd:schema xmlns:xsd="http://www.w3.org/2001/XMLSchema" xmlns:xs="http://www.w3.org/2001/XMLSchema" xmlns:p="http://schemas.microsoft.com/office/2006/metadata/properties" xmlns:ns1="http://schemas.microsoft.com/sharepoint/v3" targetNamespace="http://schemas.microsoft.com/office/2006/metadata/properties" ma:root="true" ma:fieldsID="e0911d4c5cd9c3dd67d055fc26aae2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0A739-5772-45A5-8FF2-BE27935B702A}">
  <ds:schemaRefs>
    <ds:schemaRef ds:uri="http://schemas.microsoft.com/office/2006/metadata/properties"/>
    <ds:schemaRef ds:uri="http://schemas.microsoft.com/office/infopath/2007/PartnerControls"/>
    <ds:schemaRef ds:uri="84722e3b-25e0-496d-a9f5-d37e31027713"/>
    <ds:schemaRef ds:uri="bb0ca9ba-941c-40df-b04b-bfabd62ea666"/>
  </ds:schemaRefs>
</ds:datastoreItem>
</file>

<file path=customXml/itemProps2.xml><?xml version="1.0" encoding="utf-8"?>
<ds:datastoreItem xmlns:ds="http://schemas.openxmlformats.org/officeDocument/2006/customXml" ds:itemID="{A81F70F6-2155-4517-BCCE-C4A96D33F312}"/>
</file>

<file path=customXml/itemProps3.xml><?xml version="1.0" encoding="utf-8"?>
<ds:datastoreItem xmlns:ds="http://schemas.openxmlformats.org/officeDocument/2006/customXml" ds:itemID="{71A32778-E8C0-49FD-8E50-C2B0657C7B07}">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Tripodi</dc:creator>
  <cp:keywords/>
  <dc:description/>
  <cp:lastModifiedBy>Petra Ticha</cp:lastModifiedBy>
  <cp:revision>7</cp:revision>
  <dcterms:created xsi:type="dcterms:W3CDTF">2026-02-20T15:00:00Z</dcterms:created>
  <dcterms:modified xsi:type="dcterms:W3CDTF">2026-02-20T17:06:00Z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0x0101009399B718D009B04CB81CA8AD732FB0A6</vt:lpwstr>
  </property>
  <property fmtid="{D5CDD505-2E9C-101B-9397-08002B2CF9AE}" pid="3" name="Order">
    <vt:r8>100</vt:r8>
  </property>
  <property fmtid="{D5CDD505-2E9C-101B-9397-08002B2CF9AE}" pid="4" name="MediaServiceImageTags">
    <vt:lpwstr/>
  </property>
</Properties>
</file>