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F5B1B" w14:textId="381D5902" w:rsidR="00A9031C" w:rsidRDefault="0036015F" w:rsidP="00A9031C">
      <w:pPr>
        <w:jc w:val="center"/>
        <w:rPr>
          <w:b/>
          <w:bCs/>
          <w:lang w:val="en-GB"/>
        </w:rPr>
      </w:pPr>
      <w:r w:rsidRPr="00FB61EB">
        <w:rPr>
          <w:b/>
          <w:bCs/>
          <w:lang w:val="en-GB"/>
        </w:rPr>
        <w:t xml:space="preserve">Human Rights Council </w:t>
      </w:r>
      <w:r>
        <w:rPr>
          <w:b/>
          <w:bCs/>
          <w:lang w:val="en-GB"/>
        </w:rPr>
        <w:br/>
      </w:r>
      <w:r w:rsidR="00A9031C" w:rsidRPr="00A02D51">
        <w:rPr>
          <w:b/>
          <w:bCs/>
        </w:rPr>
        <w:t>6</w:t>
      </w:r>
      <w:r w:rsidR="00774673">
        <w:rPr>
          <w:b/>
          <w:bCs/>
        </w:rPr>
        <w:t>2nd</w:t>
      </w:r>
      <w:r w:rsidR="00A9031C" w:rsidRPr="00A02D51">
        <w:rPr>
          <w:b/>
          <w:bCs/>
        </w:rPr>
        <w:t xml:space="preserve"> </w:t>
      </w:r>
      <w:r w:rsidR="00A9031C" w:rsidRPr="00A02D51">
        <w:rPr>
          <w:b/>
          <w:bCs/>
          <w:lang w:val="en-GB"/>
        </w:rPr>
        <w:t>regular session (</w:t>
      </w:r>
      <w:r w:rsidR="00774673">
        <w:rPr>
          <w:b/>
          <w:bCs/>
        </w:rPr>
        <w:t>15 June</w:t>
      </w:r>
      <w:r w:rsidR="00A9031C" w:rsidRPr="00A02D51">
        <w:rPr>
          <w:b/>
          <w:bCs/>
        </w:rPr>
        <w:t> – </w:t>
      </w:r>
      <w:r w:rsidR="00977C2B" w:rsidRPr="00977C2B">
        <w:rPr>
          <w:b/>
          <w:bCs/>
        </w:rPr>
        <w:t>7 July 2026</w:t>
      </w:r>
      <w:r w:rsidR="00A9031C" w:rsidRPr="00A02D51">
        <w:rPr>
          <w:b/>
          <w:bCs/>
          <w:lang w:val="en-GB"/>
        </w:rPr>
        <w:t>)</w:t>
      </w:r>
    </w:p>
    <w:p w14:paraId="059C9C50" w14:textId="0276E810" w:rsidR="00A14363" w:rsidRPr="00384EA6" w:rsidRDefault="006A034D" w:rsidP="00A9031C">
      <w:pPr>
        <w:jc w:val="center"/>
        <w:outlineLvl w:val="0"/>
        <w:rPr>
          <w:b/>
          <w:sz w:val="28"/>
          <w:szCs w:val="28"/>
          <w:u w:val="single"/>
        </w:rPr>
      </w:pPr>
      <w:r w:rsidRPr="00FB61EB">
        <w:rPr>
          <w:b/>
          <w:bCs/>
        </w:rPr>
        <w:br/>
      </w:r>
      <w:r w:rsidR="00A14363" w:rsidRPr="00384EA6">
        <w:rPr>
          <w:b/>
          <w:sz w:val="28"/>
          <w:szCs w:val="28"/>
          <w:u w:val="single"/>
        </w:rPr>
        <w:t>Editing of draft proposals</w:t>
      </w:r>
      <w:r w:rsidR="00D36AC5" w:rsidRPr="00384EA6">
        <w:rPr>
          <w:b/>
          <w:sz w:val="28"/>
          <w:szCs w:val="28"/>
          <w:u w:val="single"/>
        </w:rPr>
        <w:t xml:space="preserve"> at the Human Rights Council</w:t>
      </w:r>
    </w:p>
    <w:p w14:paraId="6425592A" w14:textId="3B748880" w:rsidR="00406292" w:rsidRPr="00F34355" w:rsidRDefault="00FF21E2" w:rsidP="003223B4">
      <w:pPr>
        <w:jc w:val="center"/>
        <w:outlineLvl w:val="0"/>
        <w:rPr>
          <w:bCs/>
          <w:sz w:val="22"/>
          <w:szCs w:val="22"/>
          <w:lang w:val="en-GB"/>
        </w:rPr>
      </w:pPr>
      <w:r w:rsidRPr="00AC5E5A">
        <w:rPr>
          <w:bCs/>
          <w:sz w:val="22"/>
          <w:szCs w:val="22"/>
          <w:lang w:val="en-GB"/>
        </w:rPr>
        <w:t>(</w:t>
      </w:r>
      <w:r w:rsidR="00A9031C">
        <w:rPr>
          <w:bCs/>
          <w:i/>
          <w:sz w:val="22"/>
          <w:szCs w:val="22"/>
          <w:lang w:val="en-GB"/>
        </w:rPr>
        <w:t xml:space="preserve">as of </w:t>
      </w:r>
      <w:r w:rsidR="00E85526">
        <w:rPr>
          <w:bCs/>
          <w:i/>
          <w:sz w:val="22"/>
          <w:szCs w:val="22"/>
          <w:lang w:val="en-GB"/>
        </w:rPr>
        <w:t>12 June</w:t>
      </w:r>
      <w:r w:rsidR="00A9031C">
        <w:rPr>
          <w:bCs/>
          <w:i/>
          <w:sz w:val="22"/>
          <w:szCs w:val="22"/>
          <w:lang w:val="en-GB"/>
        </w:rPr>
        <w:t xml:space="preserve"> 2026</w:t>
      </w:r>
      <w:r w:rsidRPr="00AC5E5A">
        <w:rPr>
          <w:bCs/>
          <w:sz w:val="22"/>
          <w:szCs w:val="22"/>
          <w:lang w:val="en-GB"/>
        </w:rPr>
        <w:t>)</w:t>
      </w:r>
    </w:p>
    <w:p w14:paraId="07DA91A1" w14:textId="77777777" w:rsidR="00453BF0" w:rsidRPr="00FB61EB" w:rsidRDefault="00453BF0" w:rsidP="00873A4F">
      <w:pPr>
        <w:jc w:val="center"/>
        <w:rPr>
          <w:b/>
          <w:bCs/>
          <w:sz w:val="16"/>
          <w:szCs w:val="16"/>
          <w:lang w:val="en-GB"/>
        </w:rPr>
      </w:pPr>
    </w:p>
    <w:p w14:paraId="67117A25" w14:textId="6ED13B23" w:rsidR="00237A2A" w:rsidRPr="00A9031C" w:rsidRDefault="00237A2A" w:rsidP="00A9031C">
      <w:pPr>
        <w:pStyle w:val="Heading1"/>
        <w:spacing w:after="240"/>
        <w:rPr>
          <w:rFonts w:asciiTheme="majorBidi" w:hAnsiTheme="majorBidi"/>
        </w:rPr>
      </w:pPr>
      <w:r w:rsidRPr="00A9031C">
        <w:rPr>
          <w:rFonts w:asciiTheme="majorBidi" w:hAnsiTheme="majorBidi"/>
        </w:rPr>
        <w:t>1. The editing process</w:t>
      </w:r>
    </w:p>
    <w:p w14:paraId="2487C12C" w14:textId="3ACF639F" w:rsidR="00237A2A" w:rsidRPr="0004266B" w:rsidRDefault="00237A2A" w:rsidP="0004266B">
      <w:pPr>
        <w:pStyle w:val="Default"/>
        <w:spacing w:after="120"/>
        <w:rPr>
          <w:sz w:val="22"/>
          <w:szCs w:val="22"/>
        </w:rPr>
      </w:pPr>
      <w:r w:rsidRPr="00DC2810">
        <w:rPr>
          <w:b/>
          <w:bCs/>
          <w:sz w:val="22"/>
          <w:szCs w:val="22"/>
        </w:rPr>
        <w:t xml:space="preserve">Editors </w:t>
      </w:r>
      <w:r w:rsidRPr="00DC2810">
        <w:rPr>
          <w:sz w:val="22"/>
          <w:szCs w:val="22"/>
        </w:rPr>
        <w:t xml:space="preserve">edit all United Nations documents, including </w:t>
      </w:r>
      <w:r w:rsidRPr="00DC2810">
        <w:rPr>
          <w:b/>
          <w:bCs/>
          <w:sz w:val="22"/>
          <w:szCs w:val="22"/>
        </w:rPr>
        <w:t xml:space="preserve">draft </w:t>
      </w:r>
      <w:r w:rsidR="000260B4">
        <w:rPr>
          <w:b/>
          <w:bCs/>
          <w:sz w:val="22"/>
          <w:szCs w:val="22"/>
        </w:rPr>
        <w:t>proposals (i.e.</w:t>
      </w:r>
      <w:r w:rsidR="00181E51">
        <w:rPr>
          <w:b/>
          <w:bCs/>
          <w:sz w:val="22"/>
          <w:szCs w:val="22"/>
        </w:rPr>
        <w:t>,</w:t>
      </w:r>
      <w:r w:rsidR="000260B4">
        <w:rPr>
          <w:b/>
          <w:bCs/>
          <w:sz w:val="22"/>
          <w:szCs w:val="22"/>
        </w:rPr>
        <w:t xml:space="preserve"> </w:t>
      </w:r>
      <w:r w:rsidRPr="00DC2810">
        <w:rPr>
          <w:b/>
          <w:bCs/>
          <w:sz w:val="22"/>
          <w:szCs w:val="22"/>
        </w:rPr>
        <w:t>resolutions</w:t>
      </w:r>
      <w:r w:rsidR="00FB6BCA">
        <w:rPr>
          <w:b/>
          <w:bCs/>
          <w:sz w:val="22"/>
          <w:szCs w:val="22"/>
        </w:rPr>
        <w:t>, decisions and President’s statements</w:t>
      </w:r>
      <w:r w:rsidR="000260B4">
        <w:rPr>
          <w:b/>
          <w:bCs/>
          <w:sz w:val="22"/>
          <w:szCs w:val="22"/>
        </w:rPr>
        <w:t>)</w:t>
      </w:r>
      <w:r w:rsidRPr="00CF4F9C">
        <w:rPr>
          <w:bCs/>
          <w:sz w:val="22"/>
          <w:szCs w:val="22"/>
        </w:rPr>
        <w:t>,</w:t>
      </w:r>
      <w:r w:rsidRPr="00DC2810">
        <w:rPr>
          <w:b/>
          <w:bCs/>
          <w:sz w:val="22"/>
          <w:szCs w:val="22"/>
        </w:rPr>
        <w:t xml:space="preserve"> </w:t>
      </w:r>
      <w:r w:rsidRPr="00DC2810">
        <w:rPr>
          <w:sz w:val="22"/>
          <w:szCs w:val="22"/>
        </w:rPr>
        <w:t xml:space="preserve">to make them clear, accurate, consistent, grammatically correct, in conformity with United Nations editorial standards and translatable into the other five official languages. </w:t>
      </w:r>
    </w:p>
    <w:p w14:paraId="070A85C3" w14:textId="77777777" w:rsidR="00237A2A" w:rsidRPr="00DC2810" w:rsidRDefault="00237A2A" w:rsidP="00DC2810">
      <w:pPr>
        <w:pStyle w:val="Default"/>
        <w:rPr>
          <w:sz w:val="22"/>
          <w:szCs w:val="22"/>
        </w:rPr>
      </w:pPr>
      <w:r w:rsidRPr="00DC2810">
        <w:rPr>
          <w:b/>
          <w:bCs/>
          <w:sz w:val="22"/>
          <w:szCs w:val="22"/>
        </w:rPr>
        <w:t xml:space="preserve">Editors will not make changes that alter the meaning of a resolution. </w:t>
      </w:r>
    </w:p>
    <w:p w14:paraId="39BA35F9" w14:textId="10DB79AD" w:rsidR="00237A2A" w:rsidRPr="00DC2810" w:rsidRDefault="00237A2A" w:rsidP="00A9031C">
      <w:pPr>
        <w:pStyle w:val="Default"/>
        <w:numPr>
          <w:ilvl w:val="0"/>
          <w:numId w:val="18"/>
        </w:numPr>
        <w:rPr>
          <w:sz w:val="22"/>
          <w:szCs w:val="22"/>
        </w:rPr>
      </w:pPr>
      <w:r w:rsidRPr="00DC2810">
        <w:rPr>
          <w:sz w:val="22"/>
          <w:szCs w:val="22"/>
        </w:rPr>
        <w:t>When a language issue touches on a substantive matter, the editor will consult</w:t>
      </w:r>
      <w:r w:rsidR="00D345A9">
        <w:rPr>
          <w:sz w:val="22"/>
          <w:szCs w:val="22"/>
        </w:rPr>
        <w:t xml:space="preserve"> with the </w:t>
      </w:r>
      <w:r w:rsidR="00F8225F">
        <w:rPr>
          <w:sz w:val="22"/>
          <w:szCs w:val="22"/>
        </w:rPr>
        <w:t xml:space="preserve">main </w:t>
      </w:r>
      <w:r w:rsidR="00D345A9">
        <w:rPr>
          <w:sz w:val="22"/>
          <w:szCs w:val="22"/>
        </w:rPr>
        <w:t>sponsor</w:t>
      </w:r>
      <w:r w:rsidRPr="00DC2810">
        <w:rPr>
          <w:sz w:val="22"/>
          <w:szCs w:val="22"/>
        </w:rPr>
        <w:t xml:space="preserve">. </w:t>
      </w:r>
    </w:p>
    <w:p w14:paraId="37B56AC6" w14:textId="40D5D3D3" w:rsidR="00237A2A" w:rsidRPr="0004266B" w:rsidRDefault="00237A2A" w:rsidP="00A9031C">
      <w:pPr>
        <w:pStyle w:val="Default"/>
        <w:numPr>
          <w:ilvl w:val="0"/>
          <w:numId w:val="18"/>
        </w:numPr>
        <w:spacing w:after="120"/>
        <w:rPr>
          <w:sz w:val="22"/>
          <w:szCs w:val="22"/>
        </w:rPr>
      </w:pPr>
      <w:r w:rsidRPr="00DC2810">
        <w:rPr>
          <w:sz w:val="22"/>
          <w:szCs w:val="22"/>
        </w:rPr>
        <w:t xml:space="preserve">It is helpful for the editors to be informed of </w:t>
      </w:r>
      <w:r w:rsidR="007261F8">
        <w:rPr>
          <w:sz w:val="22"/>
          <w:szCs w:val="22"/>
        </w:rPr>
        <w:t>any</w:t>
      </w:r>
      <w:r w:rsidR="007261F8" w:rsidRPr="00DC2810">
        <w:rPr>
          <w:sz w:val="22"/>
          <w:szCs w:val="22"/>
        </w:rPr>
        <w:t xml:space="preserve"> </w:t>
      </w:r>
      <w:r w:rsidRPr="00DC2810">
        <w:rPr>
          <w:sz w:val="22"/>
          <w:szCs w:val="22"/>
        </w:rPr>
        <w:t xml:space="preserve">passages </w:t>
      </w:r>
      <w:r w:rsidR="007261F8">
        <w:rPr>
          <w:sz w:val="22"/>
          <w:szCs w:val="22"/>
        </w:rPr>
        <w:t xml:space="preserve">that </w:t>
      </w:r>
      <w:r w:rsidRPr="00DC2810">
        <w:rPr>
          <w:sz w:val="22"/>
          <w:szCs w:val="22"/>
        </w:rPr>
        <w:t xml:space="preserve">have been closely negotiated. </w:t>
      </w:r>
    </w:p>
    <w:p w14:paraId="45CDF530" w14:textId="77777777" w:rsidR="00237A2A" w:rsidRPr="00DC2810" w:rsidRDefault="00237A2A" w:rsidP="00DC2810">
      <w:pPr>
        <w:pStyle w:val="Default"/>
        <w:rPr>
          <w:sz w:val="22"/>
          <w:szCs w:val="22"/>
        </w:rPr>
      </w:pPr>
      <w:r w:rsidRPr="00DC2810">
        <w:rPr>
          <w:b/>
          <w:bCs/>
          <w:sz w:val="22"/>
          <w:szCs w:val="22"/>
        </w:rPr>
        <w:t xml:space="preserve">Why is it important for resolutions to be edited? </w:t>
      </w:r>
    </w:p>
    <w:p w14:paraId="09440251" w14:textId="2EB8F96C" w:rsidR="00237A2A" w:rsidRPr="00DC2810" w:rsidRDefault="00237A2A" w:rsidP="00A9031C">
      <w:pPr>
        <w:pStyle w:val="Default"/>
        <w:numPr>
          <w:ilvl w:val="0"/>
          <w:numId w:val="19"/>
        </w:numPr>
        <w:rPr>
          <w:sz w:val="22"/>
          <w:szCs w:val="22"/>
        </w:rPr>
      </w:pPr>
      <w:r w:rsidRPr="00DC2810">
        <w:rPr>
          <w:sz w:val="22"/>
          <w:szCs w:val="22"/>
        </w:rPr>
        <w:t xml:space="preserve">They are important </w:t>
      </w:r>
      <w:r w:rsidRPr="00DC2810">
        <w:rPr>
          <w:b/>
          <w:bCs/>
          <w:sz w:val="22"/>
          <w:szCs w:val="22"/>
        </w:rPr>
        <w:t>international instruments</w:t>
      </w:r>
      <w:r w:rsidR="003736BC" w:rsidRPr="008E73E7">
        <w:rPr>
          <w:bCs/>
          <w:sz w:val="22"/>
          <w:szCs w:val="22"/>
        </w:rPr>
        <w:t>.</w:t>
      </w:r>
      <w:r w:rsidRPr="00DC2810">
        <w:rPr>
          <w:b/>
          <w:bCs/>
          <w:sz w:val="22"/>
          <w:szCs w:val="22"/>
        </w:rPr>
        <w:t xml:space="preserve"> </w:t>
      </w:r>
    </w:p>
    <w:p w14:paraId="111982AB" w14:textId="4ABA684C" w:rsidR="00237A2A" w:rsidRPr="00DC2810" w:rsidRDefault="00237A2A" w:rsidP="00A9031C">
      <w:pPr>
        <w:pStyle w:val="Default"/>
        <w:numPr>
          <w:ilvl w:val="0"/>
          <w:numId w:val="19"/>
        </w:numPr>
        <w:rPr>
          <w:sz w:val="22"/>
          <w:szCs w:val="22"/>
        </w:rPr>
      </w:pPr>
      <w:r w:rsidRPr="00DC2810">
        <w:rPr>
          <w:sz w:val="22"/>
          <w:szCs w:val="22"/>
        </w:rPr>
        <w:t xml:space="preserve">The </w:t>
      </w:r>
      <w:r w:rsidRPr="00DC2810">
        <w:rPr>
          <w:b/>
          <w:bCs/>
          <w:sz w:val="22"/>
          <w:szCs w:val="22"/>
        </w:rPr>
        <w:t xml:space="preserve">time pressure </w:t>
      </w:r>
      <w:r w:rsidRPr="00DC2810">
        <w:rPr>
          <w:sz w:val="22"/>
          <w:szCs w:val="22"/>
        </w:rPr>
        <w:t xml:space="preserve">of negotiation and processing can lead to </w:t>
      </w:r>
      <w:r w:rsidR="00D345A9">
        <w:rPr>
          <w:sz w:val="22"/>
          <w:szCs w:val="22"/>
        </w:rPr>
        <w:t xml:space="preserve">the inclusion of </w:t>
      </w:r>
      <w:r w:rsidRPr="00DC2810">
        <w:rPr>
          <w:sz w:val="22"/>
          <w:szCs w:val="22"/>
        </w:rPr>
        <w:t>mistakes</w:t>
      </w:r>
      <w:r w:rsidR="00D345A9">
        <w:rPr>
          <w:sz w:val="22"/>
          <w:szCs w:val="22"/>
        </w:rPr>
        <w:t xml:space="preserve"> or inaccurate information</w:t>
      </w:r>
      <w:r w:rsidR="003736BC">
        <w:rPr>
          <w:sz w:val="22"/>
          <w:szCs w:val="22"/>
        </w:rPr>
        <w:t>.</w:t>
      </w:r>
      <w:r w:rsidRPr="00DC2810">
        <w:rPr>
          <w:sz w:val="22"/>
          <w:szCs w:val="22"/>
        </w:rPr>
        <w:t xml:space="preserve"> </w:t>
      </w:r>
    </w:p>
    <w:p w14:paraId="1AB6982A" w14:textId="6FC496F2" w:rsidR="00237A2A" w:rsidRPr="00DC2810" w:rsidRDefault="00237A2A" w:rsidP="00A9031C">
      <w:pPr>
        <w:pStyle w:val="Default"/>
        <w:numPr>
          <w:ilvl w:val="0"/>
          <w:numId w:val="19"/>
        </w:numPr>
        <w:rPr>
          <w:sz w:val="22"/>
          <w:szCs w:val="22"/>
        </w:rPr>
      </w:pPr>
      <w:r w:rsidRPr="00DC2810">
        <w:rPr>
          <w:b/>
          <w:bCs/>
          <w:sz w:val="22"/>
          <w:szCs w:val="22"/>
        </w:rPr>
        <w:t xml:space="preserve">Ambiguous language </w:t>
      </w:r>
      <w:r w:rsidRPr="00DC2810">
        <w:rPr>
          <w:sz w:val="22"/>
          <w:szCs w:val="22"/>
        </w:rPr>
        <w:t>in the original can result in different interpretations in the other</w:t>
      </w:r>
      <w:r w:rsidR="00D345A9">
        <w:rPr>
          <w:sz w:val="22"/>
          <w:szCs w:val="22"/>
        </w:rPr>
        <w:t xml:space="preserve"> official</w:t>
      </w:r>
      <w:r w:rsidRPr="00DC2810">
        <w:rPr>
          <w:sz w:val="22"/>
          <w:szCs w:val="22"/>
        </w:rPr>
        <w:t xml:space="preserve"> languages</w:t>
      </w:r>
      <w:r w:rsidR="003736BC">
        <w:rPr>
          <w:sz w:val="22"/>
          <w:szCs w:val="22"/>
        </w:rPr>
        <w:t>.</w:t>
      </w:r>
      <w:r w:rsidRPr="00DC2810">
        <w:rPr>
          <w:sz w:val="22"/>
          <w:szCs w:val="22"/>
        </w:rPr>
        <w:t xml:space="preserve"> </w:t>
      </w:r>
    </w:p>
    <w:p w14:paraId="69F84604" w14:textId="18C25AAF" w:rsidR="00DC2810" w:rsidRPr="00A9031C" w:rsidRDefault="00237A2A" w:rsidP="00A9031C">
      <w:pPr>
        <w:pStyle w:val="ListParagraph"/>
        <w:numPr>
          <w:ilvl w:val="0"/>
          <w:numId w:val="19"/>
        </w:numPr>
        <w:spacing w:after="240"/>
        <w:jc w:val="both"/>
        <w:rPr>
          <w:sz w:val="22"/>
          <w:szCs w:val="22"/>
        </w:rPr>
      </w:pPr>
      <w:r w:rsidRPr="00A9031C">
        <w:rPr>
          <w:sz w:val="22"/>
          <w:szCs w:val="22"/>
        </w:rPr>
        <w:t xml:space="preserve">Editing ensures that the </w:t>
      </w:r>
      <w:r w:rsidRPr="00A9031C">
        <w:rPr>
          <w:b/>
          <w:bCs/>
          <w:sz w:val="22"/>
          <w:szCs w:val="22"/>
        </w:rPr>
        <w:t xml:space="preserve">principle of multilingualism </w:t>
      </w:r>
      <w:r w:rsidRPr="00A9031C">
        <w:rPr>
          <w:sz w:val="22"/>
          <w:szCs w:val="22"/>
        </w:rPr>
        <w:t>is respected</w:t>
      </w:r>
      <w:r w:rsidR="003736BC" w:rsidRPr="00A9031C">
        <w:rPr>
          <w:sz w:val="22"/>
          <w:szCs w:val="22"/>
        </w:rPr>
        <w:t>.</w:t>
      </w:r>
    </w:p>
    <w:p w14:paraId="74A30195" w14:textId="77777777" w:rsidR="00DC2810" w:rsidRPr="0099263E" w:rsidRDefault="00237A2A" w:rsidP="0099263E">
      <w:pPr>
        <w:pStyle w:val="Heading1"/>
        <w:spacing w:after="240"/>
        <w:rPr>
          <w:rFonts w:asciiTheme="majorBidi" w:hAnsiTheme="majorBidi"/>
        </w:rPr>
      </w:pPr>
      <w:r w:rsidRPr="0099263E">
        <w:rPr>
          <w:rFonts w:asciiTheme="majorBidi" w:hAnsiTheme="majorBidi"/>
        </w:rPr>
        <w:t>2.</w:t>
      </w:r>
      <w:r w:rsidRPr="0099263E">
        <w:rPr>
          <w:rFonts w:asciiTheme="majorBidi" w:hAnsiTheme="majorBidi"/>
        </w:rPr>
        <w:tab/>
        <w:t>Changes that editors make to resolutions</w:t>
      </w:r>
    </w:p>
    <w:p w14:paraId="2C80B42E" w14:textId="77777777" w:rsidR="00237A2A" w:rsidRPr="00DC2810" w:rsidRDefault="00237A2A" w:rsidP="00DC2810">
      <w:pPr>
        <w:pStyle w:val="Default"/>
        <w:rPr>
          <w:sz w:val="22"/>
          <w:szCs w:val="22"/>
        </w:rPr>
      </w:pPr>
      <w:r w:rsidRPr="00DC2810">
        <w:rPr>
          <w:sz w:val="22"/>
          <w:szCs w:val="22"/>
        </w:rPr>
        <w:t xml:space="preserve">Editors will: </w:t>
      </w:r>
    </w:p>
    <w:p w14:paraId="608D16B6" w14:textId="22336FDE" w:rsidR="00237A2A" w:rsidRPr="00DC2810" w:rsidRDefault="00237A2A" w:rsidP="0099263E">
      <w:pPr>
        <w:pStyle w:val="Default"/>
        <w:numPr>
          <w:ilvl w:val="0"/>
          <w:numId w:val="20"/>
        </w:numPr>
        <w:rPr>
          <w:sz w:val="22"/>
          <w:szCs w:val="22"/>
        </w:rPr>
      </w:pPr>
      <w:r w:rsidRPr="00DC2810">
        <w:rPr>
          <w:sz w:val="22"/>
          <w:szCs w:val="22"/>
        </w:rPr>
        <w:t xml:space="preserve">Check and correct titles and facts </w:t>
      </w:r>
    </w:p>
    <w:p w14:paraId="1FAD2155" w14:textId="765C2915" w:rsidR="00237A2A" w:rsidRPr="00DC2810" w:rsidRDefault="00237A2A" w:rsidP="0099263E">
      <w:pPr>
        <w:pStyle w:val="Default"/>
        <w:numPr>
          <w:ilvl w:val="0"/>
          <w:numId w:val="20"/>
        </w:numPr>
        <w:rPr>
          <w:sz w:val="22"/>
          <w:szCs w:val="22"/>
        </w:rPr>
      </w:pPr>
      <w:r w:rsidRPr="00DC2810">
        <w:rPr>
          <w:sz w:val="22"/>
          <w:szCs w:val="22"/>
        </w:rPr>
        <w:t xml:space="preserve">Correct grammar and syntax </w:t>
      </w:r>
    </w:p>
    <w:p w14:paraId="4FE46BDB" w14:textId="61FEC398" w:rsidR="00237A2A" w:rsidRPr="00DC2810" w:rsidRDefault="00237A2A" w:rsidP="0099263E">
      <w:pPr>
        <w:pStyle w:val="Default"/>
        <w:numPr>
          <w:ilvl w:val="0"/>
          <w:numId w:val="20"/>
        </w:numPr>
        <w:rPr>
          <w:sz w:val="22"/>
          <w:szCs w:val="22"/>
        </w:rPr>
      </w:pPr>
      <w:r w:rsidRPr="00DC2810">
        <w:rPr>
          <w:sz w:val="22"/>
          <w:szCs w:val="22"/>
        </w:rPr>
        <w:t>Correct, add or delete footnotes</w:t>
      </w:r>
      <w:r w:rsidR="00D345A9">
        <w:rPr>
          <w:sz w:val="22"/>
          <w:szCs w:val="22"/>
        </w:rPr>
        <w:t>, as required</w:t>
      </w:r>
      <w:r w:rsidRPr="00DC2810">
        <w:rPr>
          <w:sz w:val="22"/>
          <w:szCs w:val="22"/>
        </w:rPr>
        <w:t xml:space="preserve"> </w:t>
      </w:r>
    </w:p>
    <w:p w14:paraId="090A9052" w14:textId="478DEA78" w:rsidR="00237A2A" w:rsidRDefault="00237A2A" w:rsidP="0099263E">
      <w:pPr>
        <w:pStyle w:val="Default"/>
        <w:numPr>
          <w:ilvl w:val="0"/>
          <w:numId w:val="20"/>
        </w:numPr>
        <w:rPr>
          <w:sz w:val="22"/>
          <w:szCs w:val="22"/>
        </w:rPr>
      </w:pPr>
      <w:r w:rsidRPr="00DC2810">
        <w:rPr>
          <w:sz w:val="22"/>
          <w:szCs w:val="22"/>
        </w:rPr>
        <w:t>Make minor adjustments to style to bring the text in</w:t>
      </w:r>
      <w:r w:rsidR="00BC3EBF" w:rsidRPr="00DC2810">
        <w:rPr>
          <w:sz w:val="22"/>
          <w:szCs w:val="22"/>
        </w:rPr>
        <w:t>to</w:t>
      </w:r>
      <w:r w:rsidRPr="00DC2810">
        <w:rPr>
          <w:sz w:val="22"/>
          <w:szCs w:val="22"/>
        </w:rPr>
        <w:t xml:space="preserve"> line with U</w:t>
      </w:r>
      <w:r w:rsidR="00DC2810" w:rsidRPr="00DC2810">
        <w:rPr>
          <w:sz w:val="22"/>
          <w:szCs w:val="22"/>
        </w:rPr>
        <w:t xml:space="preserve">nited </w:t>
      </w:r>
      <w:r w:rsidRPr="00DC2810">
        <w:rPr>
          <w:sz w:val="22"/>
          <w:szCs w:val="22"/>
        </w:rPr>
        <w:t>N</w:t>
      </w:r>
      <w:r w:rsidR="00DC2810" w:rsidRPr="00DC2810">
        <w:rPr>
          <w:sz w:val="22"/>
          <w:szCs w:val="22"/>
        </w:rPr>
        <w:t>ations</w:t>
      </w:r>
      <w:r w:rsidRPr="00DC2810">
        <w:rPr>
          <w:sz w:val="22"/>
          <w:szCs w:val="22"/>
        </w:rPr>
        <w:t xml:space="preserve"> editorial standards and to make the text translatable </w:t>
      </w:r>
    </w:p>
    <w:p w14:paraId="754F5282" w14:textId="77777777" w:rsidR="00DC2810" w:rsidRPr="00DC2810" w:rsidRDefault="00DC2810" w:rsidP="00DC2810">
      <w:pPr>
        <w:pStyle w:val="Default"/>
        <w:rPr>
          <w:sz w:val="22"/>
          <w:szCs w:val="22"/>
        </w:rPr>
      </w:pPr>
    </w:p>
    <w:p w14:paraId="7F1D3252" w14:textId="77777777" w:rsidR="00237A2A" w:rsidRPr="0099263E" w:rsidRDefault="00237A2A" w:rsidP="00065988">
      <w:pPr>
        <w:pStyle w:val="Default"/>
        <w:spacing w:after="120"/>
        <w:rPr>
          <w:sz w:val="22"/>
          <w:szCs w:val="22"/>
          <w:u w:val="single"/>
        </w:rPr>
      </w:pPr>
      <w:r w:rsidRPr="0099263E">
        <w:rPr>
          <w:b/>
          <w:bCs/>
          <w:sz w:val="22"/>
          <w:szCs w:val="22"/>
          <w:u w:val="single"/>
        </w:rPr>
        <w:t>Common corrections</w:t>
      </w:r>
    </w:p>
    <w:p w14:paraId="1E205F9D" w14:textId="77777777" w:rsidR="00237A2A" w:rsidRPr="00DC2810" w:rsidRDefault="00237A2A" w:rsidP="00DC2810">
      <w:pPr>
        <w:pStyle w:val="Default"/>
        <w:rPr>
          <w:sz w:val="22"/>
          <w:szCs w:val="22"/>
        </w:rPr>
      </w:pPr>
      <w:r w:rsidRPr="00DC2810">
        <w:rPr>
          <w:b/>
          <w:bCs/>
          <w:sz w:val="22"/>
          <w:szCs w:val="22"/>
        </w:rPr>
        <w:t xml:space="preserve">Titles of bodies, meetings, conventions </w:t>
      </w:r>
    </w:p>
    <w:p w14:paraId="5B00CC32" w14:textId="596ABB57" w:rsidR="00237A2A" w:rsidRPr="00DC2810" w:rsidRDefault="00237A2A" w:rsidP="0099263E">
      <w:pPr>
        <w:pStyle w:val="Default"/>
        <w:numPr>
          <w:ilvl w:val="0"/>
          <w:numId w:val="21"/>
        </w:numPr>
        <w:rPr>
          <w:sz w:val="22"/>
          <w:szCs w:val="22"/>
        </w:rPr>
      </w:pPr>
      <w:r w:rsidRPr="00DC2810">
        <w:rPr>
          <w:sz w:val="22"/>
          <w:szCs w:val="22"/>
        </w:rPr>
        <w:t xml:space="preserve">Titles will be checked and corrected </w:t>
      </w:r>
      <w:r w:rsidR="00D345A9">
        <w:rPr>
          <w:sz w:val="22"/>
          <w:szCs w:val="22"/>
        </w:rPr>
        <w:t>as required</w:t>
      </w:r>
    </w:p>
    <w:p w14:paraId="48A682EA" w14:textId="53D09188" w:rsidR="00237A2A" w:rsidRPr="0099263E" w:rsidRDefault="00237A2A" w:rsidP="0099263E">
      <w:pPr>
        <w:pStyle w:val="ListParagraph"/>
        <w:numPr>
          <w:ilvl w:val="0"/>
          <w:numId w:val="21"/>
        </w:numPr>
        <w:spacing w:after="120"/>
        <w:jc w:val="both"/>
        <w:rPr>
          <w:sz w:val="22"/>
          <w:szCs w:val="22"/>
        </w:rPr>
      </w:pPr>
      <w:r w:rsidRPr="0099263E">
        <w:rPr>
          <w:sz w:val="22"/>
          <w:szCs w:val="22"/>
        </w:rPr>
        <w:t xml:space="preserve">The full title will be used at first mention in the preamble and </w:t>
      </w:r>
      <w:r w:rsidR="00026BA0" w:rsidRPr="0099263E">
        <w:rPr>
          <w:sz w:val="22"/>
          <w:szCs w:val="22"/>
        </w:rPr>
        <w:t xml:space="preserve">in </w:t>
      </w:r>
      <w:r w:rsidRPr="0099263E">
        <w:rPr>
          <w:sz w:val="22"/>
          <w:szCs w:val="22"/>
        </w:rPr>
        <w:t>the operative part</w:t>
      </w:r>
      <w:r w:rsidR="007C7E9C" w:rsidRPr="0099263E">
        <w:rPr>
          <w:sz w:val="22"/>
          <w:szCs w:val="22"/>
        </w:rPr>
        <w:t>;</w:t>
      </w:r>
      <w:r w:rsidRPr="0099263E">
        <w:rPr>
          <w:sz w:val="22"/>
          <w:szCs w:val="22"/>
        </w:rPr>
        <w:t xml:space="preserve"> </w:t>
      </w:r>
      <w:r w:rsidR="007C7E9C" w:rsidRPr="0099263E">
        <w:rPr>
          <w:sz w:val="22"/>
          <w:szCs w:val="22"/>
        </w:rPr>
        <w:t>t</w:t>
      </w:r>
      <w:r w:rsidRPr="0099263E">
        <w:rPr>
          <w:sz w:val="22"/>
          <w:szCs w:val="22"/>
        </w:rPr>
        <w:t>hereafter</w:t>
      </w:r>
      <w:r w:rsidR="00D345A9" w:rsidRPr="0099263E">
        <w:rPr>
          <w:sz w:val="22"/>
          <w:szCs w:val="22"/>
        </w:rPr>
        <w:t>,</w:t>
      </w:r>
      <w:r w:rsidRPr="0099263E">
        <w:rPr>
          <w:sz w:val="22"/>
          <w:szCs w:val="22"/>
        </w:rPr>
        <w:t xml:space="preserve"> a shortened version may be used</w:t>
      </w:r>
    </w:p>
    <w:p w14:paraId="36F9224D" w14:textId="77777777" w:rsidR="00237A2A" w:rsidRPr="00DC2810" w:rsidRDefault="00237A2A" w:rsidP="00DC2810">
      <w:pPr>
        <w:spacing w:after="120"/>
        <w:jc w:val="both"/>
        <w:rPr>
          <w:sz w:val="22"/>
          <w:szCs w:val="22"/>
          <w:lang w:val="en-GB"/>
        </w:rPr>
      </w:pPr>
      <w:r w:rsidRPr="00DC2810">
        <w:rPr>
          <w:b/>
          <w:bCs/>
          <w:sz w:val="22"/>
          <w:szCs w:val="22"/>
          <w:lang w:val="en-GB"/>
        </w:rPr>
        <w:t>Acronyms and abbreviations</w:t>
      </w:r>
      <w:r w:rsidRPr="00DC2810">
        <w:rPr>
          <w:sz w:val="22"/>
          <w:szCs w:val="22"/>
          <w:lang w:val="en-GB"/>
        </w:rPr>
        <w:t xml:space="preserve"> should not be used; everything must be spelled out.</w:t>
      </w:r>
    </w:p>
    <w:p w14:paraId="0EA5AEE7" w14:textId="77777777" w:rsidR="00237A2A" w:rsidRPr="00DC2810" w:rsidRDefault="00237A2A" w:rsidP="00DC2810">
      <w:pPr>
        <w:pStyle w:val="Default"/>
        <w:rPr>
          <w:sz w:val="22"/>
          <w:szCs w:val="22"/>
        </w:rPr>
      </w:pPr>
      <w:r w:rsidRPr="00DC2810">
        <w:rPr>
          <w:b/>
          <w:bCs/>
          <w:sz w:val="22"/>
          <w:szCs w:val="22"/>
        </w:rPr>
        <w:t xml:space="preserve">Dates </w:t>
      </w:r>
    </w:p>
    <w:p w14:paraId="05339FF9" w14:textId="77777777" w:rsidR="00237A2A" w:rsidRPr="00DC2810" w:rsidRDefault="00237A2A" w:rsidP="00DC2810">
      <w:pPr>
        <w:spacing w:after="120"/>
        <w:jc w:val="both"/>
        <w:rPr>
          <w:sz w:val="22"/>
          <w:szCs w:val="22"/>
          <w:lang w:val="en-GB"/>
        </w:rPr>
      </w:pPr>
      <w:r w:rsidRPr="00DC2810">
        <w:rPr>
          <w:sz w:val="22"/>
          <w:szCs w:val="22"/>
        </w:rPr>
        <w:t xml:space="preserve">Dates of meetings, adoption of </w:t>
      </w:r>
      <w:r w:rsidR="00695BD2">
        <w:rPr>
          <w:sz w:val="22"/>
          <w:szCs w:val="22"/>
        </w:rPr>
        <w:t xml:space="preserve">resolutions, </w:t>
      </w:r>
      <w:r w:rsidRPr="00DC2810">
        <w:rPr>
          <w:sz w:val="22"/>
          <w:szCs w:val="22"/>
        </w:rPr>
        <w:t>conventions, declarations, etc., will be checked and corrected if necessary.</w:t>
      </w:r>
    </w:p>
    <w:p w14:paraId="288CD4F2" w14:textId="77777777" w:rsidR="00237A2A" w:rsidRPr="00DC2810" w:rsidRDefault="00237A2A" w:rsidP="00DC2810">
      <w:pPr>
        <w:pStyle w:val="Default"/>
        <w:rPr>
          <w:sz w:val="22"/>
          <w:szCs w:val="22"/>
        </w:rPr>
      </w:pPr>
      <w:r w:rsidRPr="00DC2810">
        <w:rPr>
          <w:b/>
          <w:bCs/>
          <w:sz w:val="22"/>
          <w:szCs w:val="22"/>
        </w:rPr>
        <w:t xml:space="preserve">Names of States </w:t>
      </w:r>
    </w:p>
    <w:p w14:paraId="3DD21850" w14:textId="77777777" w:rsidR="00237A2A" w:rsidRPr="00DC2810" w:rsidRDefault="00237A2A" w:rsidP="00DC2810">
      <w:pPr>
        <w:spacing w:after="120"/>
        <w:jc w:val="both"/>
        <w:rPr>
          <w:sz w:val="22"/>
          <w:szCs w:val="22"/>
        </w:rPr>
      </w:pPr>
      <w:r w:rsidRPr="00DC2810">
        <w:rPr>
          <w:sz w:val="22"/>
          <w:szCs w:val="22"/>
        </w:rPr>
        <w:t>In United Nations documents and resolutions, the official short name</w:t>
      </w:r>
      <w:r w:rsidR="00026BA0">
        <w:rPr>
          <w:sz w:val="22"/>
          <w:szCs w:val="22"/>
        </w:rPr>
        <w:t>s</w:t>
      </w:r>
      <w:r w:rsidRPr="00DC2810">
        <w:rPr>
          <w:sz w:val="22"/>
          <w:szCs w:val="22"/>
        </w:rPr>
        <w:t xml:space="preserve"> of State</w:t>
      </w:r>
      <w:r w:rsidR="00026BA0">
        <w:rPr>
          <w:sz w:val="22"/>
          <w:szCs w:val="22"/>
        </w:rPr>
        <w:t>s are</w:t>
      </w:r>
      <w:r w:rsidRPr="00DC2810">
        <w:rPr>
          <w:sz w:val="22"/>
          <w:szCs w:val="22"/>
        </w:rPr>
        <w:t xml:space="preserve"> used.</w:t>
      </w:r>
    </w:p>
    <w:p w14:paraId="3FFB8B15" w14:textId="77777777" w:rsidR="00237A2A" w:rsidRPr="00DC2810" w:rsidRDefault="00237A2A" w:rsidP="00DC2810">
      <w:pPr>
        <w:pStyle w:val="Default"/>
        <w:rPr>
          <w:sz w:val="22"/>
          <w:szCs w:val="22"/>
        </w:rPr>
      </w:pPr>
      <w:r w:rsidRPr="00DC2810">
        <w:rPr>
          <w:b/>
          <w:bCs/>
          <w:sz w:val="22"/>
          <w:szCs w:val="22"/>
        </w:rPr>
        <w:t xml:space="preserve">Punctuation </w:t>
      </w:r>
    </w:p>
    <w:p w14:paraId="30136C30" w14:textId="77777777" w:rsidR="00237A2A" w:rsidRPr="00DC2810" w:rsidRDefault="00237A2A" w:rsidP="00DC2810">
      <w:pPr>
        <w:pStyle w:val="Default"/>
        <w:rPr>
          <w:sz w:val="22"/>
          <w:szCs w:val="22"/>
        </w:rPr>
      </w:pPr>
      <w:r w:rsidRPr="00DC2810">
        <w:rPr>
          <w:sz w:val="22"/>
          <w:szCs w:val="22"/>
        </w:rPr>
        <w:t xml:space="preserve">Editors are experts in punctuation issues and will apply United Nations style. </w:t>
      </w:r>
    </w:p>
    <w:p w14:paraId="742A32D1" w14:textId="77777777" w:rsidR="00237A2A" w:rsidRPr="00DC2810" w:rsidRDefault="00237A2A" w:rsidP="00DC2810">
      <w:pPr>
        <w:spacing w:after="120"/>
        <w:jc w:val="both"/>
        <w:rPr>
          <w:sz w:val="22"/>
          <w:szCs w:val="22"/>
        </w:rPr>
      </w:pPr>
      <w:r w:rsidRPr="00DC2810">
        <w:rPr>
          <w:sz w:val="22"/>
          <w:szCs w:val="22"/>
        </w:rPr>
        <w:t>If a punctuation mark becomes a matter of political sensitivity, the editors must be informed.</w:t>
      </w:r>
    </w:p>
    <w:p w14:paraId="11EC83C6" w14:textId="77777777" w:rsidR="00237A2A" w:rsidRPr="00DC2810" w:rsidRDefault="00237A2A" w:rsidP="00DC2810">
      <w:pPr>
        <w:pStyle w:val="Default"/>
        <w:rPr>
          <w:sz w:val="22"/>
          <w:szCs w:val="22"/>
        </w:rPr>
      </w:pPr>
      <w:r w:rsidRPr="00DC2810">
        <w:rPr>
          <w:b/>
          <w:bCs/>
          <w:sz w:val="22"/>
          <w:szCs w:val="22"/>
        </w:rPr>
        <w:t xml:space="preserve">Notes/Takes note </w:t>
      </w:r>
    </w:p>
    <w:p w14:paraId="3988028B" w14:textId="45900098" w:rsidR="0045776B" w:rsidRDefault="00237A2A" w:rsidP="00BE51CE">
      <w:pPr>
        <w:pStyle w:val="Default"/>
        <w:numPr>
          <w:ilvl w:val="0"/>
          <w:numId w:val="22"/>
        </w:numPr>
        <w:rPr>
          <w:sz w:val="22"/>
          <w:szCs w:val="22"/>
        </w:rPr>
      </w:pPr>
      <w:r w:rsidRPr="00DC2810">
        <w:rPr>
          <w:sz w:val="22"/>
          <w:szCs w:val="22"/>
        </w:rPr>
        <w:t>•</w:t>
      </w:r>
      <w:r w:rsidR="0045776B">
        <w:rPr>
          <w:sz w:val="22"/>
          <w:szCs w:val="22"/>
        </w:rPr>
        <w:t xml:space="preserve">The Human Rights Council </w:t>
      </w:r>
      <w:r w:rsidRPr="00DC2810">
        <w:rPr>
          <w:b/>
          <w:bCs/>
          <w:sz w:val="22"/>
          <w:szCs w:val="22"/>
        </w:rPr>
        <w:t>“</w:t>
      </w:r>
      <w:r w:rsidR="0045776B">
        <w:rPr>
          <w:b/>
          <w:bCs/>
          <w:sz w:val="22"/>
          <w:szCs w:val="22"/>
        </w:rPr>
        <w:t>t</w:t>
      </w:r>
      <w:r w:rsidRPr="00DC2810">
        <w:rPr>
          <w:b/>
          <w:bCs/>
          <w:sz w:val="22"/>
          <w:szCs w:val="22"/>
        </w:rPr>
        <w:t xml:space="preserve">akes note” </w:t>
      </w:r>
      <w:r w:rsidRPr="00DC2810">
        <w:rPr>
          <w:sz w:val="22"/>
          <w:szCs w:val="22"/>
        </w:rPr>
        <w:t>when the object is a report, statement or decision</w:t>
      </w:r>
      <w:r w:rsidR="0045776B">
        <w:rPr>
          <w:sz w:val="22"/>
          <w:szCs w:val="22"/>
        </w:rPr>
        <w:t xml:space="preserve"> taken by another body or entity (such as a mandate holder)</w:t>
      </w:r>
      <w:r w:rsidRPr="00DC2810">
        <w:rPr>
          <w:sz w:val="22"/>
          <w:szCs w:val="22"/>
        </w:rPr>
        <w:t xml:space="preserve">. </w:t>
      </w:r>
      <w:r w:rsidR="0045776B">
        <w:rPr>
          <w:sz w:val="22"/>
          <w:szCs w:val="22"/>
        </w:rPr>
        <w:t xml:space="preserve">The Council </w:t>
      </w:r>
      <w:r w:rsidRPr="00DC2810">
        <w:rPr>
          <w:sz w:val="22"/>
          <w:szCs w:val="22"/>
        </w:rPr>
        <w:t>should not take note of (or welcome) its own past decision</w:t>
      </w:r>
      <w:r w:rsidR="007E726A">
        <w:rPr>
          <w:sz w:val="22"/>
          <w:szCs w:val="22"/>
        </w:rPr>
        <w:t>s or actions</w:t>
      </w:r>
      <w:r w:rsidRPr="00DC2810">
        <w:rPr>
          <w:sz w:val="22"/>
          <w:szCs w:val="22"/>
        </w:rPr>
        <w:t>.</w:t>
      </w:r>
      <w:r w:rsidR="0045776B" w:rsidRPr="0045776B">
        <w:rPr>
          <w:sz w:val="22"/>
          <w:szCs w:val="22"/>
        </w:rPr>
        <w:t xml:space="preserve"> </w:t>
      </w:r>
    </w:p>
    <w:p w14:paraId="31D67081" w14:textId="30FED6B7" w:rsidR="00237A2A" w:rsidRPr="00DC2810" w:rsidRDefault="0045776B" w:rsidP="00BE51CE">
      <w:pPr>
        <w:pStyle w:val="Default"/>
        <w:numPr>
          <w:ilvl w:val="0"/>
          <w:numId w:val="22"/>
        </w:numPr>
        <w:spacing w:after="120"/>
        <w:rPr>
          <w:sz w:val="22"/>
          <w:szCs w:val="22"/>
        </w:rPr>
      </w:pPr>
      <w:r w:rsidRPr="00DC2810">
        <w:rPr>
          <w:b/>
          <w:bCs/>
          <w:sz w:val="22"/>
          <w:szCs w:val="22"/>
        </w:rPr>
        <w:t xml:space="preserve">“Notes” </w:t>
      </w:r>
      <w:r w:rsidRPr="00DC2810">
        <w:rPr>
          <w:sz w:val="22"/>
          <w:szCs w:val="22"/>
        </w:rPr>
        <w:t>is used in the sense of “observes”</w:t>
      </w:r>
      <w:r w:rsidR="007E726A">
        <w:rPr>
          <w:sz w:val="22"/>
          <w:szCs w:val="22"/>
        </w:rPr>
        <w:t xml:space="preserve"> when the object is a fact or an event</w:t>
      </w:r>
      <w:r w:rsidRPr="00DC2810">
        <w:rPr>
          <w:sz w:val="22"/>
          <w:szCs w:val="22"/>
        </w:rPr>
        <w:t xml:space="preserve">. </w:t>
      </w:r>
    </w:p>
    <w:p w14:paraId="0AA6CED2" w14:textId="77777777" w:rsidR="00237A2A" w:rsidRPr="00DC2810" w:rsidRDefault="00237A2A" w:rsidP="00DC2810">
      <w:pPr>
        <w:pStyle w:val="Default"/>
        <w:rPr>
          <w:sz w:val="22"/>
          <w:szCs w:val="22"/>
        </w:rPr>
      </w:pPr>
      <w:r w:rsidRPr="00DC2810">
        <w:rPr>
          <w:b/>
          <w:bCs/>
          <w:sz w:val="22"/>
          <w:szCs w:val="22"/>
        </w:rPr>
        <w:lastRenderedPageBreak/>
        <w:t xml:space="preserve">Reiterates </w:t>
      </w:r>
    </w:p>
    <w:p w14:paraId="3C590C7B" w14:textId="4346D673" w:rsidR="00237A2A" w:rsidRPr="00DC2810" w:rsidRDefault="00237A2A" w:rsidP="00BE51CE">
      <w:pPr>
        <w:pStyle w:val="Default"/>
        <w:numPr>
          <w:ilvl w:val="0"/>
          <w:numId w:val="23"/>
        </w:numPr>
        <w:rPr>
          <w:sz w:val="22"/>
          <w:szCs w:val="22"/>
        </w:rPr>
      </w:pPr>
      <w:r w:rsidRPr="00DC2810">
        <w:rPr>
          <w:sz w:val="22"/>
          <w:szCs w:val="22"/>
        </w:rPr>
        <w:t xml:space="preserve">If the Human Rights Council “reiterates” something, it means that it is repeating something it said in a previous resolution. </w:t>
      </w:r>
    </w:p>
    <w:p w14:paraId="3F409B62" w14:textId="33539703" w:rsidR="00237A2A" w:rsidRPr="00BE51CE" w:rsidRDefault="00237A2A" w:rsidP="00BE51CE">
      <w:pPr>
        <w:pStyle w:val="ListParagraph"/>
        <w:numPr>
          <w:ilvl w:val="0"/>
          <w:numId w:val="23"/>
        </w:numPr>
        <w:spacing w:after="120"/>
        <w:jc w:val="both"/>
        <w:rPr>
          <w:sz w:val="22"/>
          <w:szCs w:val="22"/>
        </w:rPr>
      </w:pPr>
      <w:r w:rsidRPr="00BE51CE">
        <w:rPr>
          <w:sz w:val="22"/>
          <w:szCs w:val="22"/>
        </w:rPr>
        <w:t>Otherwise, a more appropriate verb, such as “affirms”, “stresses” or “emphasizes”, should be used.</w:t>
      </w:r>
    </w:p>
    <w:p w14:paraId="2C95CA21" w14:textId="77777777" w:rsidR="0092211F" w:rsidRPr="00FE7F0D" w:rsidRDefault="0092211F" w:rsidP="00DC2810">
      <w:pPr>
        <w:spacing w:after="120"/>
        <w:jc w:val="both"/>
        <w:rPr>
          <w:b/>
          <w:bCs/>
          <w:sz w:val="22"/>
          <w:szCs w:val="22"/>
        </w:rPr>
      </w:pPr>
      <w:r w:rsidRPr="00FE7F0D">
        <w:rPr>
          <w:b/>
          <w:bCs/>
          <w:sz w:val="22"/>
          <w:szCs w:val="22"/>
        </w:rPr>
        <w:t>Welcomes/Recalls</w:t>
      </w:r>
    </w:p>
    <w:p w14:paraId="0978316D" w14:textId="14CB3EC0" w:rsidR="0092211F" w:rsidRPr="00BE51CE" w:rsidRDefault="0092211F" w:rsidP="00BE51CE">
      <w:pPr>
        <w:pStyle w:val="ListParagraph"/>
        <w:numPr>
          <w:ilvl w:val="0"/>
          <w:numId w:val="25"/>
        </w:numPr>
        <w:spacing w:after="120"/>
        <w:jc w:val="both"/>
        <w:rPr>
          <w:sz w:val="22"/>
          <w:szCs w:val="22"/>
        </w:rPr>
      </w:pPr>
      <w:r w:rsidRPr="00BE51CE">
        <w:rPr>
          <w:sz w:val="22"/>
          <w:szCs w:val="22"/>
        </w:rPr>
        <w:t xml:space="preserve">In general, the Human Rights Council </w:t>
      </w:r>
      <w:r w:rsidRPr="00BE51CE">
        <w:rPr>
          <w:sz w:val="22"/>
          <w:szCs w:val="22"/>
          <w:lang w:val="en-CA"/>
        </w:rPr>
        <w:t xml:space="preserve">“welcomes” an event or report at its first session </w:t>
      </w:r>
      <w:proofErr w:type="gramStart"/>
      <w:r w:rsidRPr="00BE51CE">
        <w:rPr>
          <w:sz w:val="22"/>
          <w:szCs w:val="22"/>
          <w:lang w:val="en-CA"/>
        </w:rPr>
        <w:t>subsequent to</w:t>
      </w:r>
      <w:proofErr w:type="gramEnd"/>
      <w:r w:rsidRPr="00BE51CE">
        <w:rPr>
          <w:sz w:val="22"/>
          <w:szCs w:val="22"/>
          <w:lang w:val="en-CA"/>
        </w:rPr>
        <w:t xml:space="preserve"> the event or </w:t>
      </w:r>
      <w:r w:rsidR="00026BA0" w:rsidRPr="00BE51CE">
        <w:rPr>
          <w:sz w:val="22"/>
          <w:szCs w:val="22"/>
          <w:lang w:val="en-CA"/>
        </w:rPr>
        <w:t xml:space="preserve">presentation </w:t>
      </w:r>
      <w:r w:rsidRPr="00BE51CE">
        <w:rPr>
          <w:sz w:val="22"/>
          <w:szCs w:val="22"/>
          <w:lang w:val="en-CA"/>
        </w:rPr>
        <w:t xml:space="preserve">of the report; thereafter, </w:t>
      </w:r>
      <w:proofErr w:type="gramStart"/>
      <w:r w:rsidRPr="00BE51CE">
        <w:rPr>
          <w:sz w:val="22"/>
          <w:szCs w:val="22"/>
          <w:lang w:val="en-CA"/>
        </w:rPr>
        <w:t>it</w:t>
      </w:r>
      <w:proofErr w:type="gramEnd"/>
      <w:r w:rsidRPr="00BE51CE">
        <w:rPr>
          <w:sz w:val="22"/>
          <w:szCs w:val="22"/>
          <w:lang w:val="en-CA"/>
        </w:rPr>
        <w:t xml:space="preserve"> “recalls” the event or report.</w:t>
      </w:r>
      <w:r w:rsidRPr="00BE51CE">
        <w:rPr>
          <w:lang w:val="en-CA"/>
        </w:rPr>
        <w:t xml:space="preserve"> </w:t>
      </w:r>
      <w:r w:rsidRPr="00BE51CE">
        <w:rPr>
          <w:sz w:val="22"/>
          <w:szCs w:val="22"/>
        </w:rPr>
        <w:t xml:space="preserve"> </w:t>
      </w:r>
    </w:p>
    <w:p w14:paraId="630CE97A" w14:textId="77777777" w:rsidR="00237A2A" w:rsidRPr="00DC2810" w:rsidRDefault="00237A2A" w:rsidP="00DC2810">
      <w:pPr>
        <w:pStyle w:val="Default"/>
        <w:rPr>
          <w:sz w:val="22"/>
          <w:szCs w:val="22"/>
        </w:rPr>
      </w:pPr>
      <w:r w:rsidRPr="00DC2810">
        <w:rPr>
          <w:b/>
          <w:bCs/>
          <w:sz w:val="22"/>
          <w:szCs w:val="22"/>
        </w:rPr>
        <w:t xml:space="preserve">Including, inter alia </w:t>
      </w:r>
    </w:p>
    <w:p w14:paraId="601CA26C" w14:textId="3EF69490" w:rsidR="00BE51CE" w:rsidRPr="00BE51CE" w:rsidRDefault="00237A2A" w:rsidP="00BE51CE">
      <w:pPr>
        <w:pStyle w:val="ListParagraph"/>
        <w:numPr>
          <w:ilvl w:val="0"/>
          <w:numId w:val="24"/>
        </w:numPr>
        <w:spacing w:after="240"/>
        <w:rPr>
          <w:sz w:val="22"/>
          <w:szCs w:val="22"/>
        </w:rPr>
      </w:pPr>
      <w:r w:rsidRPr="00BE51CE">
        <w:rPr>
          <w:sz w:val="22"/>
          <w:szCs w:val="22"/>
        </w:rPr>
        <w:t xml:space="preserve">The use of “including” together with “inter alia” is </w:t>
      </w:r>
      <w:r w:rsidR="00EB47CC" w:rsidRPr="00BE51CE">
        <w:rPr>
          <w:sz w:val="22"/>
          <w:szCs w:val="22"/>
        </w:rPr>
        <w:t>redundant and</w:t>
      </w:r>
      <w:r w:rsidR="00E13A5D" w:rsidRPr="00BE51CE">
        <w:rPr>
          <w:sz w:val="22"/>
          <w:szCs w:val="22"/>
        </w:rPr>
        <w:t xml:space="preserve"> should therefore be avoided</w:t>
      </w:r>
      <w:r w:rsidRPr="00BE51CE">
        <w:rPr>
          <w:sz w:val="22"/>
          <w:szCs w:val="22"/>
        </w:rPr>
        <w:t>.</w:t>
      </w:r>
    </w:p>
    <w:p w14:paraId="3D5ECA79" w14:textId="77777777" w:rsidR="00237A2A" w:rsidRPr="00BE51CE" w:rsidRDefault="00E33514" w:rsidP="00BE51CE">
      <w:pPr>
        <w:pStyle w:val="Heading1"/>
        <w:spacing w:after="240"/>
        <w:rPr>
          <w:rFonts w:asciiTheme="majorBidi" w:hAnsiTheme="majorBidi"/>
        </w:rPr>
      </w:pPr>
      <w:r w:rsidRPr="00BE51CE">
        <w:rPr>
          <w:rFonts w:asciiTheme="majorBidi" w:hAnsiTheme="majorBidi"/>
        </w:rPr>
        <w:t>3</w:t>
      </w:r>
      <w:r w:rsidR="00237A2A" w:rsidRPr="00BE51CE">
        <w:rPr>
          <w:rFonts w:asciiTheme="majorBidi" w:hAnsiTheme="majorBidi"/>
        </w:rPr>
        <w:t>.</w:t>
      </w:r>
      <w:r w:rsidR="00237A2A" w:rsidRPr="00BE51CE">
        <w:rPr>
          <w:rFonts w:asciiTheme="majorBidi" w:hAnsiTheme="majorBidi"/>
        </w:rPr>
        <w:tab/>
        <w:t>The structure of resolutions</w:t>
      </w:r>
    </w:p>
    <w:p w14:paraId="788A667C" w14:textId="77777777" w:rsidR="00237A2A" w:rsidRPr="00DC2810" w:rsidRDefault="00237A2A" w:rsidP="00DC2810">
      <w:pPr>
        <w:pStyle w:val="Default"/>
        <w:rPr>
          <w:sz w:val="22"/>
          <w:szCs w:val="22"/>
        </w:rPr>
      </w:pPr>
      <w:r w:rsidRPr="00DC2810">
        <w:rPr>
          <w:sz w:val="22"/>
          <w:szCs w:val="22"/>
        </w:rPr>
        <w:t>Resolutions are essentially one long sentence</w:t>
      </w:r>
      <w:r w:rsidR="007E726A">
        <w:rPr>
          <w:sz w:val="22"/>
          <w:szCs w:val="22"/>
        </w:rPr>
        <w:t>,</w:t>
      </w:r>
      <w:r w:rsidRPr="00DC2810">
        <w:rPr>
          <w:sz w:val="22"/>
          <w:szCs w:val="22"/>
        </w:rPr>
        <w:t xml:space="preserve"> with three elements: </w:t>
      </w:r>
    </w:p>
    <w:p w14:paraId="708AA93E" w14:textId="76F2746D" w:rsidR="00237A2A" w:rsidRPr="00DC2810" w:rsidRDefault="00237A2A" w:rsidP="00BE51CE">
      <w:pPr>
        <w:pStyle w:val="Default"/>
        <w:numPr>
          <w:ilvl w:val="0"/>
          <w:numId w:val="24"/>
        </w:numPr>
        <w:rPr>
          <w:sz w:val="22"/>
          <w:szCs w:val="22"/>
        </w:rPr>
      </w:pPr>
      <w:r w:rsidRPr="00DC2810">
        <w:rPr>
          <w:sz w:val="22"/>
          <w:szCs w:val="22"/>
        </w:rPr>
        <w:t xml:space="preserve">The name of the organ (the Human Rights Council) </w:t>
      </w:r>
    </w:p>
    <w:p w14:paraId="128B95A7" w14:textId="3FC8BB57" w:rsidR="00237A2A" w:rsidRPr="00DC2810" w:rsidRDefault="00237A2A" w:rsidP="00BE51CE">
      <w:pPr>
        <w:pStyle w:val="Default"/>
        <w:numPr>
          <w:ilvl w:val="0"/>
          <w:numId w:val="24"/>
        </w:numPr>
        <w:rPr>
          <w:sz w:val="22"/>
          <w:szCs w:val="22"/>
        </w:rPr>
      </w:pPr>
      <w:r w:rsidRPr="00DC2810">
        <w:rPr>
          <w:sz w:val="22"/>
          <w:szCs w:val="22"/>
        </w:rPr>
        <w:t xml:space="preserve">Preambular paragraphs </w:t>
      </w:r>
    </w:p>
    <w:p w14:paraId="0FF8F153" w14:textId="16939495" w:rsidR="00237A2A" w:rsidRPr="00BE51CE" w:rsidRDefault="00237A2A" w:rsidP="00BE51CE">
      <w:pPr>
        <w:pStyle w:val="ListParagraph"/>
        <w:numPr>
          <w:ilvl w:val="0"/>
          <w:numId w:val="24"/>
        </w:numPr>
        <w:spacing w:after="120"/>
        <w:jc w:val="both"/>
        <w:rPr>
          <w:sz w:val="22"/>
          <w:szCs w:val="22"/>
          <w:lang w:val="en-GB"/>
        </w:rPr>
      </w:pPr>
      <w:r w:rsidRPr="00BE51CE">
        <w:rPr>
          <w:sz w:val="22"/>
          <w:szCs w:val="22"/>
        </w:rPr>
        <w:t>Operative paragraphs</w:t>
      </w:r>
    </w:p>
    <w:p w14:paraId="5C4EC5D5" w14:textId="77777777" w:rsidR="004E7360" w:rsidRPr="00DC2810" w:rsidRDefault="004E7360" w:rsidP="00DC2810">
      <w:pPr>
        <w:spacing w:after="120"/>
        <w:jc w:val="both"/>
        <w:rPr>
          <w:sz w:val="22"/>
          <w:szCs w:val="22"/>
          <w:lang w:val="en-GB"/>
        </w:rPr>
      </w:pPr>
      <w:r w:rsidRPr="00DC2810">
        <w:rPr>
          <w:sz w:val="22"/>
          <w:szCs w:val="22"/>
          <w:lang w:val="en-GB"/>
        </w:rPr>
        <w:t xml:space="preserve">All draft proposals should </w:t>
      </w:r>
      <w:r w:rsidR="00237A2A" w:rsidRPr="00DC2810">
        <w:rPr>
          <w:sz w:val="22"/>
          <w:szCs w:val="22"/>
          <w:lang w:val="en-GB"/>
        </w:rPr>
        <w:t xml:space="preserve">therefore </w:t>
      </w:r>
      <w:r w:rsidRPr="00DC2810">
        <w:rPr>
          <w:sz w:val="22"/>
          <w:szCs w:val="22"/>
          <w:lang w:val="en-GB"/>
        </w:rPr>
        <w:t>begin with the words “</w:t>
      </w:r>
      <w:r w:rsidRPr="00DC2810">
        <w:rPr>
          <w:i/>
          <w:iCs/>
          <w:sz w:val="22"/>
          <w:szCs w:val="22"/>
          <w:lang w:val="en-GB"/>
        </w:rPr>
        <w:t>The Human Rights Council</w:t>
      </w:r>
      <w:r w:rsidR="00237A2A" w:rsidRPr="00DC2810">
        <w:rPr>
          <w:i/>
          <w:iCs/>
          <w:sz w:val="22"/>
          <w:szCs w:val="22"/>
          <w:lang w:val="en-GB"/>
        </w:rPr>
        <w:t>,</w:t>
      </w:r>
      <w:r w:rsidRPr="00DC2810">
        <w:rPr>
          <w:sz w:val="22"/>
          <w:szCs w:val="22"/>
          <w:lang w:val="en-GB"/>
        </w:rPr>
        <w:t xml:space="preserve">”. The preambular paragraphs, which are not numbered, generally begin with a verb in the gerund form. The operative paragraphs should be numbered sequentially and begin with a verb in the present tense. For omnibus resolutions, the paragraphs may be numbered through to the end, or the resolution may be divided into sections, separated by </w:t>
      </w:r>
      <w:r w:rsidR="004A612E" w:rsidRPr="00DC2810">
        <w:rPr>
          <w:sz w:val="22"/>
          <w:szCs w:val="22"/>
          <w:lang w:val="en-GB"/>
        </w:rPr>
        <w:t>R</w:t>
      </w:r>
      <w:r w:rsidRPr="00DC2810">
        <w:rPr>
          <w:sz w:val="22"/>
          <w:szCs w:val="22"/>
          <w:lang w:val="en-GB"/>
        </w:rPr>
        <w:t>oman numerals, and the sections numbered separately. The Secretariat may be approached at any time for advice before submission.</w:t>
      </w:r>
    </w:p>
    <w:p w14:paraId="55085D8F" w14:textId="77777777" w:rsidR="004E7360" w:rsidRPr="00DC2810" w:rsidRDefault="004E7360" w:rsidP="00DC2810">
      <w:pPr>
        <w:spacing w:after="120"/>
        <w:jc w:val="both"/>
        <w:rPr>
          <w:sz w:val="22"/>
          <w:szCs w:val="22"/>
          <w:lang w:val="en-GB"/>
        </w:rPr>
      </w:pPr>
      <w:r w:rsidRPr="00DC2810">
        <w:rPr>
          <w:sz w:val="22"/>
          <w:szCs w:val="22"/>
          <w:lang w:val="en-GB"/>
        </w:rPr>
        <w:t xml:space="preserve">When a draft proposal </w:t>
      </w:r>
      <w:r w:rsidR="0012083D" w:rsidRPr="00DC2810">
        <w:rPr>
          <w:sz w:val="22"/>
          <w:szCs w:val="22"/>
          <w:lang w:val="en-GB"/>
        </w:rPr>
        <w:t xml:space="preserve">is </w:t>
      </w:r>
      <w:r w:rsidRPr="00DC2810">
        <w:rPr>
          <w:sz w:val="22"/>
          <w:szCs w:val="22"/>
          <w:lang w:val="en-GB"/>
        </w:rPr>
        <w:t xml:space="preserve">based on </w:t>
      </w:r>
      <w:r w:rsidRPr="00DC2810">
        <w:rPr>
          <w:b/>
          <w:sz w:val="22"/>
          <w:szCs w:val="22"/>
          <w:lang w:val="en-GB"/>
        </w:rPr>
        <w:t xml:space="preserve">previously translated </w:t>
      </w:r>
      <w:r w:rsidR="00026BA0" w:rsidRPr="006758FA">
        <w:rPr>
          <w:b/>
          <w:sz w:val="22"/>
          <w:szCs w:val="22"/>
          <w:lang w:val="en-GB"/>
        </w:rPr>
        <w:t>United Nations</w:t>
      </w:r>
      <w:r w:rsidR="00026BA0" w:rsidRPr="00DC2810">
        <w:rPr>
          <w:sz w:val="22"/>
          <w:szCs w:val="22"/>
          <w:lang w:val="en-GB"/>
        </w:rPr>
        <w:t xml:space="preserve"> </w:t>
      </w:r>
      <w:r w:rsidR="00026BA0">
        <w:rPr>
          <w:b/>
          <w:sz w:val="22"/>
          <w:szCs w:val="22"/>
          <w:lang w:val="en-GB"/>
        </w:rPr>
        <w:t>documents</w:t>
      </w:r>
      <w:r w:rsidR="00026BA0" w:rsidRPr="00DC2810">
        <w:rPr>
          <w:sz w:val="22"/>
          <w:szCs w:val="22"/>
          <w:lang w:val="en-GB"/>
        </w:rPr>
        <w:t xml:space="preserve"> </w:t>
      </w:r>
      <w:r w:rsidRPr="00DC2810">
        <w:rPr>
          <w:sz w:val="22"/>
          <w:szCs w:val="22"/>
          <w:lang w:val="en-GB"/>
        </w:rPr>
        <w:t>(e.g.</w:t>
      </w:r>
      <w:r w:rsidR="002A17F0" w:rsidRPr="00DC2810">
        <w:rPr>
          <w:sz w:val="22"/>
          <w:szCs w:val="22"/>
          <w:lang w:val="en-GB"/>
        </w:rPr>
        <w:t>,</w:t>
      </w:r>
      <w:r w:rsidRPr="00DC2810">
        <w:rPr>
          <w:sz w:val="22"/>
          <w:szCs w:val="22"/>
          <w:lang w:val="en-GB"/>
        </w:rPr>
        <w:t xml:space="preserve"> previous resolutions of the Human Rights Council, General Assembly</w:t>
      </w:r>
      <w:r w:rsidR="0012083D" w:rsidRPr="00DC2810">
        <w:rPr>
          <w:sz w:val="22"/>
          <w:szCs w:val="22"/>
          <w:lang w:val="en-GB"/>
        </w:rPr>
        <w:t xml:space="preserve"> or</w:t>
      </w:r>
      <w:r w:rsidRPr="00DC2810">
        <w:rPr>
          <w:sz w:val="22"/>
          <w:szCs w:val="22"/>
          <w:lang w:val="en-GB"/>
        </w:rPr>
        <w:t xml:space="preserve"> ECOSOC)</w:t>
      </w:r>
      <w:r w:rsidR="00EB4AEF" w:rsidRPr="00DC2810">
        <w:rPr>
          <w:sz w:val="22"/>
          <w:szCs w:val="22"/>
          <w:lang w:val="en-GB"/>
        </w:rPr>
        <w:t xml:space="preserve"> on the same theme</w:t>
      </w:r>
      <w:r w:rsidR="0012083D" w:rsidRPr="00DC2810">
        <w:rPr>
          <w:sz w:val="22"/>
          <w:szCs w:val="22"/>
          <w:lang w:val="en-GB"/>
        </w:rPr>
        <w:t>, s</w:t>
      </w:r>
      <w:r w:rsidRPr="00DC2810">
        <w:rPr>
          <w:sz w:val="22"/>
          <w:szCs w:val="22"/>
          <w:lang w:val="en-GB"/>
        </w:rPr>
        <w:t xml:space="preserve">ponsors should use, </w:t>
      </w:r>
      <w:r w:rsidRPr="00A050E3">
        <w:rPr>
          <w:b/>
          <w:color w:val="EE0000"/>
          <w:sz w:val="22"/>
          <w:szCs w:val="22"/>
          <w:lang w:val="en-GB"/>
        </w:rPr>
        <w:t>as the base draft, the official final version of the</w:t>
      </w:r>
      <w:r w:rsidR="0012083D" w:rsidRPr="00A050E3">
        <w:rPr>
          <w:b/>
          <w:color w:val="EE0000"/>
          <w:sz w:val="22"/>
          <w:szCs w:val="22"/>
          <w:lang w:val="en-GB"/>
        </w:rPr>
        <w:t xml:space="preserve"> </w:t>
      </w:r>
      <w:r w:rsidRPr="00A050E3">
        <w:rPr>
          <w:b/>
          <w:color w:val="EE0000"/>
          <w:sz w:val="22"/>
          <w:szCs w:val="22"/>
          <w:lang w:val="en-GB"/>
        </w:rPr>
        <w:t xml:space="preserve">text as adopted </w:t>
      </w:r>
      <w:r w:rsidR="0012083D" w:rsidRPr="00A050E3">
        <w:rPr>
          <w:b/>
          <w:color w:val="EE0000"/>
          <w:sz w:val="22"/>
          <w:szCs w:val="22"/>
          <w:lang w:val="en-GB"/>
        </w:rPr>
        <w:t>in previous sessions</w:t>
      </w:r>
      <w:r w:rsidR="0012083D" w:rsidRPr="00DC2810">
        <w:rPr>
          <w:sz w:val="22"/>
          <w:szCs w:val="22"/>
          <w:lang w:val="en-GB"/>
        </w:rPr>
        <w:t xml:space="preserve">. </w:t>
      </w:r>
      <w:r w:rsidR="00725539" w:rsidRPr="00DC2810">
        <w:rPr>
          <w:sz w:val="22"/>
          <w:szCs w:val="22"/>
          <w:lang w:val="en-GB"/>
        </w:rPr>
        <w:t xml:space="preserve">The text can be </w:t>
      </w:r>
      <w:r w:rsidR="0012083D" w:rsidRPr="00DC2810">
        <w:rPr>
          <w:sz w:val="22"/>
          <w:szCs w:val="22"/>
          <w:lang w:val="en-GB"/>
        </w:rPr>
        <w:t xml:space="preserve">downloaded </w:t>
      </w:r>
      <w:r w:rsidR="00725539" w:rsidRPr="00DC2810">
        <w:rPr>
          <w:sz w:val="22"/>
          <w:szCs w:val="22"/>
          <w:lang w:val="en-GB"/>
        </w:rPr>
        <w:t xml:space="preserve">in Word format </w:t>
      </w:r>
      <w:r w:rsidR="0012083D" w:rsidRPr="00DC2810">
        <w:rPr>
          <w:sz w:val="22"/>
          <w:szCs w:val="22"/>
          <w:lang w:val="en-GB"/>
        </w:rPr>
        <w:t xml:space="preserve">from </w:t>
      </w:r>
      <w:r w:rsidRPr="00DC2810">
        <w:rPr>
          <w:sz w:val="22"/>
          <w:szCs w:val="22"/>
          <w:lang w:val="en-GB"/>
        </w:rPr>
        <w:t>the Official Document System (ODS)</w:t>
      </w:r>
      <w:r w:rsidR="009B0EA7" w:rsidRPr="00DC2810">
        <w:rPr>
          <w:sz w:val="22"/>
          <w:szCs w:val="22"/>
          <w:lang w:val="en-GB"/>
        </w:rPr>
        <w:t>.</w:t>
      </w:r>
      <w:r w:rsidR="004A612E" w:rsidRPr="00DC2810">
        <w:rPr>
          <w:rStyle w:val="FootnoteReference"/>
          <w:sz w:val="22"/>
          <w:szCs w:val="22"/>
          <w:lang w:val="en-GB"/>
        </w:rPr>
        <w:footnoteReference w:id="1"/>
      </w:r>
    </w:p>
    <w:p w14:paraId="76115E90" w14:textId="77777777" w:rsidR="00725539" w:rsidRDefault="00906A4D" w:rsidP="00DC2810">
      <w:pPr>
        <w:spacing w:after="120"/>
        <w:jc w:val="both"/>
        <w:rPr>
          <w:sz w:val="22"/>
          <w:szCs w:val="22"/>
          <w:lang w:val="en-GB"/>
        </w:rPr>
      </w:pPr>
      <w:r w:rsidRPr="00DC2810">
        <w:rPr>
          <w:sz w:val="22"/>
          <w:szCs w:val="22"/>
          <w:lang w:val="en-GB"/>
        </w:rPr>
        <w:t>The editor</w:t>
      </w:r>
      <w:r w:rsidR="00BC3EBF" w:rsidRPr="00DC2810">
        <w:rPr>
          <w:sz w:val="22"/>
          <w:szCs w:val="22"/>
          <w:lang w:val="en-GB"/>
        </w:rPr>
        <w:t>s are</w:t>
      </w:r>
      <w:r w:rsidRPr="00DC2810">
        <w:rPr>
          <w:sz w:val="22"/>
          <w:szCs w:val="22"/>
          <w:lang w:val="en-GB"/>
        </w:rPr>
        <w:t xml:space="preserve"> available for any advice on drafting or on United Nations editorial policies. </w:t>
      </w:r>
      <w:r w:rsidR="00725539" w:rsidRPr="00DC2810">
        <w:rPr>
          <w:sz w:val="22"/>
          <w:szCs w:val="22"/>
          <w:lang w:val="en-GB"/>
        </w:rPr>
        <w:t xml:space="preserve"> </w:t>
      </w:r>
    </w:p>
    <w:p w14:paraId="1365AC95" w14:textId="77777777" w:rsidR="001D3D65" w:rsidRDefault="001D3D65" w:rsidP="00DC2810">
      <w:pPr>
        <w:spacing w:after="120"/>
        <w:jc w:val="both"/>
        <w:rPr>
          <w:sz w:val="22"/>
          <w:szCs w:val="22"/>
          <w:lang w:val="en-GB"/>
        </w:rPr>
      </w:pPr>
    </w:p>
    <w:p w14:paraId="3E9A83C1" w14:textId="77777777" w:rsidR="001D3D65" w:rsidRDefault="001D3D65" w:rsidP="00DC2810">
      <w:pPr>
        <w:spacing w:after="120"/>
        <w:jc w:val="both"/>
        <w:rPr>
          <w:b/>
          <w:bCs/>
          <w:sz w:val="22"/>
          <w:szCs w:val="22"/>
          <w:lang w:val="en-GB"/>
        </w:rPr>
      </w:pPr>
      <w:r w:rsidRPr="001D3D65">
        <w:rPr>
          <w:b/>
          <w:bCs/>
          <w:sz w:val="22"/>
          <w:szCs w:val="22"/>
          <w:lang w:val="en-GB"/>
        </w:rPr>
        <w:t>N.B.</w:t>
      </w:r>
      <w:r w:rsidRPr="001D3D65">
        <w:rPr>
          <w:b/>
          <w:bCs/>
          <w:sz w:val="22"/>
          <w:szCs w:val="22"/>
          <w:lang w:val="en-GB"/>
        </w:rPr>
        <w:tab/>
        <w:t>Referencing</w:t>
      </w:r>
    </w:p>
    <w:p w14:paraId="48BD62B9" w14:textId="77777777" w:rsidR="003D0814" w:rsidRPr="003D0814" w:rsidRDefault="003D0814" w:rsidP="003D0814">
      <w:pPr>
        <w:spacing w:after="120"/>
        <w:jc w:val="both"/>
        <w:rPr>
          <w:sz w:val="22"/>
          <w:szCs w:val="22"/>
          <w:lang w:val="en-GB"/>
        </w:rPr>
      </w:pPr>
      <w:r w:rsidRPr="003D0814">
        <w:rPr>
          <w:sz w:val="22"/>
          <w:szCs w:val="22"/>
          <w:lang w:val="en-GB"/>
        </w:rPr>
        <w:t>Member States should bear in mind that conference room papers (CRPs) are not normally cited in United Nations documentation because they are not official documents and are not always readily available through ODS.</w:t>
      </w:r>
    </w:p>
    <w:p w14:paraId="2481245B" w14:textId="77777777" w:rsidR="001D3D65" w:rsidRDefault="003D0814" w:rsidP="001D3D65">
      <w:pPr>
        <w:spacing w:after="120"/>
        <w:jc w:val="both"/>
        <w:rPr>
          <w:sz w:val="22"/>
          <w:szCs w:val="22"/>
          <w:lang w:val="en-GB"/>
        </w:rPr>
      </w:pPr>
      <w:r w:rsidRPr="003D0814">
        <w:rPr>
          <w:sz w:val="22"/>
          <w:szCs w:val="22"/>
          <w:lang w:val="en-GB"/>
        </w:rPr>
        <w:t xml:space="preserve">Wherever possible, reference should be made to the official report mandated by the Council and on which the Council is to </w:t>
      </w:r>
      <w:proofErr w:type="gramStart"/>
      <w:r w:rsidRPr="003D0814">
        <w:rPr>
          <w:sz w:val="22"/>
          <w:szCs w:val="22"/>
          <w:lang w:val="en-GB"/>
        </w:rPr>
        <w:t>take action</w:t>
      </w:r>
      <w:proofErr w:type="gramEnd"/>
      <w:r w:rsidRPr="003D0814">
        <w:rPr>
          <w:sz w:val="22"/>
          <w:szCs w:val="22"/>
          <w:lang w:val="en-GB"/>
        </w:rPr>
        <w:t>. Exceptions may be made for documents issued only in the form of a CRP.</w:t>
      </w:r>
      <w:r w:rsidR="00C73C5E">
        <w:rPr>
          <w:sz w:val="22"/>
          <w:szCs w:val="22"/>
          <w:lang w:val="en-GB"/>
        </w:rPr>
        <w:t xml:space="preserve"> </w:t>
      </w:r>
    </w:p>
    <w:p w14:paraId="095C8609" w14:textId="77777777" w:rsidR="00A14363" w:rsidRDefault="00A14363" w:rsidP="001D3D65">
      <w:pPr>
        <w:spacing w:after="120"/>
        <w:jc w:val="both"/>
        <w:rPr>
          <w:sz w:val="22"/>
          <w:szCs w:val="22"/>
          <w:lang w:val="en-GB"/>
        </w:rPr>
      </w:pPr>
    </w:p>
    <w:p w14:paraId="3D8ECBFB" w14:textId="7D4E9CAB" w:rsidR="00A14363" w:rsidRPr="00A14363" w:rsidRDefault="00A14363" w:rsidP="00D9134C">
      <w:pPr>
        <w:spacing w:before="240"/>
        <w:jc w:val="center"/>
      </w:pPr>
      <w:r w:rsidRPr="00A14363">
        <w:rPr>
          <w:i/>
        </w:rPr>
        <w:t xml:space="preserve">Contact: </w:t>
      </w:r>
      <w:r w:rsidR="006758FA">
        <w:rPr>
          <w:i/>
        </w:rPr>
        <w:t>OHCHR</w:t>
      </w:r>
      <w:r w:rsidRPr="00A14363">
        <w:rPr>
          <w:i/>
        </w:rPr>
        <w:t xml:space="preserve"> Editor (editorial team leader</w:t>
      </w:r>
      <w:r w:rsidRPr="00450362">
        <w:rPr>
          <w:i/>
        </w:rPr>
        <w:t xml:space="preserve">): </w:t>
      </w:r>
      <w:r w:rsidR="005D5ABB">
        <w:rPr>
          <w:i/>
        </w:rPr>
        <w:t>TBC</w:t>
      </w:r>
      <w:r w:rsidR="00D350B7">
        <w:rPr>
          <w:i/>
        </w:rPr>
        <w:t xml:space="preserve"> – In the meanwhile, you can contact the tabling team at </w:t>
      </w:r>
      <w:hyperlink r:id="rId11" w:history="1">
        <w:r w:rsidR="00D350B7" w:rsidRPr="00DC1E84">
          <w:rPr>
            <w:rStyle w:val="Hyperlink"/>
            <w:i/>
          </w:rPr>
          <w:t>ohchr-hrctabling@un.org</w:t>
        </w:r>
      </w:hyperlink>
    </w:p>
    <w:p w14:paraId="2A342551" w14:textId="245D5622" w:rsidR="00A0497C" w:rsidRPr="00A050E3" w:rsidRDefault="00B31036" w:rsidP="00A050E3">
      <w:pPr>
        <w:pStyle w:val="Heading1"/>
        <w:spacing w:after="240"/>
        <w:rPr>
          <w:rFonts w:asciiTheme="majorBidi" w:hAnsiTheme="majorBidi"/>
          <w:b/>
        </w:rPr>
      </w:pPr>
      <w:r>
        <w:rPr>
          <w:b/>
          <w:u w:val="single"/>
        </w:rPr>
        <w:br w:type="page"/>
      </w:r>
      <w:r w:rsidRPr="00A050E3">
        <w:rPr>
          <w:rFonts w:asciiTheme="majorBidi" w:hAnsiTheme="majorBidi"/>
          <w:b/>
        </w:rPr>
        <w:lastRenderedPageBreak/>
        <w:t xml:space="preserve">Annex </w:t>
      </w:r>
    </w:p>
    <w:p w14:paraId="2D8852B1" w14:textId="77777777" w:rsidR="00A0497C" w:rsidRDefault="00A0497C" w:rsidP="00873A4F">
      <w:pPr>
        <w:jc w:val="center"/>
        <w:rPr>
          <w:b/>
        </w:rPr>
      </w:pPr>
    </w:p>
    <w:p w14:paraId="61D927F7" w14:textId="77777777" w:rsidR="00B31036" w:rsidRPr="001A49CB" w:rsidRDefault="00B31036" w:rsidP="00040FA4">
      <w:pPr>
        <w:jc w:val="center"/>
        <w:rPr>
          <w:u w:val="single"/>
        </w:rPr>
      </w:pPr>
      <w:r w:rsidRPr="002A17F0">
        <w:rPr>
          <w:b/>
        </w:rPr>
        <w:t xml:space="preserve">Sample draft </w:t>
      </w:r>
      <w:r w:rsidR="00450718">
        <w:rPr>
          <w:b/>
        </w:rPr>
        <w:t>resolution</w:t>
      </w:r>
    </w:p>
    <w:p w14:paraId="62DF1C80" w14:textId="77777777" w:rsidR="00040FA4" w:rsidRDefault="00040FA4" w:rsidP="00873A4F">
      <w:pPr>
        <w:rPr>
          <w:u w:val="single"/>
        </w:rPr>
      </w:pPr>
    </w:p>
    <w:p w14:paraId="24553850" w14:textId="77777777" w:rsidR="00B31036" w:rsidRPr="001D4242" w:rsidRDefault="00B31036" w:rsidP="00873A4F">
      <w:pPr>
        <w:rPr>
          <w:sz w:val="22"/>
          <w:szCs w:val="22"/>
        </w:rPr>
      </w:pPr>
      <w:r w:rsidRPr="001D4242">
        <w:rPr>
          <w:sz w:val="22"/>
          <w:szCs w:val="22"/>
          <w:u w:val="single"/>
        </w:rPr>
        <w:t>Agenda item</w:t>
      </w:r>
      <w:r w:rsidR="00706C40" w:rsidRPr="001D4242">
        <w:rPr>
          <w:sz w:val="22"/>
          <w:szCs w:val="22"/>
        </w:rPr>
        <w:t>: Item X</w:t>
      </w:r>
    </w:p>
    <w:p w14:paraId="745E186C" w14:textId="77777777" w:rsidR="00B31036" w:rsidRPr="001D4242" w:rsidRDefault="00B31036" w:rsidP="00873A4F">
      <w:pPr>
        <w:rPr>
          <w:sz w:val="22"/>
          <w:szCs w:val="22"/>
        </w:rPr>
      </w:pPr>
      <w:r w:rsidRPr="001D4242">
        <w:rPr>
          <w:sz w:val="22"/>
          <w:szCs w:val="22"/>
          <w:u w:val="single"/>
        </w:rPr>
        <w:t>Title of the draft proposal</w:t>
      </w:r>
      <w:r w:rsidR="00706C40" w:rsidRPr="001D4242">
        <w:rPr>
          <w:sz w:val="22"/>
          <w:szCs w:val="22"/>
        </w:rPr>
        <w:t>: XXX</w:t>
      </w:r>
    </w:p>
    <w:p w14:paraId="58DBCC63" w14:textId="77777777" w:rsidR="00B31036" w:rsidRPr="001D4242" w:rsidRDefault="00B31036" w:rsidP="00873A4F">
      <w:pPr>
        <w:jc w:val="center"/>
        <w:rPr>
          <w:sz w:val="22"/>
          <w:szCs w:val="22"/>
        </w:rPr>
      </w:pPr>
    </w:p>
    <w:p w14:paraId="033CD433" w14:textId="77777777" w:rsidR="00B31036" w:rsidRPr="001D4242" w:rsidRDefault="00B31036" w:rsidP="00040FA4">
      <w:pPr>
        <w:ind w:firstLine="720"/>
        <w:rPr>
          <w:i/>
          <w:sz w:val="22"/>
          <w:szCs w:val="22"/>
        </w:rPr>
      </w:pPr>
      <w:r w:rsidRPr="001D4242">
        <w:rPr>
          <w:i/>
          <w:sz w:val="22"/>
          <w:szCs w:val="22"/>
        </w:rPr>
        <w:t>The Human Rights Council</w:t>
      </w:r>
      <w:r w:rsidRPr="001D4242">
        <w:rPr>
          <w:sz w:val="22"/>
          <w:szCs w:val="22"/>
        </w:rPr>
        <w:t>,</w:t>
      </w:r>
    </w:p>
    <w:p w14:paraId="4FA56106" w14:textId="77777777" w:rsidR="00B31036" w:rsidRPr="001D4242" w:rsidRDefault="00B31036" w:rsidP="00873A4F">
      <w:pPr>
        <w:rPr>
          <w:sz w:val="22"/>
          <w:szCs w:val="22"/>
        </w:rPr>
      </w:pPr>
    </w:p>
    <w:p w14:paraId="1687FB60" w14:textId="77777777" w:rsidR="00B31036" w:rsidRPr="001D4242" w:rsidRDefault="00B31036" w:rsidP="00040FA4">
      <w:pPr>
        <w:ind w:firstLine="720"/>
        <w:rPr>
          <w:sz w:val="22"/>
          <w:szCs w:val="22"/>
        </w:rPr>
      </w:pPr>
      <w:r w:rsidRPr="001D4242">
        <w:rPr>
          <w:sz w:val="22"/>
          <w:szCs w:val="22"/>
        </w:rPr>
        <w:t>[Preambular paragraphs]</w:t>
      </w:r>
    </w:p>
    <w:p w14:paraId="79C35455" w14:textId="77777777" w:rsidR="00B31036" w:rsidRPr="001D4242" w:rsidRDefault="00B31036" w:rsidP="00873A4F">
      <w:pPr>
        <w:rPr>
          <w:sz w:val="22"/>
          <w:szCs w:val="22"/>
        </w:rPr>
      </w:pPr>
    </w:p>
    <w:p w14:paraId="55874580" w14:textId="77777777" w:rsidR="00B31036" w:rsidRPr="001D4242" w:rsidRDefault="00B31036" w:rsidP="00040FA4">
      <w:pPr>
        <w:ind w:firstLine="720"/>
        <w:rPr>
          <w:sz w:val="22"/>
          <w:szCs w:val="22"/>
        </w:rPr>
      </w:pPr>
      <w:r w:rsidRPr="001D4242">
        <w:rPr>
          <w:i/>
          <w:sz w:val="22"/>
          <w:szCs w:val="22"/>
        </w:rPr>
        <w:t xml:space="preserve">Recalling </w:t>
      </w:r>
      <w:r w:rsidR="002A17F0" w:rsidRPr="001D4242">
        <w:rPr>
          <w:sz w:val="22"/>
          <w:szCs w:val="22"/>
        </w:rPr>
        <w:t>…</w:t>
      </w:r>
    </w:p>
    <w:p w14:paraId="41822CD2" w14:textId="77777777" w:rsidR="00574E7E" w:rsidRPr="001D4242" w:rsidRDefault="00574E7E" w:rsidP="00873A4F">
      <w:pPr>
        <w:rPr>
          <w:i/>
          <w:sz w:val="22"/>
          <w:szCs w:val="22"/>
        </w:rPr>
      </w:pPr>
    </w:p>
    <w:p w14:paraId="39FE4EA7" w14:textId="77777777" w:rsidR="00B31036" w:rsidRPr="001D4242" w:rsidRDefault="00B31036" w:rsidP="00040FA4">
      <w:pPr>
        <w:ind w:firstLine="720"/>
        <w:rPr>
          <w:sz w:val="22"/>
          <w:szCs w:val="22"/>
        </w:rPr>
      </w:pPr>
      <w:r w:rsidRPr="001D4242">
        <w:rPr>
          <w:i/>
          <w:sz w:val="22"/>
          <w:szCs w:val="22"/>
        </w:rPr>
        <w:t xml:space="preserve">Aware </w:t>
      </w:r>
      <w:r w:rsidRPr="001D4242">
        <w:rPr>
          <w:sz w:val="22"/>
          <w:szCs w:val="22"/>
        </w:rPr>
        <w:t>…</w:t>
      </w:r>
    </w:p>
    <w:p w14:paraId="6C1C38C1" w14:textId="77777777" w:rsidR="00574E7E" w:rsidRPr="001D4242" w:rsidRDefault="00574E7E" w:rsidP="00873A4F">
      <w:pPr>
        <w:rPr>
          <w:i/>
          <w:sz w:val="22"/>
          <w:szCs w:val="22"/>
        </w:rPr>
      </w:pPr>
    </w:p>
    <w:p w14:paraId="11BA2706" w14:textId="77777777" w:rsidR="00B31036" w:rsidRPr="001D4242" w:rsidRDefault="00B31036" w:rsidP="00040FA4">
      <w:pPr>
        <w:ind w:firstLine="720"/>
        <w:rPr>
          <w:sz w:val="22"/>
          <w:szCs w:val="22"/>
        </w:rPr>
      </w:pPr>
      <w:r w:rsidRPr="001D4242">
        <w:rPr>
          <w:i/>
          <w:sz w:val="22"/>
          <w:szCs w:val="22"/>
        </w:rPr>
        <w:t>Taking note</w:t>
      </w:r>
      <w:r w:rsidR="00177B48" w:rsidRPr="001D4242">
        <w:rPr>
          <w:i/>
          <w:sz w:val="22"/>
          <w:szCs w:val="22"/>
        </w:rPr>
        <w:t xml:space="preserve"> </w:t>
      </w:r>
      <w:r w:rsidR="00177B48" w:rsidRPr="001D4242">
        <w:rPr>
          <w:sz w:val="22"/>
          <w:szCs w:val="22"/>
        </w:rPr>
        <w:t>of</w:t>
      </w:r>
      <w:r w:rsidRPr="001D4242">
        <w:rPr>
          <w:sz w:val="22"/>
          <w:szCs w:val="22"/>
        </w:rPr>
        <w:t xml:space="preserve"> …</w:t>
      </w:r>
    </w:p>
    <w:p w14:paraId="2D77BBAA" w14:textId="77777777" w:rsidR="00177B48" w:rsidRPr="001D4242" w:rsidRDefault="00576B75" w:rsidP="00873A4F">
      <w:pPr>
        <w:rPr>
          <w:sz w:val="22"/>
          <w:szCs w:val="22"/>
        </w:rPr>
      </w:pPr>
      <w:r w:rsidRPr="001D4242">
        <w:rPr>
          <w:sz w:val="22"/>
          <w:szCs w:val="22"/>
        </w:rPr>
        <w:t>[</w:t>
      </w:r>
      <w:r w:rsidR="00177B48" w:rsidRPr="001D4242">
        <w:rPr>
          <w:sz w:val="22"/>
          <w:szCs w:val="22"/>
        </w:rPr>
        <w:t>Generally speaking, the General Assembly or other organ “takes note” when the object is a report, a statement, or a decision taken by another body, which is being brought to its attention for the first time.</w:t>
      </w:r>
      <w:r w:rsidRPr="001D4242">
        <w:rPr>
          <w:sz w:val="22"/>
          <w:szCs w:val="22"/>
        </w:rPr>
        <w:t>]</w:t>
      </w:r>
    </w:p>
    <w:p w14:paraId="65674238" w14:textId="77777777" w:rsidR="00574E7E" w:rsidRPr="001D4242" w:rsidRDefault="00574E7E" w:rsidP="00873A4F">
      <w:pPr>
        <w:rPr>
          <w:i/>
          <w:sz w:val="22"/>
          <w:szCs w:val="22"/>
        </w:rPr>
      </w:pPr>
    </w:p>
    <w:p w14:paraId="456459E7" w14:textId="77777777" w:rsidR="00177B48" w:rsidRPr="001D4242" w:rsidRDefault="00177B48" w:rsidP="00040FA4">
      <w:pPr>
        <w:ind w:firstLine="720"/>
        <w:rPr>
          <w:sz w:val="22"/>
          <w:szCs w:val="22"/>
        </w:rPr>
      </w:pPr>
      <w:r w:rsidRPr="001D4242">
        <w:rPr>
          <w:i/>
          <w:sz w:val="22"/>
          <w:szCs w:val="22"/>
        </w:rPr>
        <w:t>Noting</w:t>
      </w:r>
      <w:r w:rsidRPr="001D4242">
        <w:rPr>
          <w:sz w:val="22"/>
          <w:szCs w:val="22"/>
        </w:rPr>
        <w:t xml:space="preserve"> …</w:t>
      </w:r>
    </w:p>
    <w:p w14:paraId="35D9BA8D" w14:textId="77777777" w:rsidR="00177B48" w:rsidRPr="001D4242" w:rsidRDefault="00576B75" w:rsidP="00873A4F">
      <w:pPr>
        <w:rPr>
          <w:sz w:val="22"/>
          <w:szCs w:val="22"/>
        </w:rPr>
      </w:pPr>
      <w:r w:rsidRPr="001D4242">
        <w:rPr>
          <w:sz w:val="22"/>
          <w:szCs w:val="22"/>
        </w:rPr>
        <w:t>[</w:t>
      </w:r>
      <w:r w:rsidR="00177B48" w:rsidRPr="001D4242">
        <w:rPr>
          <w:sz w:val="22"/>
          <w:szCs w:val="22"/>
        </w:rPr>
        <w:t>"Noting" (or “notes”) in the sense of “observing” is used instead of “taking note” when the object is a fact or an event</w:t>
      </w:r>
      <w:r w:rsidR="00643987" w:rsidRPr="001D4242">
        <w:rPr>
          <w:sz w:val="22"/>
          <w:szCs w:val="22"/>
        </w:rPr>
        <w:t>, such as a conference</w:t>
      </w:r>
      <w:r w:rsidR="00177B48" w:rsidRPr="001D4242">
        <w:rPr>
          <w:sz w:val="22"/>
          <w:szCs w:val="22"/>
        </w:rPr>
        <w:t>.</w:t>
      </w:r>
      <w:r w:rsidRPr="001D4242">
        <w:rPr>
          <w:sz w:val="22"/>
          <w:szCs w:val="22"/>
        </w:rPr>
        <w:t>]</w:t>
      </w:r>
    </w:p>
    <w:p w14:paraId="7CD67F92" w14:textId="77777777" w:rsidR="00574E7E" w:rsidRPr="001D4242" w:rsidRDefault="00574E7E" w:rsidP="00873A4F">
      <w:pPr>
        <w:rPr>
          <w:i/>
          <w:sz w:val="22"/>
          <w:szCs w:val="22"/>
        </w:rPr>
      </w:pPr>
    </w:p>
    <w:p w14:paraId="4BE907C3" w14:textId="77777777" w:rsidR="00B31036" w:rsidRPr="001D4242" w:rsidRDefault="00B31036" w:rsidP="00040FA4">
      <w:pPr>
        <w:ind w:firstLine="720"/>
        <w:rPr>
          <w:sz w:val="22"/>
          <w:szCs w:val="22"/>
        </w:rPr>
      </w:pPr>
      <w:r w:rsidRPr="001D4242">
        <w:rPr>
          <w:i/>
          <w:sz w:val="22"/>
          <w:szCs w:val="22"/>
        </w:rPr>
        <w:t>Reaffirming</w:t>
      </w:r>
      <w:r w:rsidRPr="001D4242">
        <w:rPr>
          <w:sz w:val="22"/>
          <w:szCs w:val="22"/>
        </w:rPr>
        <w:t xml:space="preserve"> …</w:t>
      </w:r>
    </w:p>
    <w:p w14:paraId="45DBAA44" w14:textId="77777777" w:rsidR="00B31036" w:rsidRPr="001D4242" w:rsidRDefault="00B31036" w:rsidP="00873A4F">
      <w:pPr>
        <w:rPr>
          <w:sz w:val="22"/>
          <w:szCs w:val="22"/>
        </w:rPr>
      </w:pPr>
    </w:p>
    <w:p w14:paraId="171FD829" w14:textId="77777777" w:rsidR="00B31036" w:rsidRPr="001D4242" w:rsidRDefault="00B31036" w:rsidP="001310A0">
      <w:pPr>
        <w:rPr>
          <w:sz w:val="22"/>
          <w:szCs w:val="22"/>
        </w:rPr>
      </w:pPr>
      <w:r w:rsidRPr="001D4242">
        <w:rPr>
          <w:sz w:val="22"/>
          <w:szCs w:val="22"/>
        </w:rPr>
        <w:t>[Operative paragraphs]</w:t>
      </w:r>
    </w:p>
    <w:p w14:paraId="3BB44E1F" w14:textId="77777777" w:rsidR="00B31036" w:rsidRPr="001D4242" w:rsidRDefault="00B31036" w:rsidP="00873A4F">
      <w:pPr>
        <w:rPr>
          <w:sz w:val="22"/>
          <w:szCs w:val="22"/>
        </w:rPr>
      </w:pPr>
    </w:p>
    <w:p w14:paraId="0F25E211" w14:textId="77777777" w:rsidR="00B31036" w:rsidRPr="001D4242" w:rsidRDefault="00B31036" w:rsidP="00873A4F">
      <w:pPr>
        <w:numPr>
          <w:ilvl w:val="0"/>
          <w:numId w:val="12"/>
        </w:numPr>
        <w:spacing w:after="200"/>
        <w:rPr>
          <w:sz w:val="22"/>
          <w:szCs w:val="22"/>
        </w:rPr>
      </w:pPr>
      <w:r w:rsidRPr="001D4242">
        <w:rPr>
          <w:i/>
          <w:sz w:val="22"/>
          <w:szCs w:val="22"/>
        </w:rPr>
        <w:t>Reiterates</w:t>
      </w:r>
      <w:r w:rsidR="00177B48" w:rsidRPr="001D4242">
        <w:rPr>
          <w:sz w:val="22"/>
          <w:szCs w:val="22"/>
        </w:rPr>
        <w:t xml:space="preserve"> </w:t>
      </w:r>
      <w:r w:rsidRPr="001D4242">
        <w:rPr>
          <w:sz w:val="22"/>
          <w:szCs w:val="22"/>
        </w:rPr>
        <w:t>…</w:t>
      </w:r>
    </w:p>
    <w:p w14:paraId="3B5E61BF" w14:textId="77777777" w:rsidR="00B31036" w:rsidRPr="001D4242" w:rsidRDefault="00B31036" w:rsidP="00873A4F">
      <w:pPr>
        <w:numPr>
          <w:ilvl w:val="0"/>
          <w:numId w:val="12"/>
        </w:numPr>
        <w:spacing w:after="200"/>
        <w:rPr>
          <w:sz w:val="22"/>
          <w:szCs w:val="22"/>
        </w:rPr>
      </w:pPr>
      <w:r w:rsidRPr="001D4242">
        <w:rPr>
          <w:i/>
          <w:sz w:val="22"/>
          <w:szCs w:val="22"/>
        </w:rPr>
        <w:t>Calls upon</w:t>
      </w:r>
      <w:r w:rsidRPr="001D4242">
        <w:rPr>
          <w:sz w:val="22"/>
          <w:szCs w:val="22"/>
        </w:rPr>
        <w:t xml:space="preserve"> …</w:t>
      </w:r>
    </w:p>
    <w:p w14:paraId="2ED89F60" w14:textId="77777777" w:rsidR="00B31036" w:rsidRPr="001D4242" w:rsidRDefault="00B31036" w:rsidP="00873A4F">
      <w:pPr>
        <w:numPr>
          <w:ilvl w:val="0"/>
          <w:numId w:val="12"/>
        </w:numPr>
        <w:spacing w:after="200"/>
        <w:rPr>
          <w:sz w:val="22"/>
          <w:szCs w:val="22"/>
        </w:rPr>
      </w:pPr>
      <w:r w:rsidRPr="001D4242">
        <w:rPr>
          <w:i/>
          <w:sz w:val="22"/>
          <w:szCs w:val="22"/>
        </w:rPr>
        <w:t>Decides</w:t>
      </w:r>
      <w:r w:rsidR="002A17F0" w:rsidRPr="001D4242">
        <w:rPr>
          <w:sz w:val="22"/>
          <w:szCs w:val="22"/>
        </w:rPr>
        <w:t xml:space="preserve"> </w:t>
      </w:r>
      <w:r w:rsidRPr="001D4242">
        <w:rPr>
          <w:sz w:val="22"/>
          <w:szCs w:val="22"/>
        </w:rPr>
        <w:t>/</w:t>
      </w:r>
      <w:r w:rsidR="002A17F0" w:rsidRPr="001D4242">
        <w:rPr>
          <w:sz w:val="22"/>
          <w:szCs w:val="22"/>
        </w:rPr>
        <w:t xml:space="preserve"> </w:t>
      </w:r>
      <w:r w:rsidRPr="001D4242">
        <w:rPr>
          <w:i/>
          <w:sz w:val="22"/>
          <w:szCs w:val="22"/>
        </w:rPr>
        <w:t>Requests</w:t>
      </w:r>
      <w:r w:rsidRPr="001D4242">
        <w:rPr>
          <w:rStyle w:val="FootnoteReference"/>
          <w:sz w:val="22"/>
          <w:szCs w:val="22"/>
        </w:rPr>
        <w:footnoteReference w:id="2"/>
      </w:r>
      <w:r w:rsidRPr="001D4242">
        <w:rPr>
          <w:sz w:val="22"/>
          <w:szCs w:val="22"/>
        </w:rPr>
        <w:t>…</w:t>
      </w:r>
    </w:p>
    <w:p w14:paraId="51E649C3" w14:textId="77777777" w:rsidR="00B31036" w:rsidRPr="001D4242" w:rsidRDefault="00B31036" w:rsidP="00873A4F">
      <w:pPr>
        <w:numPr>
          <w:ilvl w:val="0"/>
          <w:numId w:val="12"/>
        </w:numPr>
        <w:spacing w:after="200"/>
        <w:rPr>
          <w:sz w:val="22"/>
          <w:szCs w:val="22"/>
        </w:rPr>
      </w:pPr>
      <w:r w:rsidRPr="001D4242">
        <w:rPr>
          <w:i/>
          <w:sz w:val="22"/>
          <w:szCs w:val="22"/>
        </w:rPr>
        <w:t>Encourages</w:t>
      </w:r>
      <w:r w:rsidR="002A17F0" w:rsidRPr="001D4242">
        <w:rPr>
          <w:sz w:val="22"/>
          <w:szCs w:val="22"/>
        </w:rPr>
        <w:t xml:space="preserve"> </w:t>
      </w:r>
      <w:r w:rsidRPr="001D4242">
        <w:rPr>
          <w:sz w:val="22"/>
          <w:szCs w:val="22"/>
        </w:rPr>
        <w:t>/</w:t>
      </w:r>
      <w:r w:rsidR="002A17F0" w:rsidRPr="001D4242">
        <w:rPr>
          <w:sz w:val="22"/>
          <w:szCs w:val="22"/>
        </w:rPr>
        <w:t xml:space="preserve"> </w:t>
      </w:r>
      <w:r w:rsidR="00177B48" w:rsidRPr="001D4242">
        <w:rPr>
          <w:i/>
          <w:sz w:val="22"/>
          <w:szCs w:val="22"/>
        </w:rPr>
        <w:t>Invites</w:t>
      </w:r>
      <w:r w:rsidR="00A3728C" w:rsidRPr="001D4242">
        <w:rPr>
          <w:i/>
          <w:sz w:val="22"/>
          <w:szCs w:val="22"/>
        </w:rPr>
        <w:t xml:space="preserve"> </w:t>
      </w:r>
      <w:r w:rsidRPr="001D4242">
        <w:rPr>
          <w:sz w:val="22"/>
          <w:szCs w:val="22"/>
        </w:rPr>
        <w:t>…</w:t>
      </w:r>
    </w:p>
    <w:p w14:paraId="0AA88CE5" w14:textId="77777777" w:rsidR="00293DF4" w:rsidRPr="001D4242" w:rsidRDefault="00293DF4" w:rsidP="00293DF4">
      <w:pPr>
        <w:jc w:val="center"/>
        <w:rPr>
          <w:sz w:val="22"/>
          <w:szCs w:val="22"/>
        </w:rPr>
      </w:pPr>
      <w:r w:rsidRPr="001D4242">
        <w:rPr>
          <w:sz w:val="22"/>
          <w:szCs w:val="22"/>
        </w:rPr>
        <w:t>______</w:t>
      </w:r>
    </w:p>
    <w:p w14:paraId="7F31D281" w14:textId="77777777" w:rsidR="00576B75" w:rsidRDefault="00576B75" w:rsidP="00A14363">
      <w:pPr>
        <w:spacing w:before="120" w:after="120"/>
        <w:jc w:val="center"/>
        <w:rPr>
          <w:b/>
        </w:rPr>
      </w:pPr>
      <w:r w:rsidRPr="002A17F0">
        <w:rPr>
          <w:b/>
        </w:rPr>
        <w:t xml:space="preserve">Sample draft </w:t>
      </w:r>
      <w:r>
        <w:rPr>
          <w:b/>
        </w:rPr>
        <w:t>decision</w:t>
      </w:r>
    </w:p>
    <w:p w14:paraId="35658A3D" w14:textId="77777777" w:rsidR="001D4242" w:rsidRPr="001D4242" w:rsidRDefault="001D4242" w:rsidP="001D4242">
      <w:pPr>
        <w:rPr>
          <w:sz w:val="22"/>
          <w:szCs w:val="22"/>
        </w:rPr>
      </w:pPr>
      <w:r w:rsidRPr="001D4242">
        <w:rPr>
          <w:sz w:val="22"/>
          <w:szCs w:val="22"/>
          <w:u w:val="single"/>
        </w:rPr>
        <w:t>Agenda item</w:t>
      </w:r>
      <w:r w:rsidRPr="001D4242">
        <w:rPr>
          <w:sz w:val="22"/>
          <w:szCs w:val="22"/>
        </w:rPr>
        <w:t>: Item X</w:t>
      </w:r>
    </w:p>
    <w:p w14:paraId="137504E1" w14:textId="77777777" w:rsidR="001D4242" w:rsidRDefault="001D4242" w:rsidP="001D4242">
      <w:pPr>
        <w:rPr>
          <w:sz w:val="22"/>
          <w:szCs w:val="22"/>
        </w:rPr>
      </w:pPr>
      <w:r w:rsidRPr="001D4242">
        <w:rPr>
          <w:sz w:val="22"/>
          <w:szCs w:val="22"/>
          <w:u w:val="single"/>
        </w:rPr>
        <w:t>Title of the draft proposal</w:t>
      </w:r>
      <w:r w:rsidRPr="001D4242">
        <w:rPr>
          <w:sz w:val="22"/>
          <w:szCs w:val="22"/>
        </w:rPr>
        <w:t>: XXX</w:t>
      </w:r>
    </w:p>
    <w:p w14:paraId="0B48E07E" w14:textId="77777777" w:rsidR="001D4242" w:rsidRPr="001D4242" w:rsidRDefault="001D4242" w:rsidP="001D4242">
      <w:pPr>
        <w:rPr>
          <w:sz w:val="22"/>
          <w:szCs w:val="22"/>
        </w:rPr>
      </w:pPr>
    </w:p>
    <w:p w14:paraId="05D8F075" w14:textId="77777777" w:rsidR="00177B48" w:rsidRPr="001D4242" w:rsidRDefault="00576B75" w:rsidP="00293DF4">
      <w:pPr>
        <w:ind w:left="720"/>
        <w:rPr>
          <w:sz w:val="22"/>
          <w:szCs w:val="22"/>
          <w:lang w:eastAsia="en-GB"/>
        </w:rPr>
      </w:pPr>
      <w:r w:rsidRPr="001D4242">
        <w:rPr>
          <w:sz w:val="22"/>
          <w:szCs w:val="22"/>
        </w:rPr>
        <w:t xml:space="preserve">At its </w:t>
      </w:r>
      <w:r w:rsidR="00705A3A" w:rsidRPr="001D4242">
        <w:rPr>
          <w:sz w:val="22"/>
          <w:szCs w:val="22"/>
        </w:rPr>
        <w:t>XX</w:t>
      </w:r>
      <w:r w:rsidRPr="001D4242">
        <w:rPr>
          <w:sz w:val="22"/>
          <w:szCs w:val="22"/>
        </w:rPr>
        <w:t xml:space="preserve">th meeting, on </w:t>
      </w:r>
      <w:r w:rsidR="00705A3A" w:rsidRPr="001D4242">
        <w:rPr>
          <w:sz w:val="22"/>
          <w:szCs w:val="22"/>
        </w:rPr>
        <w:t>XX</w:t>
      </w:r>
      <w:r w:rsidRPr="001D4242">
        <w:rPr>
          <w:sz w:val="22"/>
          <w:szCs w:val="22"/>
        </w:rPr>
        <w:t xml:space="preserve"> </w:t>
      </w:r>
      <w:r w:rsidR="00470FD0">
        <w:rPr>
          <w:sz w:val="22"/>
          <w:szCs w:val="22"/>
        </w:rPr>
        <w:t>September</w:t>
      </w:r>
      <w:r w:rsidRPr="001D4242">
        <w:rPr>
          <w:sz w:val="22"/>
          <w:szCs w:val="22"/>
        </w:rPr>
        <w:t xml:space="preserve"> 201</w:t>
      </w:r>
      <w:r w:rsidR="00470FD0">
        <w:rPr>
          <w:sz w:val="22"/>
          <w:szCs w:val="22"/>
        </w:rPr>
        <w:t>7</w:t>
      </w:r>
      <w:r w:rsidRPr="001D4242">
        <w:rPr>
          <w:sz w:val="22"/>
          <w:szCs w:val="22"/>
        </w:rPr>
        <w:t>, the Human Rights Council</w:t>
      </w:r>
      <w:r w:rsidR="00705A3A" w:rsidRPr="001D4242">
        <w:rPr>
          <w:sz w:val="22"/>
          <w:szCs w:val="22"/>
        </w:rPr>
        <w:t>, pursuant to its resolutions… and to the request made by the Advisory Committee,</w:t>
      </w:r>
      <w:r w:rsidRPr="001D4242">
        <w:rPr>
          <w:sz w:val="22"/>
          <w:szCs w:val="22"/>
        </w:rPr>
        <w:t xml:space="preserve"> decided to </w:t>
      </w:r>
      <w:r w:rsidR="00705A3A" w:rsidRPr="001D4242">
        <w:rPr>
          <w:sz w:val="22"/>
          <w:szCs w:val="22"/>
        </w:rPr>
        <w:t xml:space="preserve">postpone the discussion of the report of </w:t>
      </w:r>
      <w:r w:rsidRPr="001D4242">
        <w:rPr>
          <w:sz w:val="22"/>
          <w:szCs w:val="22"/>
        </w:rPr>
        <w:t xml:space="preserve">the Committee </w:t>
      </w:r>
      <w:r w:rsidR="00705A3A" w:rsidRPr="001D4242">
        <w:rPr>
          <w:sz w:val="22"/>
          <w:szCs w:val="22"/>
        </w:rPr>
        <w:t>until its thirty</w:t>
      </w:r>
      <w:r w:rsidRPr="001D4242">
        <w:rPr>
          <w:sz w:val="22"/>
          <w:szCs w:val="22"/>
        </w:rPr>
        <w:t>-</w:t>
      </w:r>
      <w:r w:rsidR="00965592">
        <w:rPr>
          <w:sz w:val="22"/>
          <w:szCs w:val="22"/>
        </w:rPr>
        <w:t>nin</w:t>
      </w:r>
      <w:r w:rsidRPr="001D4242">
        <w:rPr>
          <w:sz w:val="22"/>
          <w:szCs w:val="22"/>
        </w:rPr>
        <w:t>th session.</w:t>
      </w:r>
      <w:r w:rsidRPr="001D4242">
        <w:rPr>
          <w:sz w:val="22"/>
          <w:szCs w:val="22"/>
          <w:lang w:eastAsia="en-GB"/>
        </w:rPr>
        <w:t xml:space="preserve"> </w:t>
      </w:r>
    </w:p>
    <w:p w14:paraId="6E8D7232" w14:textId="77777777" w:rsidR="00293DF4" w:rsidRPr="001A49CB" w:rsidRDefault="00293DF4" w:rsidP="00A14363">
      <w:pPr>
        <w:spacing w:before="120"/>
        <w:jc w:val="center"/>
      </w:pPr>
      <w:r>
        <w:t>______</w:t>
      </w:r>
    </w:p>
    <w:p w14:paraId="4362E31F" w14:textId="77777777" w:rsidR="00293DF4" w:rsidRDefault="00293DF4" w:rsidP="00725539"/>
    <w:p w14:paraId="3F0D12F5" w14:textId="77777777" w:rsidR="004210AD" w:rsidRDefault="00725539" w:rsidP="00293DF4">
      <w:pPr>
        <w:jc w:val="both"/>
        <w:rPr>
          <w:sz w:val="22"/>
          <w:szCs w:val="22"/>
          <w:lang w:val="en-GB"/>
        </w:rPr>
      </w:pPr>
      <w:r w:rsidRPr="00725539">
        <w:rPr>
          <w:sz w:val="22"/>
          <w:szCs w:val="22"/>
          <w:lang w:val="en-GB"/>
        </w:rPr>
        <w:t xml:space="preserve">Further information on the drafting of resolutions can be found in the </w:t>
      </w:r>
      <w:r w:rsidRPr="00725539">
        <w:rPr>
          <w:i/>
          <w:sz w:val="22"/>
          <w:szCs w:val="22"/>
          <w:lang w:val="en-GB"/>
        </w:rPr>
        <w:t>United Nations Editorial Manual</w:t>
      </w:r>
      <w:r>
        <w:rPr>
          <w:sz w:val="22"/>
          <w:szCs w:val="22"/>
          <w:lang w:val="en-GB"/>
        </w:rPr>
        <w:t xml:space="preserve"> (see </w:t>
      </w:r>
      <w:proofErr w:type="gramStart"/>
      <w:r>
        <w:rPr>
          <w:sz w:val="22"/>
          <w:szCs w:val="22"/>
          <w:lang w:val="en-GB"/>
        </w:rPr>
        <w:t>in particular sections</w:t>
      </w:r>
      <w:proofErr w:type="gramEnd"/>
      <w:r>
        <w:rPr>
          <w:sz w:val="22"/>
          <w:szCs w:val="22"/>
          <w:lang w:val="en-GB"/>
        </w:rPr>
        <w:t xml:space="preserve"> “</w:t>
      </w:r>
      <w:r w:rsidRPr="00725539">
        <w:rPr>
          <w:sz w:val="22"/>
          <w:szCs w:val="22"/>
          <w:lang w:val="en-GB"/>
        </w:rPr>
        <w:t xml:space="preserve">Resolutions and other formal decisions of </w:t>
      </w:r>
      <w:r>
        <w:rPr>
          <w:sz w:val="22"/>
          <w:szCs w:val="22"/>
          <w:lang w:val="en-GB"/>
        </w:rPr>
        <w:t>U</w:t>
      </w:r>
      <w:r w:rsidRPr="00725539">
        <w:rPr>
          <w:sz w:val="22"/>
          <w:szCs w:val="22"/>
          <w:lang w:val="en-GB"/>
        </w:rPr>
        <w:t>nited Nations organs</w:t>
      </w:r>
      <w:r>
        <w:rPr>
          <w:sz w:val="22"/>
          <w:szCs w:val="22"/>
          <w:lang w:val="en-GB"/>
        </w:rPr>
        <w:t xml:space="preserve">” at </w:t>
      </w:r>
      <w:hyperlink r:id="rId12" w:history="1">
        <w:r w:rsidRPr="004210AD">
          <w:rPr>
            <w:rStyle w:val="Hyperlink"/>
            <w:sz w:val="22"/>
            <w:szCs w:val="22"/>
            <w:lang w:val="en-GB"/>
          </w:rPr>
          <w:t>http://dd.dgacm.org/editorialmanual/ed-guidelines/types_documents/res_dec_TofC.htm</w:t>
        </w:r>
      </w:hyperlink>
      <w:r w:rsidRPr="004210AD">
        <w:rPr>
          <w:sz w:val="22"/>
          <w:szCs w:val="22"/>
          <w:lang w:val="en-GB"/>
        </w:rPr>
        <w:t xml:space="preserve"> and </w:t>
      </w:r>
    </w:p>
    <w:p w14:paraId="6E49748F" w14:textId="77777777" w:rsidR="004210AD" w:rsidRDefault="00725539" w:rsidP="00293DF4">
      <w:pPr>
        <w:jc w:val="both"/>
        <w:rPr>
          <w:sz w:val="22"/>
          <w:szCs w:val="22"/>
          <w:lang w:val="en-GB"/>
        </w:rPr>
      </w:pPr>
      <w:r w:rsidRPr="004210AD">
        <w:rPr>
          <w:sz w:val="22"/>
          <w:szCs w:val="22"/>
          <w:lang w:val="en-GB"/>
        </w:rPr>
        <w:t xml:space="preserve">“Drafting and editing” at </w:t>
      </w:r>
    </w:p>
    <w:p w14:paraId="43AFF8F3" w14:textId="1F0B29B3" w:rsidR="00725539" w:rsidRPr="00725539" w:rsidRDefault="004210AD" w:rsidP="00293DF4">
      <w:pPr>
        <w:jc w:val="both"/>
        <w:rPr>
          <w:lang w:val="en-GB"/>
        </w:rPr>
      </w:pPr>
      <w:hyperlink r:id="rId13" w:history="1">
        <w:r w:rsidRPr="0049251D">
          <w:rPr>
            <w:rStyle w:val="Hyperlink"/>
            <w:sz w:val="22"/>
            <w:szCs w:val="22"/>
            <w:lang w:val="en-GB"/>
          </w:rPr>
          <w:t>http://dd.dgacm.org/editorialmanual/ed-guidelines/types_documents/res_dec_draft_edit.htm</w:t>
        </w:r>
      </w:hyperlink>
      <w:r w:rsidR="00725539" w:rsidRPr="004210AD">
        <w:rPr>
          <w:sz w:val="22"/>
          <w:szCs w:val="22"/>
          <w:lang w:val="en-GB"/>
        </w:rPr>
        <w:t>)</w:t>
      </w:r>
      <w:r w:rsidR="00293DF4" w:rsidRPr="004210AD">
        <w:rPr>
          <w:sz w:val="22"/>
          <w:szCs w:val="22"/>
          <w:lang w:val="en-GB"/>
        </w:rPr>
        <w:t>.</w:t>
      </w:r>
    </w:p>
    <w:p w14:paraId="50EE5034" w14:textId="77777777" w:rsidR="00A14363" w:rsidRPr="001A49CB" w:rsidRDefault="00A14363" w:rsidP="00A14363">
      <w:pPr>
        <w:spacing w:before="120"/>
        <w:jc w:val="center"/>
      </w:pPr>
      <w:r>
        <w:t>______</w:t>
      </w:r>
    </w:p>
    <w:sectPr w:rsidR="00A14363" w:rsidRPr="001A49CB" w:rsidSect="00907413">
      <w:footerReference w:type="even" r:id="rId14"/>
      <w:footerReference w:type="default" r:id="rId15"/>
      <w:pgSz w:w="11907" w:h="16840" w:code="9"/>
      <w:pgMar w:top="853" w:right="1225" w:bottom="851" w:left="1701" w:header="709"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752FD" w14:textId="77777777" w:rsidR="000654ED" w:rsidRDefault="000654ED">
      <w:r>
        <w:separator/>
      </w:r>
    </w:p>
  </w:endnote>
  <w:endnote w:type="continuationSeparator" w:id="0">
    <w:p w14:paraId="3FBF7958" w14:textId="77777777" w:rsidR="000654ED" w:rsidRDefault="0006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 A Extended">
    <w:charset w:val="00"/>
    <w:family w:val="moder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41D1" w14:textId="77777777" w:rsidR="007B665E" w:rsidRDefault="007B665E" w:rsidP="001A48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0A7F2" w14:textId="77777777" w:rsidR="007B665E" w:rsidRDefault="007B665E" w:rsidP="00CC6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B6A8" w14:textId="67A36F7B" w:rsidR="007B665E" w:rsidRPr="00F34355" w:rsidRDefault="007B665E" w:rsidP="001A489C">
    <w:pPr>
      <w:pStyle w:val="Footer"/>
      <w:framePr w:wrap="around" w:vAnchor="text" w:hAnchor="margin" w:xAlign="right" w:y="1"/>
      <w:rPr>
        <w:rStyle w:val="PageNumber"/>
        <w:sz w:val="22"/>
        <w:szCs w:val="22"/>
      </w:rPr>
    </w:pPr>
    <w:r w:rsidRPr="00F34355">
      <w:rPr>
        <w:rStyle w:val="PageNumber"/>
        <w:sz w:val="22"/>
        <w:szCs w:val="22"/>
      </w:rPr>
      <w:fldChar w:fldCharType="begin"/>
    </w:r>
    <w:r w:rsidRPr="00F34355">
      <w:rPr>
        <w:rStyle w:val="PageNumber"/>
        <w:sz w:val="22"/>
        <w:szCs w:val="22"/>
      </w:rPr>
      <w:instrText xml:space="preserve">PAGE  </w:instrText>
    </w:r>
    <w:r w:rsidRPr="00F34355">
      <w:rPr>
        <w:rStyle w:val="PageNumber"/>
        <w:sz w:val="22"/>
        <w:szCs w:val="22"/>
      </w:rPr>
      <w:fldChar w:fldCharType="separate"/>
    </w:r>
    <w:r w:rsidR="004F6A8C">
      <w:rPr>
        <w:rStyle w:val="PageNumber"/>
        <w:noProof/>
        <w:sz w:val="22"/>
        <w:szCs w:val="22"/>
      </w:rPr>
      <w:t>3</w:t>
    </w:r>
    <w:r w:rsidRPr="00F34355">
      <w:rPr>
        <w:rStyle w:val="PageNumber"/>
        <w:sz w:val="22"/>
        <w:szCs w:val="22"/>
      </w:rPr>
      <w:fldChar w:fldCharType="end"/>
    </w:r>
  </w:p>
  <w:p w14:paraId="0FA50E9F" w14:textId="77777777" w:rsidR="007B665E" w:rsidRDefault="007B665E" w:rsidP="00CC6F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FC8F" w14:textId="77777777" w:rsidR="000654ED" w:rsidRDefault="000654ED">
      <w:r>
        <w:separator/>
      </w:r>
    </w:p>
  </w:footnote>
  <w:footnote w:type="continuationSeparator" w:id="0">
    <w:p w14:paraId="5CB5E56D" w14:textId="77777777" w:rsidR="000654ED" w:rsidRDefault="000654ED">
      <w:r>
        <w:continuationSeparator/>
      </w:r>
    </w:p>
  </w:footnote>
  <w:footnote w:id="1">
    <w:p w14:paraId="2D791FBC" w14:textId="77777777" w:rsidR="007B665E" w:rsidRPr="004A612E" w:rsidRDefault="007B665E">
      <w:pPr>
        <w:pStyle w:val="FootnoteText"/>
      </w:pPr>
      <w:r>
        <w:rPr>
          <w:rStyle w:val="FootnoteReference"/>
        </w:rPr>
        <w:footnoteRef/>
      </w:r>
      <w:r>
        <w:t xml:space="preserve"> </w:t>
      </w:r>
      <w:hyperlink r:id="rId1" w:history="1">
        <w:r w:rsidRPr="00F6688C">
          <w:rPr>
            <w:rStyle w:val="Hyperlink"/>
          </w:rPr>
          <w:t>http://documents.un.org</w:t>
        </w:r>
      </w:hyperlink>
      <w:r>
        <w:t xml:space="preserve"> </w:t>
      </w:r>
    </w:p>
  </w:footnote>
  <w:footnote w:id="2">
    <w:p w14:paraId="1AC3453E" w14:textId="77777777" w:rsidR="007B665E" w:rsidRPr="00E41579" w:rsidRDefault="007B665E" w:rsidP="005225F9">
      <w:pPr>
        <w:pStyle w:val="FootnoteText"/>
        <w:rPr>
          <w:lang w:val="en-GB"/>
        </w:rPr>
      </w:pPr>
      <w:r>
        <w:rPr>
          <w:rStyle w:val="FootnoteReference"/>
        </w:rPr>
        <w:footnoteRef/>
      </w:r>
      <w:r>
        <w:t xml:space="preserve"> </w:t>
      </w:r>
      <w:r w:rsidR="00FE749E">
        <w:t>Operative verbs</w:t>
      </w:r>
      <w:r w:rsidRPr="00E41579">
        <w:rPr>
          <w:lang w:val="en-GB"/>
        </w:rPr>
        <w:t xml:space="preserve"> </w:t>
      </w:r>
      <w:r>
        <w:rPr>
          <w:lang w:val="en-GB"/>
        </w:rPr>
        <w:t>that</w:t>
      </w:r>
      <w:r w:rsidRPr="00E41579">
        <w:rPr>
          <w:lang w:val="en-GB"/>
        </w:rPr>
        <w:t xml:space="preserve"> would trigger </w:t>
      </w:r>
      <w:r>
        <w:rPr>
          <w:lang w:val="en-GB"/>
        </w:rPr>
        <w:t xml:space="preserve">the establishment of </w:t>
      </w:r>
      <w:r w:rsidRPr="00E41579">
        <w:rPr>
          <w:lang w:val="en-GB"/>
        </w:rPr>
        <w:t xml:space="preserve">a mandated activity and </w:t>
      </w:r>
      <w:r>
        <w:rPr>
          <w:lang w:val="en-GB"/>
        </w:rPr>
        <w:t xml:space="preserve">that would, </w:t>
      </w:r>
      <w:r w:rsidRPr="00E41579">
        <w:rPr>
          <w:lang w:val="en-GB"/>
        </w:rPr>
        <w:t>in all likelihood</w:t>
      </w:r>
      <w:r>
        <w:rPr>
          <w:lang w:val="en-GB"/>
        </w:rPr>
        <w:t>, entail</w:t>
      </w:r>
      <w:r w:rsidRPr="00E41579">
        <w:rPr>
          <w:lang w:val="en-GB"/>
        </w:rPr>
        <w:t xml:space="preserve"> financial implications</w:t>
      </w:r>
      <w:r>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68A"/>
    <w:multiLevelType w:val="hybridMultilevel"/>
    <w:tmpl w:val="09EA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A5C91"/>
    <w:multiLevelType w:val="hybridMultilevel"/>
    <w:tmpl w:val="D684223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63E0EDD"/>
    <w:multiLevelType w:val="hybridMultilevel"/>
    <w:tmpl w:val="C97040D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7F12682"/>
    <w:multiLevelType w:val="hybridMultilevel"/>
    <w:tmpl w:val="E92CEA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1111E"/>
    <w:multiLevelType w:val="hybridMultilevel"/>
    <w:tmpl w:val="A74A45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B967997"/>
    <w:multiLevelType w:val="hybridMultilevel"/>
    <w:tmpl w:val="2B62BD6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723CF2"/>
    <w:multiLevelType w:val="hybridMultilevel"/>
    <w:tmpl w:val="907C4C4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4EE6CCE"/>
    <w:multiLevelType w:val="hybridMultilevel"/>
    <w:tmpl w:val="CBB0C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130F92"/>
    <w:multiLevelType w:val="hybridMultilevel"/>
    <w:tmpl w:val="014AED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A1D89"/>
    <w:multiLevelType w:val="hybridMultilevel"/>
    <w:tmpl w:val="1326E0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902B5"/>
    <w:multiLevelType w:val="hybridMultilevel"/>
    <w:tmpl w:val="04904D6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2CE75709"/>
    <w:multiLevelType w:val="hybridMultilevel"/>
    <w:tmpl w:val="72048C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3A20290F"/>
    <w:multiLevelType w:val="multilevel"/>
    <w:tmpl w:val="C72C8FF8"/>
    <w:lvl w:ilvl="0">
      <w:numFmt w:val="bullet"/>
      <w:lvlText w:val=""/>
      <w:lvlJc w:val="left"/>
      <w:pPr>
        <w:tabs>
          <w:tab w:val="num" w:pos="360"/>
        </w:tabs>
        <w:ind w:left="360" w:hanging="360"/>
      </w:pPr>
      <w:rPr>
        <w:rFonts w:ascii="Wingdings" w:eastAsia="OCR A Extended" w:hAnsi="Wingdings" w:cs="OCR A Extended" w:hint="default"/>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13" w15:restartNumberingAfterBreak="0">
    <w:nsid w:val="410B033C"/>
    <w:multiLevelType w:val="multilevel"/>
    <w:tmpl w:val="A492EF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9F4A9C"/>
    <w:multiLevelType w:val="hybridMultilevel"/>
    <w:tmpl w:val="72186DC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288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15" w15:restartNumberingAfterBreak="0">
    <w:nsid w:val="49CA064E"/>
    <w:multiLevelType w:val="hybridMultilevel"/>
    <w:tmpl w:val="1820CF42"/>
    <w:lvl w:ilvl="0" w:tplc="0809000B">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E25071"/>
    <w:multiLevelType w:val="hybridMultilevel"/>
    <w:tmpl w:val="7E6EA13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E0C2C7F"/>
    <w:multiLevelType w:val="hybridMultilevel"/>
    <w:tmpl w:val="A28C757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15:restartNumberingAfterBreak="0">
    <w:nsid w:val="60BA094D"/>
    <w:multiLevelType w:val="hybridMultilevel"/>
    <w:tmpl w:val="0C101B1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CC4A65"/>
    <w:multiLevelType w:val="hybridMultilevel"/>
    <w:tmpl w:val="A492E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F10257"/>
    <w:multiLevelType w:val="hybridMultilevel"/>
    <w:tmpl w:val="312A64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2B4C32"/>
    <w:multiLevelType w:val="hybridMultilevel"/>
    <w:tmpl w:val="D8CEFD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9E7373"/>
    <w:multiLevelType w:val="hybridMultilevel"/>
    <w:tmpl w:val="A6EAF4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7327710A"/>
    <w:multiLevelType w:val="hybridMultilevel"/>
    <w:tmpl w:val="C72C8FF8"/>
    <w:lvl w:ilvl="0" w:tplc="FFFFFFFF">
      <w:numFmt w:val="bullet"/>
      <w:lvlText w:val=""/>
      <w:lvlJc w:val="left"/>
      <w:pPr>
        <w:tabs>
          <w:tab w:val="num" w:pos="360"/>
        </w:tabs>
        <w:ind w:left="360" w:hanging="360"/>
      </w:pPr>
      <w:rPr>
        <w:rFonts w:ascii="Wingdings" w:eastAsia="OCR A Extended" w:hAnsi="Wingdings" w:cs="OCR A Extended"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15:restartNumberingAfterBreak="0">
    <w:nsid w:val="74327377"/>
    <w:multiLevelType w:val="hybridMultilevel"/>
    <w:tmpl w:val="4E4C2A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87700877">
    <w:abstractNumId w:val="3"/>
  </w:num>
  <w:num w:numId="2" w16cid:durableId="1024097194">
    <w:abstractNumId w:val="7"/>
  </w:num>
  <w:num w:numId="3" w16cid:durableId="1228153909">
    <w:abstractNumId w:val="19"/>
  </w:num>
  <w:num w:numId="4" w16cid:durableId="1043675709">
    <w:abstractNumId w:val="13"/>
  </w:num>
  <w:num w:numId="5" w16cid:durableId="1994720747">
    <w:abstractNumId w:val="16"/>
  </w:num>
  <w:num w:numId="6" w16cid:durableId="2023706459">
    <w:abstractNumId w:val="9"/>
  </w:num>
  <w:num w:numId="7" w16cid:durableId="1526210462">
    <w:abstractNumId w:val="14"/>
  </w:num>
  <w:num w:numId="8" w16cid:durableId="299573253">
    <w:abstractNumId w:val="0"/>
  </w:num>
  <w:num w:numId="9" w16cid:durableId="1143230753">
    <w:abstractNumId w:val="15"/>
  </w:num>
  <w:num w:numId="10" w16cid:durableId="725035191">
    <w:abstractNumId w:val="18"/>
  </w:num>
  <w:num w:numId="11" w16cid:durableId="1120564947">
    <w:abstractNumId w:val="21"/>
  </w:num>
  <w:num w:numId="12" w16cid:durableId="1035347238">
    <w:abstractNumId w:val="5"/>
  </w:num>
  <w:num w:numId="13" w16cid:durableId="321205764">
    <w:abstractNumId w:val="20"/>
  </w:num>
  <w:num w:numId="14" w16cid:durableId="1560745316">
    <w:abstractNumId w:val="23"/>
  </w:num>
  <w:num w:numId="15" w16cid:durableId="66195200">
    <w:abstractNumId w:val="12"/>
  </w:num>
  <w:num w:numId="16" w16cid:durableId="312103244">
    <w:abstractNumId w:val="17"/>
  </w:num>
  <w:num w:numId="17" w16cid:durableId="516887477">
    <w:abstractNumId w:val="8"/>
  </w:num>
  <w:num w:numId="18" w16cid:durableId="1203517631">
    <w:abstractNumId w:val="11"/>
  </w:num>
  <w:num w:numId="19" w16cid:durableId="831599035">
    <w:abstractNumId w:val="2"/>
  </w:num>
  <w:num w:numId="20" w16cid:durableId="82264944">
    <w:abstractNumId w:val="22"/>
  </w:num>
  <w:num w:numId="21" w16cid:durableId="1689526327">
    <w:abstractNumId w:val="1"/>
  </w:num>
  <w:num w:numId="22" w16cid:durableId="2040624653">
    <w:abstractNumId w:val="4"/>
  </w:num>
  <w:num w:numId="23" w16cid:durableId="299000261">
    <w:abstractNumId w:val="6"/>
  </w:num>
  <w:num w:numId="24" w16cid:durableId="2114326327">
    <w:abstractNumId w:val="24"/>
  </w:num>
  <w:num w:numId="25" w16cid:durableId="359824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F0"/>
    <w:rsid w:val="00005976"/>
    <w:rsid w:val="00006D58"/>
    <w:rsid w:val="000107EB"/>
    <w:rsid w:val="0002037A"/>
    <w:rsid w:val="00020970"/>
    <w:rsid w:val="00020E74"/>
    <w:rsid w:val="00022380"/>
    <w:rsid w:val="000241A8"/>
    <w:rsid w:val="000253B5"/>
    <w:rsid w:val="000260B4"/>
    <w:rsid w:val="00026BA0"/>
    <w:rsid w:val="00027F6E"/>
    <w:rsid w:val="00030601"/>
    <w:rsid w:val="00035E4E"/>
    <w:rsid w:val="0004090D"/>
    <w:rsid w:val="00040FA4"/>
    <w:rsid w:val="0004266B"/>
    <w:rsid w:val="00042935"/>
    <w:rsid w:val="0004353E"/>
    <w:rsid w:val="000435A9"/>
    <w:rsid w:val="00046C87"/>
    <w:rsid w:val="000518B1"/>
    <w:rsid w:val="000537D8"/>
    <w:rsid w:val="00054F63"/>
    <w:rsid w:val="00062DB7"/>
    <w:rsid w:val="0006311D"/>
    <w:rsid w:val="00063FD2"/>
    <w:rsid w:val="000654ED"/>
    <w:rsid w:val="00065988"/>
    <w:rsid w:val="000700C5"/>
    <w:rsid w:val="0007576B"/>
    <w:rsid w:val="0007663D"/>
    <w:rsid w:val="000776E9"/>
    <w:rsid w:val="00080EE0"/>
    <w:rsid w:val="00086348"/>
    <w:rsid w:val="000873F9"/>
    <w:rsid w:val="0009066C"/>
    <w:rsid w:val="0009508B"/>
    <w:rsid w:val="000A2ABE"/>
    <w:rsid w:val="000A4999"/>
    <w:rsid w:val="000A6F26"/>
    <w:rsid w:val="000A7753"/>
    <w:rsid w:val="000B05FF"/>
    <w:rsid w:val="000B1D53"/>
    <w:rsid w:val="000C1684"/>
    <w:rsid w:val="000C7959"/>
    <w:rsid w:val="000D01C0"/>
    <w:rsid w:val="000D1EDD"/>
    <w:rsid w:val="000D1FC6"/>
    <w:rsid w:val="000D256C"/>
    <w:rsid w:val="000D4347"/>
    <w:rsid w:val="000D6AC5"/>
    <w:rsid w:val="000E27D5"/>
    <w:rsid w:val="000E3104"/>
    <w:rsid w:val="000E43CE"/>
    <w:rsid w:val="000E5A9F"/>
    <w:rsid w:val="000E6850"/>
    <w:rsid w:val="000E6901"/>
    <w:rsid w:val="000F6ADB"/>
    <w:rsid w:val="00100E6F"/>
    <w:rsid w:val="0010286C"/>
    <w:rsid w:val="00107AE6"/>
    <w:rsid w:val="00113375"/>
    <w:rsid w:val="00115287"/>
    <w:rsid w:val="0011530D"/>
    <w:rsid w:val="00117519"/>
    <w:rsid w:val="0012083D"/>
    <w:rsid w:val="00120CDD"/>
    <w:rsid w:val="00122398"/>
    <w:rsid w:val="00122A70"/>
    <w:rsid w:val="001254A3"/>
    <w:rsid w:val="001310A0"/>
    <w:rsid w:val="001333A5"/>
    <w:rsid w:val="00133787"/>
    <w:rsid w:val="001355F9"/>
    <w:rsid w:val="00136A4C"/>
    <w:rsid w:val="00141B20"/>
    <w:rsid w:val="00142B51"/>
    <w:rsid w:val="00143A19"/>
    <w:rsid w:val="001447E3"/>
    <w:rsid w:val="001466B6"/>
    <w:rsid w:val="0014793B"/>
    <w:rsid w:val="0015235B"/>
    <w:rsid w:val="001701D4"/>
    <w:rsid w:val="00173968"/>
    <w:rsid w:val="00174F1B"/>
    <w:rsid w:val="001761C0"/>
    <w:rsid w:val="00177B48"/>
    <w:rsid w:val="00180FDD"/>
    <w:rsid w:val="00181E51"/>
    <w:rsid w:val="00183598"/>
    <w:rsid w:val="001869FA"/>
    <w:rsid w:val="001919A4"/>
    <w:rsid w:val="0019362D"/>
    <w:rsid w:val="001963A0"/>
    <w:rsid w:val="001A0EB2"/>
    <w:rsid w:val="001A489C"/>
    <w:rsid w:val="001A49CB"/>
    <w:rsid w:val="001B013D"/>
    <w:rsid w:val="001B184C"/>
    <w:rsid w:val="001B2A70"/>
    <w:rsid w:val="001B5300"/>
    <w:rsid w:val="001B65F2"/>
    <w:rsid w:val="001B675D"/>
    <w:rsid w:val="001C3029"/>
    <w:rsid w:val="001C6121"/>
    <w:rsid w:val="001D3D65"/>
    <w:rsid w:val="001D3FBE"/>
    <w:rsid w:val="001D4242"/>
    <w:rsid w:val="001D42E1"/>
    <w:rsid w:val="001D69BA"/>
    <w:rsid w:val="001E02EC"/>
    <w:rsid w:val="001E26A3"/>
    <w:rsid w:val="001E2BE6"/>
    <w:rsid w:val="001E4295"/>
    <w:rsid w:val="001E568B"/>
    <w:rsid w:val="001F71ED"/>
    <w:rsid w:val="001F7364"/>
    <w:rsid w:val="00202E49"/>
    <w:rsid w:val="00204D52"/>
    <w:rsid w:val="00205210"/>
    <w:rsid w:val="00205F4D"/>
    <w:rsid w:val="00206E36"/>
    <w:rsid w:val="00210EBD"/>
    <w:rsid w:val="00217875"/>
    <w:rsid w:val="00222437"/>
    <w:rsid w:val="002226FA"/>
    <w:rsid w:val="00225A5C"/>
    <w:rsid w:val="00230A97"/>
    <w:rsid w:val="002315EC"/>
    <w:rsid w:val="002344EB"/>
    <w:rsid w:val="00236DEA"/>
    <w:rsid w:val="00237A2A"/>
    <w:rsid w:val="00243BBA"/>
    <w:rsid w:val="00243EEC"/>
    <w:rsid w:val="00246CFE"/>
    <w:rsid w:val="00250C9C"/>
    <w:rsid w:val="00251AD4"/>
    <w:rsid w:val="00252197"/>
    <w:rsid w:val="0025321A"/>
    <w:rsid w:val="00253C1D"/>
    <w:rsid w:val="00253EE7"/>
    <w:rsid w:val="0025546D"/>
    <w:rsid w:val="002604AD"/>
    <w:rsid w:val="00263D8E"/>
    <w:rsid w:val="002765ED"/>
    <w:rsid w:val="00276918"/>
    <w:rsid w:val="00280DCB"/>
    <w:rsid w:val="00282F9A"/>
    <w:rsid w:val="00285CB5"/>
    <w:rsid w:val="00287AF6"/>
    <w:rsid w:val="002914A0"/>
    <w:rsid w:val="00292AE2"/>
    <w:rsid w:val="00292D37"/>
    <w:rsid w:val="00293DF4"/>
    <w:rsid w:val="00294047"/>
    <w:rsid w:val="00294664"/>
    <w:rsid w:val="00294F2C"/>
    <w:rsid w:val="002969C6"/>
    <w:rsid w:val="002A17F0"/>
    <w:rsid w:val="002A3F62"/>
    <w:rsid w:val="002C24B9"/>
    <w:rsid w:val="002C4822"/>
    <w:rsid w:val="002C505E"/>
    <w:rsid w:val="002D417C"/>
    <w:rsid w:val="002D5DB3"/>
    <w:rsid w:val="002E07E6"/>
    <w:rsid w:val="002E3C53"/>
    <w:rsid w:val="002E4DDA"/>
    <w:rsid w:val="002E64E9"/>
    <w:rsid w:val="002F18EA"/>
    <w:rsid w:val="002F3ED6"/>
    <w:rsid w:val="002F5313"/>
    <w:rsid w:val="003001D1"/>
    <w:rsid w:val="0030263A"/>
    <w:rsid w:val="00304D1D"/>
    <w:rsid w:val="00307C8D"/>
    <w:rsid w:val="00312512"/>
    <w:rsid w:val="00312AA4"/>
    <w:rsid w:val="00314B11"/>
    <w:rsid w:val="00315997"/>
    <w:rsid w:val="0031690B"/>
    <w:rsid w:val="003218F9"/>
    <w:rsid w:val="00321954"/>
    <w:rsid w:val="003223B4"/>
    <w:rsid w:val="003251E0"/>
    <w:rsid w:val="00332982"/>
    <w:rsid w:val="00334E8E"/>
    <w:rsid w:val="00335057"/>
    <w:rsid w:val="003402E5"/>
    <w:rsid w:val="003403D9"/>
    <w:rsid w:val="00342687"/>
    <w:rsid w:val="0034274F"/>
    <w:rsid w:val="003429F1"/>
    <w:rsid w:val="003447F6"/>
    <w:rsid w:val="00345D6C"/>
    <w:rsid w:val="0035213C"/>
    <w:rsid w:val="00352935"/>
    <w:rsid w:val="003539ED"/>
    <w:rsid w:val="00353A95"/>
    <w:rsid w:val="0036015F"/>
    <w:rsid w:val="0036073D"/>
    <w:rsid w:val="003650FE"/>
    <w:rsid w:val="0036797D"/>
    <w:rsid w:val="0037060A"/>
    <w:rsid w:val="0037105D"/>
    <w:rsid w:val="003736BC"/>
    <w:rsid w:val="00380932"/>
    <w:rsid w:val="003809CC"/>
    <w:rsid w:val="003833D6"/>
    <w:rsid w:val="00384EA6"/>
    <w:rsid w:val="00385540"/>
    <w:rsid w:val="00386551"/>
    <w:rsid w:val="00391F6D"/>
    <w:rsid w:val="00392493"/>
    <w:rsid w:val="003935AC"/>
    <w:rsid w:val="003937C6"/>
    <w:rsid w:val="003A13DF"/>
    <w:rsid w:val="003A1881"/>
    <w:rsid w:val="003A2D1B"/>
    <w:rsid w:val="003B2769"/>
    <w:rsid w:val="003B290B"/>
    <w:rsid w:val="003B534A"/>
    <w:rsid w:val="003B5502"/>
    <w:rsid w:val="003B5F4C"/>
    <w:rsid w:val="003B754F"/>
    <w:rsid w:val="003C0ED6"/>
    <w:rsid w:val="003C34CB"/>
    <w:rsid w:val="003D0814"/>
    <w:rsid w:val="003D1FD0"/>
    <w:rsid w:val="003E6B67"/>
    <w:rsid w:val="003F1B9E"/>
    <w:rsid w:val="003F3AE2"/>
    <w:rsid w:val="003F3C3B"/>
    <w:rsid w:val="003F3E86"/>
    <w:rsid w:val="003F50BA"/>
    <w:rsid w:val="004038AB"/>
    <w:rsid w:val="00404EAD"/>
    <w:rsid w:val="00406292"/>
    <w:rsid w:val="0041554F"/>
    <w:rsid w:val="004164E6"/>
    <w:rsid w:val="0041694E"/>
    <w:rsid w:val="00416A8C"/>
    <w:rsid w:val="00417819"/>
    <w:rsid w:val="00420052"/>
    <w:rsid w:val="004210AD"/>
    <w:rsid w:val="00421681"/>
    <w:rsid w:val="00422DE5"/>
    <w:rsid w:val="00422EBA"/>
    <w:rsid w:val="0042331D"/>
    <w:rsid w:val="004261F2"/>
    <w:rsid w:val="00432057"/>
    <w:rsid w:val="0043289A"/>
    <w:rsid w:val="004337A5"/>
    <w:rsid w:val="0044173C"/>
    <w:rsid w:val="00442FD3"/>
    <w:rsid w:val="00443FC3"/>
    <w:rsid w:val="004456F1"/>
    <w:rsid w:val="0044766A"/>
    <w:rsid w:val="004478E7"/>
    <w:rsid w:val="00450362"/>
    <w:rsid w:val="00450718"/>
    <w:rsid w:val="00450B68"/>
    <w:rsid w:val="00453BF0"/>
    <w:rsid w:val="0045488E"/>
    <w:rsid w:val="00455EBD"/>
    <w:rsid w:val="0045776B"/>
    <w:rsid w:val="00460228"/>
    <w:rsid w:val="00461674"/>
    <w:rsid w:val="004637AA"/>
    <w:rsid w:val="00470FD0"/>
    <w:rsid w:val="004723BB"/>
    <w:rsid w:val="004863BB"/>
    <w:rsid w:val="00491F40"/>
    <w:rsid w:val="00492CDD"/>
    <w:rsid w:val="00495714"/>
    <w:rsid w:val="004A1438"/>
    <w:rsid w:val="004A22B7"/>
    <w:rsid w:val="004A612E"/>
    <w:rsid w:val="004A72D0"/>
    <w:rsid w:val="004B4C51"/>
    <w:rsid w:val="004C0B76"/>
    <w:rsid w:val="004C68E5"/>
    <w:rsid w:val="004C6B0A"/>
    <w:rsid w:val="004D5B41"/>
    <w:rsid w:val="004D6583"/>
    <w:rsid w:val="004E4654"/>
    <w:rsid w:val="004E4BFC"/>
    <w:rsid w:val="004E5935"/>
    <w:rsid w:val="004E7360"/>
    <w:rsid w:val="004F0F78"/>
    <w:rsid w:val="004F10C5"/>
    <w:rsid w:val="004F2D0F"/>
    <w:rsid w:val="004F3B13"/>
    <w:rsid w:val="004F46AC"/>
    <w:rsid w:val="004F6A8C"/>
    <w:rsid w:val="005018D7"/>
    <w:rsid w:val="005045F4"/>
    <w:rsid w:val="005129CD"/>
    <w:rsid w:val="00514A96"/>
    <w:rsid w:val="005225F9"/>
    <w:rsid w:val="00522830"/>
    <w:rsid w:val="00523A1D"/>
    <w:rsid w:val="00524C8B"/>
    <w:rsid w:val="005275BE"/>
    <w:rsid w:val="00531434"/>
    <w:rsid w:val="005324C8"/>
    <w:rsid w:val="00535338"/>
    <w:rsid w:val="005356C8"/>
    <w:rsid w:val="00544AEB"/>
    <w:rsid w:val="005461EC"/>
    <w:rsid w:val="0055016C"/>
    <w:rsid w:val="00550D8A"/>
    <w:rsid w:val="00552750"/>
    <w:rsid w:val="00552844"/>
    <w:rsid w:val="00557526"/>
    <w:rsid w:val="005601B7"/>
    <w:rsid w:val="00560B54"/>
    <w:rsid w:val="00560DDE"/>
    <w:rsid w:val="00563993"/>
    <w:rsid w:val="0057264A"/>
    <w:rsid w:val="00573919"/>
    <w:rsid w:val="00574CB8"/>
    <w:rsid w:val="00574E7E"/>
    <w:rsid w:val="00576B75"/>
    <w:rsid w:val="00583A2E"/>
    <w:rsid w:val="00584398"/>
    <w:rsid w:val="00591672"/>
    <w:rsid w:val="0059305C"/>
    <w:rsid w:val="00595418"/>
    <w:rsid w:val="005A75E0"/>
    <w:rsid w:val="005B15EE"/>
    <w:rsid w:val="005B1630"/>
    <w:rsid w:val="005B2E0E"/>
    <w:rsid w:val="005B2E5C"/>
    <w:rsid w:val="005B4354"/>
    <w:rsid w:val="005B51C3"/>
    <w:rsid w:val="005B7053"/>
    <w:rsid w:val="005B7129"/>
    <w:rsid w:val="005C0D3B"/>
    <w:rsid w:val="005C18B5"/>
    <w:rsid w:val="005C3CDD"/>
    <w:rsid w:val="005C3EF6"/>
    <w:rsid w:val="005C49A7"/>
    <w:rsid w:val="005C4B01"/>
    <w:rsid w:val="005C5DE0"/>
    <w:rsid w:val="005C6D2D"/>
    <w:rsid w:val="005D071D"/>
    <w:rsid w:val="005D5ABB"/>
    <w:rsid w:val="005E1B8F"/>
    <w:rsid w:val="005E2700"/>
    <w:rsid w:val="005E3709"/>
    <w:rsid w:val="005E5300"/>
    <w:rsid w:val="005F2BA0"/>
    <w:rsid w:val="005F77B3"/>
    <w:rsid w:val="006016C5"/>
    <w:rsid w:val="00604037"/>
    <w:rsid w:val="00610353"/>
    <w:rsid w:val="006138E6"/>
    <w:rsid w:val="006154ED"/>
    <w:rsid w:val="006157C9"/>
    <w:rsid w:val="00615C4E"/>
    <w:rsid w:val="00623C92"/>
    <w:rsid w:val="00624325"/>
    <w:rsid w:val="00625BA2"/>
    <w:rsid w:val="00631B6D"/>
    <w:rsid w:val="006335C3"/>
    <w:rsid w:val="0064138F"/>
    <w:rsid w:val="00642D8D"/>
    <w:rsid w:val="00643987"/>
    <w:rsid w:val="006448D2"/>
    <w:rsid w:val="00645BF4"/>
    <w:rsid w:val="00645C9D"/>
    <w:rsid w:val="00650818"/>
    <w:rsid w:val="00654719"/>
    <w:rsid w:val="00657D09"/>
    <w:rsid w:val="006608C8"/>
    <w:rsid w:val="006616E9"/>
    <w:rsid w:val="00666670"/>
    <w:rsid w:val="00671605"/>
    <w:rsid w:val="0067377D"/>
    <w:rsid w:val="006739A1"/>
    <w:rsid w:val="006757FD"/>
    <w:rsid w:val="006758FA"/>
    <w:rsid w:val="0067602B"/>
    <w:rsid w:val="00676E71"/>
    <w:rsid w:val="00677139"/>
    <w:rsid w:val="00682D8E"/>
    <w:rsid w:val="00687B1E"/>
    <w:rsid w:val="006902C0"/>
    <w:rsid w:val="006949C5"/>
    <w:rsid w:val="00695BD2"/>
    <w:rsid w:val="006965CF"/>
    <w:rsid w:val="006A034D"/>
    <w:rsid w:val="006A106D"/>
    <w:rsid w:val="006A28FC"/>
    <w:rsid w:val="006A56DB"/>
    <w:rsid w:val="006A69E1"/>
    <w:rsid w:val="006B27B7"/>
    <w:rsid w:val="006B3E99"/>
    <w:rsid w:val="006C443B"/>
    <w:rsid w:val="006C4975"/>
    <w:rsid w:val="006C732C"/>
    <w:rsid w:val="006D06D0"/>
    <w:rsid w:val="006D1220"/>
    <w:rsid w:val="006D58F7"/>
    <w:rsid w:val="006D6B7B"/>
    <w:rsid w:val="006E352D"/>
    <w:rsid w:val="006E471E"/>
    <w:rsid w:val="006E65CA"/>
    <w:rsid w:val="006F02AA"/>
    <w:rsid w:val="006F0887"/>
    <w:rsid w:val="006F1941"/>
    <w:rsid w:val="006F2B5A"/>
    <w:rsid w:val="00700602"/>
    <w:rsid w:val="0070218C"/>
    <w:rsid w:val="00703BBF"/>
    <w:rsid w:val="00705A3A"/>
    <w:rsid w:val="00705A57"/>
    <w:rsid w:val="00706613"/>
    <w:rsid w:val="00706C40"/>
    <w:rsid w:val="00710333"/>
    <w:rsid w:val="00712111"/>
    <w:rsid w:val="00715EDD"/>
    <w:rsid w:val="007218F5"/>
    <w:rsid w:val="00722738"/>
    <w:rsid w:val="00725539"/>
    <w:rsid w:val="007261F8"/>
    <w:rsid w:val="00727A68"/>
    <w:rsid w:val="00730CF1"/>
    <w:rsid w:val="00736C05"/>
    <w:rsid w:val="00741598"/>
    <w:rsid w:val="0074739B"/>
    <w:rsid w:val="00747963"/>
    <w:rsid w:val="0075047A"/>
    <w:rsid w:val="00753958"/>
    <w:rsid w:val="00754E17"/>
    <w:rsid w:val="00760E0F"/>
    <w:rsid w:val="00760EF6"/>
    <w:rsid w:val="00762418"/>
    <w:rsid w:val="0076284C"/>
    <w:rsid w:val="0077197F"/>
    <w:rsid w:val="007744B8"/>
    <w:rsid w:val="00774673"/>
    <w:rsid w:val="00776C32"/>
    <w:rsid w:val="00777A08"/>
    <w:rsid w:val="00780E48"/>
    <w:rsid w:val="00782145"/>
    <w:rsid w:val="007851D2"/>
    <w:rsid w:val="00791B92"/>
    <w:rsid w:val="00792076"/>
    <w:rsid w:val="00793163"/>
    <w:rsid w:val="00795091"/>
    <w:rsid w:val="007965BA"/>
    <w:rsid w:val="007973B3"/>
    <w:rsid w:val="00797B9C"/>
    <w:rsid w:val="007A4645"/>
    <w:rsid w:val="007A674A"/>
    <w:rsid w:val="007A6F73"/>
    <w:rsid w:val="007A7C8A"/>
    <w:rsid w:val="007B61CE"/>
    <w:rsid w:val="007B665E"/>
    <w:rsid w:val="007C37C7"/>
    <w:rsid w:val="007C5C09"/>
    <w:rsid w:val="007C7E9C"/>
    <w:rsid w:val="007D029A"/>
    <w:rsid w:val="007D0947"/>
    <w:rsid w:val="007D0FFC"/>
    <w:rsid w:val="007D2BD3"/>
    <w:rsid w:val="007D6C19"/>
    <w:rsid w:val="007E0F48"/>
    <w:rsid w:val="007E6820"/>
    <w:rsid w:val="007E726A"/>
    <w:rsid w:val="007E74C4"/>
    <w:rsid w:val="007F1D1E"/>
    <w:rsid w:val="0080034D"/>
    <w:rsid w:val="008013B6"/>
    <w:rsid w:val="00801DC2"/>
    <w:rsid w:val="0080314B"/>
    <w:rsid w:val="0080511B"/>
    <w:rsid w:val="00811987"/>
    <w:rsid w:val="00812CEE"/>
    <w:rsid w:val="00813B9F"/>
    <w:rsid w:val="00820854"/>
    <w:rsid w:val="0082095E"/>
    <w:rsid w:val="00825707"/>
    <w:rsid w:val="008323D1"/>
    <w:rsid w:val="00833D26"/>
    <w:rsid w:val="00833FBB"/>
    <w:rsid w:val="00834493"/>
    <w:rsid w:val="0083544A"/>
    <w:rsid w:val="008354B1"/>
    <w:rsid w:val="00835ED5"/>
    <w:rsid w:val="008370C4"/>
    <w:rsid w:val="00840029"/>
    <w:rsid w:val="00845CA4"/>
    <w:rsid w:val="00846AF9"/>
    <w:rsid w:val="00850F84"/>
    <w:rsid w:val="00852C5A"/>
    <w:rsid w:val="008541F7"/>
    <w:rsid w:val="008645DA"/>
    <w:rsid w:val="00864B42"/>
    <w:rsid w:val="0086640B"/>
    <w:rsid w:val="0086740D"/>
    <w:rsid w:val="00873331"/>
    <w:rsid w:val="00873A4F"/>
    <w:rsid w:val="00874EC0"/>
    <w:rsid w:val="00877517"/>
    <w:rsid w:val="008870B5"/>
    <w:rsid w:val="00887687"/>
    <w:rsid w:val="00887F00"/>
    <w:rsid w:val="008911E4"/>
    <w:rsid w:val="00892F05"/>
    <w:rsid w:val="00897148"/>
    <w:rsid w:val="008A03D4"/>
    <w:rsid w:val="008A51A2"/>
    <w:rsid w:val="008A52D7"/>
    <w:rsid w:val="008A7060"/>
    <w:rsid w:val="008B2FBE"/>
    <w:rsid w:val="008B5A52"/>
    <w:rsid w:val="008B7201"/>
    <w:rsid w:val="008B7451"/>
    <w:rsid w:val="008C0301"/>
    <w:rsid w:val="008C0431"/>
    <w:rsid w:val="008C52DC"/>
    <w:rsid w:val="008C5D6D"/>
    <w:rsid w:val="008C7D0C"/>
    <w:rsid w:val="008C7FE1"/>
    <w:rsid w:val="008D14C4"/>
    <w:rsid w:val="008D36C0"/>
    <w:rsid w:val="008D3F53"/>
    <w:rsid w:val="008D4228"/>
    <w:rsid w:val="008D4EE4"/>
    <w:rsid w:val="008D6590"/>
    <w:rsid w:val="008E13DC"/>
    <w:rsid w:val="008E2CD0"/>
    <w:rsid w:val="008E3E0A"/>
    <w:rsid w:val="008E73E7"/>
    <w:rsid w:val="008E7509"/>
    <w:rsid w:val="008F2F9A"/>
    <w:rsid w:val="0090061C"/>
    <w:rsid w:val="00901B8D"/>
    <w:rsid w:val="0090524A"/>
    <w:rsid w:val="00906A4D"/>
    <w:rsid w:val="00907413"/>
    <w:rsid w:val="00907BDF"/>
    <w:rsid w:val="00911B7E"/>
    <w:rsid w:val="00913717"/>
    <w:rsid w:val="00914DFB"/>
    <w:rsid w:val="00915E70"/>
    <w:rsid w:val="0092211F"/>
    <w:rsid w:val="00924701"/>
    <w:rsid w:val="00925084"/>
    <w:rsid w:val="00925585"/>
    <w:rsid w:val="009311F4"/>
    <w:rsid w:val="009315CC"/>
    <w:rsid w:val="009450EB"/>
    <w:rsid w:val="00945968"/>
    <w:rsid w:val="00951515"/>
    <w:rsid w:val="009544E5"/>
    <w:rsid w:val="00954887"/>
    <w:rsid w:val="00955979"/>
    <w:rsid w:val="00957A70"/>
    <w:rsid w:val="0096087E"/>
    <w:rsid w:val="00963D49"/>
    <w:rsid w:val="00964B62"/>
    <w:rsid w:val="00965592"/>
    <w:rsid w:val="009716B5"/>
    <w:rsid w:val="009735E5"/>
    <w:rsid w:val="009747AB"/>
    <w:rsid w:val="00977C2B"/>
    <w:rsid w:val="00980086"/>
    <w:rsid w:val="0099263E"/>
    <w:rsid w:val="009A05F8"/>
    <w:rsid w:val="009A3563"/>
    <w:rsid w:val="009A5E59"/>
    <w:rsid w:val="009A6186"/>
    <w:rsid w:val="009B0AF6"/>
    <w:rsid w:val="009B0EA7"/>
    <w:rsid w:val="009B7EFE"/>
    <w:rsid w:val="009C42B0"/>
    <w:rsid w:val="009C5273"/>
    <w:rsid w:val="009C7614"/>
    <w:rsid w:val="009D13BB"/>
    <w:rsid w:val="009E04B3"/>
    <w:rsid w:val="009E4699"/>
    <w:rsid w:val="009E750B"/>
    <w:rsid w:val="009F0A6F"/>
    <w:rsid w:val="009F41C2"/>
    <w:rsid w:val="009F4584"/>
    <w:rsid w:val="00A01C9D"/>
    <w:rsid w:val="00A02D32"/>
    <w:rsid w:val="00A03A2A"/>
    <w:rsid w:val="00A04458"/>
    <w:rsid w:val="00A0497C"/>
    <w:rsid w:val="00A050E3"/>
    <w:rsid w:val="00A065E8"/>
    <w:rsid w:val="00A1214D"/>
    <w:rsid w:val="00A14363"/>
    <w:rsid w:val="00A17870"/>
    <w:rsid w:val="00A20A23"/>
    <w:rsid w:val="00A20D98"/>
    <w:rsid w:val="00A24095"/>
    <w:rsid w:val="00A30503"/>
    <w:rsid w:val="00A32E17"/>
    <w:rsid w:val="00A3306D"/>
    <w:rsid w:val="00A336B1"/>
    <w:rsid w:val="00A341FE"/>
    <w:rsid w:val="00A34418"/>
    <w:rsid w:val="00A35EC6"/>
    <w:rsid w:val="00A362CA"/>
    <w:rsid w:val="00A36EA3"/>
    <w:rsid w:val="00A3728C"/>
    <w:rsid w:val="00A41586"/>
    <w:rsid w:val="00A4496F"/>
    <w:rsid w:val="00A46048"/>
    <w:rsid w:val="00A50AF4"/>
    <w:rsid w:val="00A540D6"/>
    <w:rsid w:val="00A55E25"/>
    <w:rsid w:val="00A606BD"/>
    <w:rsid w:val="00A71142"/>
    <w:rsid w:val="00A723B1"/>
    <w:rsid w:val="00A74EB4"/>
    <w:rsid w:val="00A82AC5"/>
    <w:rsid w:val="00A82E0A"/>
    <w:rsid w:val="00A9031C"/>
    <w:rsid w:val="00A905D5"/>
    <w:rsid w:val="00AA382B"/>
    <w:rsid w:val="00AB3523"/>
    <w:rsid w:val="00AB4F7E"/>
    <w:rsid w:val="00AB6E7C"/>
    <w:rsid w:val="00AB7AA7"/>
    <w:rsid w:val="00AC0816"/>
    <w:rsid w:val="00AC097F"/>
    <w:rsid w:val="00AC2E60"/>
    <w:rsid w:val="00AC42E1"/>
    <w:rsid w:val="00AC5E5A"/>
    <w:rsid w:val="00AD16A6"/>
    <w:rsid w:val="00AD3936"/>
    <w:rsid w:val="00AD3FEF"/>
    <w:rsid w:val="00AD4BED"/>
    <w:rsid w:val="00AD6BA1"/>
    <w:rsid w:val="00AE2DF0"/>
    <w:rsid w:val="00AE555F"/>
    <w:rsid w:val="00AE5D64"/>
    <w:rsid w:val="00AE7CA9"/>
    <w:rsid w:val="00AF41F3"/>
    <w:rsid w:val="00AF6CC0"/>
    <w:rsid w:val="00B03499"/>
    <w:rsid w:val="00B10B61"/>
    <w:rsid w:val="00B1301C"/>
    <w:rsid w:val="00B14EF0"/>
    <w:rsid w:val="00B16FEE"/>
    <w:rsid w:val="00B208E3"/>
    <w:rsid w:val="00B21AEE"/>
    <w:rsid w:val="00B25BA3"/>
    <w:rsid w:val="00B26687"/>
    <w:rsid w:val="00B31022"/>
    <w:rsid w:val="00B31036"/>
    <w:rsid w:val="00B3785E"/>
    <w:rsid w:val="00B421BD"/>
    <w:rsid w:val="00B431BC"/>
    <w:rsid w:val="00B43B36"/>
    <w:rsid w:val="00B4739F"/>
    <w:rsid w:val="00B516C4"/>
    <w:rsid w:val="00B51ADE"/>
    <w:rsid w:val="00B53E7A"/>
    <w:rsid w:val="00B55F1C"/>
    <w:rsid w:val="00B62EEA"/>
    <w:rsid w:val="00B712DE"/>
    <w:rsid w:val="00B717A7"/>
    <w:rsid w:val="00B717E0"/>
    <w:rsid w:val="00B767BD"/>
    <w:rsid w:val="00B816EE"/>
    <w:rsid w:val="00B872BB"/>
    <w:rsid w:val="00B92799"/>
    <w:rsid w:val="00B9415A"/>
    <w:rsid w:val="00B95CDF"/>
    <w:rsid w:val="00B96D83"/>
    <w:rsid w:val="00B974BB"/>
    <w:rsid w:val="00BA0E99"/>
    <w:rsid w:val="00BA541E"/>
    <w:rsid w:val="00BA647A"/>
    <w:rsid w:val="00BA7D13"/>
    <w:rsid w:val="00BB1C2A"/>
    <w:rsid w:val="00BB1FA6"/>
    <w:rsid w:val="00BB2331"/>
    <w:rsid w:val="00BB2B55"/>
    <w:rsid w:val="00BB2FEA"/>
    <w:rsid w:val="00BB4E68"/>
    <w:rsid w:val="00BC3EBF"/>
    <w:rsid w:val="00BC56E5"/>
    <w:rsid w:val="00BD0A8A"/>
    <w:rsid w:val="00BD2350"/>
    <w:rsid w:val="00BD2C9C"/>
    <w:rsid w:val="00BE4AA1"/>
    <w:rsid w:val="00BE51CE"/>
    <w:rsid w:val="00BE5950"/>
    <w:rsid w:val="00BF11C6"/>
    <w:rsid w:val="00BF3520"/>
    <w:rsid w:val="00BF5324"/>
    <w:rsid w:val="00BF5DAC"/>
    <w:rsid w:val="00BF60B3"/>
    <w:rsid w:val="00C0448E"/>
    <w:rsid w:val="00C0601C"/>
    <w:rsid w:val="00C072E7"/>
    <w:rsid w:val="00C130C4"/>
    <w:rsid w:val="00C17866"/>
    <w:rsid w:val="00C208B6"/>
    <w:rsid w:val="00C21657"/>
    <w:rsid w:val="00C228AF"/>
    <w:rsid w:val="00C22A4D"/>
    <w:rsid w:val="00C22B81"/>
    <w:rsid w:val="00C23308"/>
    <w:rsid w:val="00C254C2"/>
    <w:rsid w:val="00C27D2B"/>
    <w:rsid w:val="00C30DE6"/>
    <w:rsid w:val="00C316DC"/>
    <w:rsid w:val="00C35046"/>
    <w:rsid w:val="00C368DE"/>
    <w:rsid w:val="00C4554C"/>
    <w:rsid w:val="00C46DC5"/>
    <w:rsid w:val="00C526AF"/>
    <w:rsid w:val="00C657F0"/>
    <w:rsid w:val="00C72AA4"/>
    <w:rsid w:val="00C73C5E"/>
    <w:rsid w:val="00C819B0"/>
    <w:rsid w:val="00C83412"/>
    <w:rsid w:val="00C872B4"/>
    <w:rsid w:val="00C90153"/>
    <w:rsid w:val="00C90E3E"/>
    <w:rsid w:val="00C921C6"/>
    <w:rsid w:val="00C92C19"/>
    <w:rsid w:val="00C95967"/>
    <w:rsid w:val="00C96391"/>
    <w:rsid w:val="00CA3404"/>
    <w:rsid w:val="00CA347D"/>
    <w:rsid w:val="00CA3EA2"/>
    <w:rsid w:val="00CA4C27"/>
    <w:rsid w:val="00CA5F84"/>
    <w:rsid w:val="00CA64CF"/>
    <w:rsid w:val="00CA7A2B"/>
    <w:rsid w:val="00CB1184"/>
    <w:rsid w:val="00CB2318"/>
    <w:rsid w:val="00CB7F59"/>
    <w:rsid w:val="00CC05D6"/>
    <w:rsid w:val="00CC1D79"/>
    <w:rsid w:val="00CC2EC7"/>
    <w:rsid w:val="00CC68A8"/>
    <w:rsid w:val="00CC6F47"/>
    <w:rsid w:val="00CC7237"/>
    <w:rsid w:val="00CC7DCA"/>
    <w:rsid w:val="00CD0411"/>
    <w:rsid w:val="00CD1DD6"/>
    <w:rsid w:val="00CD461D"/>
    <w:rsid w:val="00CD4A59"/>
    <w:rsid w:val="00CE3B4C"/>
    <w:rsid w:val="00CE5CC7"/>
    <w:rsid w:val="00CE770E"/>
    <w:rsid w:val="00CF2607"/>
    <w:rsid w:val="00CF2E89"/>
    <w:rsid w:val="00CF4C33"/>
    <w:rsid w:val="00CF4F9C"/>
    <w:rsid w:val="00CF6AEF"/>
    <w:rsid w:val="00D023AC"/>
    <w:rsid w:val="00D21256"/>
    <w:rsid w:val="00D221D3"/>
    <w:rsid w:val="00D24B39"/>
    <w:rsid w:val="00D25A78"/>
    <w:rsid w:val="00D25B5F"/>
    <w:rsid w:val="00D26D24"/>
    <w:rsid w:val="00D277DF"/>
    <w:rsid w:val="00D27863"/>
    <w:rsid w:val="00D31838"/>
    <w:rsid w:val="00D345A9"/>
    <w:rsid w:val="00D350B7"/>
    <w:rsid w:val="00D3620A"/>
    <w:rsid w:val="00D36AC5"/>
    <w:rsid w:val="00D36FC0"/>
    <w:rsid w:val="00D41C02"/>
    <w:rsid w:val="00D45522"/>
    <w:rsid w:val="00D53574"/>
    <w:rsid w:val="00D5378F"/>
    <w:rsid w:val="00D55340"/>
    <w:rsid w:val="00D6001C"/>
    <w:rsid w:val="00D60915"/>
    <w:rsid w:val="00D73DC2"/>
    <w:rsid w:val="00D74747"/>
    <w:rsid w:val="00D74AFE"/>
    <w:rsid w:val="00D80DFD"/>
    <w:rsid w:val="00D82E80"/>
    <w:rsid w:val="00D87DAC"/>
    <w:rsid w:val="00D90B2E"/>
    <w:rsid w:val="00D9134C"/>
    <w:rsid w:val="00D94480"/>
    <w:rsid w:val="00DA3DF7"/>
    <w:rsid w:val="00DB375E"/>
    <w:rsid w:val="00DC2810"/>
    <w:rsid w:val="00DC3905"/>
    <w:rsid w:val="00DC7FED"/>
    <w:rsid w:val="00DD1C67"/>
    <w:rsid w:val="00DD3A61"/>
    <w:rsid w:val="00DE16D2"/>
    <w:rsid w:val="00DE1AE1"/>
    <w:rsid w:val="00DE3FF4"/>
    <w:rsid w:val="00DE4800"/>
    <w:rsid w:val="00DE53B2"/>
    <w:rsid w:val="00DE687F"/>
    <w:rsid w:val="00DF2A6F"/>
    <w:rsid w:val="00DF7205"/>
    <w:rsid w:val="00E004DD"/>
    <w:rsid w:val="00E020A8"/>
    <w:rsid w:val="00E0338D"/>
    <w:rsid w:val="00E06C04"/>
    <w:rsid w:val="00E079E9"/>
    <w:rsid w:val="00E07E82"/>
    <w:rsid w:val="00E13A5D"/>
    <w:rsid w:val="00E1428D"/>
    <w:rsid w:val="00E1645F"/>
    <w:rsid w:val="00E172EB"/>
    <w:rsid w:val="00E17FF4"/>
    <w:rsid w:val="00E20844"/>
    <w:rsid w:val="00E22DAF"/>
    <w:rsid w:val="00E329AE"/>
    <w:rsid w:val="00E32D2A"/>
    <w:rsid w:val="00E32F5A"/>
    <w:rsid w:val="00E33514"/>
    <w:rsid w:val="00E41579"/>
    <w:rsid w:val="00E53F8C"/>
    <w:rsid w:val="00E5447B"/>
    <w:rsid w:val="00E5684F"/>
    <w:rsid w:val="00E62D6F"/>
    <w:rsid w:val="00E62E37"/>
    <w:rsid w:val="00E64AD1"/>
    <w:rsid w:val="00E65C58"/>
    <w:rsid w:val="00E71E70"/>
    <w:rsid w:val="00E7267C"/>
    <w:rsid w:val="00E726CB"/>
    <w:rsid w:val="00E77341"/>
    <w:rsid w:val="00E778EC"/>
    <w:rsid w:val="00E85526"/>
    <w:rsid w:val="00E86189"/>
    <w:rsid w:val="00E87794"/>
    <w:rsid w:val="00E911A4"/>
    <w:rsid w:val="00E920CF"/>
    <w:rsid w:val="00E96080"/>
    <w:rsid w:val="00E9759C"/>
    <w:rsid w:val="00EA54F0"/>
    <w:rsid w:val="00EB03DB"/>
    <w:rsid w:val="00EB0F5C"/>
    <w:rsid w:val="00EB121B"/>
    <w:rsid w:val="00EB2533"/>
    <w:rsid w:val="00EB47CC"/>
    <w:rsid w:val="00EB4AEF"/>
    <w:rsid w:val="00EC60AD"/>
    <w:rsid w:val="00EC7097"/>
    <w:rsid w:val="00ED48E1"/>
    <w:rsid w:val="00EE17FF"/>
    <w:rsid w:val="00EE30B5"/>
    <w:rsid w:val="00EE3BC0"/>
    <w:rsid w:val="00EE4610"/>
    <w:rsid w:val="00EE58EF"/>
    <w:rsid w:val="00EE6500"/>
    <w:rsid w:val="00EE7AA1"/>
    <w:rsid w:val="00F02C39"/>
    <w:rsid w:val="00F02DC0"/>
    <w:rsid w:val="00F04049"/>
    <w:rsid w:val="00F1097E"/>
    <w:rsid w:val="00F14AAD"/>
    <w:rsid w:val="00F150C8"/>
    <w:rsid w:val="00F162A7"/>
    <w:rsid w:val="00F16D9D"/>
    <w:rsid w:val="00F178E9"/>
    <w:rsid w:val="00F30A4A"/>
    <w:rsid w:val="00F30DB9"/>
    <w:rsid w:val="00F34355"/>
    <w:rsid w:val="00F34DCD"/>
    <w:rsid w:val="00F3626C"/>
    <w:rsid w:val="00F51E5F"/>
    <w:rsid w:val="00F532E3"/>
    <w:rsid w:val="00F56087"/>
    <w:rsid w:val="00F57D51"/>
    <w:rsid w:val="00F6040F"/>
    <w:rsid w:val="00F61A60"/>
    <w:rsid w:val="00F6255A"/>
    <w:rsid w:val="00F644E5"/>
    <w:rsid w:val="00F64B13"/>
    <w:rsid w:val="00F66C2F"/>
    <w:rsid w:val="00F73C71"/>
    <w:rsid w:val="00F8225F"/>
    <w:rsid w:val="00F82972"/>
    <w:rsid w:val="00F84EFC"/>
    <w:rsid w:val="00F915DE"/>
    <w:rsid w:val="00FA2347"/>
    <w:rsid w:val="00FA450A"/>
    <w:rsid w:val="00FA5663"/>
    <w:rsid w:val="00FA63A7"/>
    <w:rsid w:val="00FA698A"/>
    <w:rsid w:val="00FB3E50"/>
    <w:rsid w:val="00FB61EB"/>
    <w:rsid w:val="00FB6BCA"/>
    <w:rsid w:val="00FC692E"/>
    <w:rsid w:val="00FC7092"/>
    <w:rsid w:val="00FD7899"/>
    <w:rsid w:val="00FE0926"/>
    <w:rsid w:val="00FE498F"/>
    <w:rsid w:val="00FE53B1"/>
    <w:rsid w:val="00FE587D"/>
    <w:rsid w:val="00FE749E"/>
    <w:rsid w:val="00FE7A67"/>
    <w:rsid w:val="00FE7EF8"/>
    <w:rsid w:val="00FE7F0D"/>
    <w:rsid w:val="00FF21E2"/>
    <w:rsid w:val="00FF46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31133"/>
  <w15:chartTrackingRefBased/>
  <w15:docId w15:val="{1E74F71A-840D-43C6-AA80-5A6E8DE1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zh-CN"/>
    </w:rPr>
  </w:style>
  <w:style w:type="paragraph" w:styleId="Heading1">
    <w:name w:val="heading 1"/>
    <w:basedOn w:val="Normal"/>
    <w:next w:val="Normal"/>
    <w:link w:val="Heading1Char"/>
    <w:qFormat/>
    <w:rsid w:val="00A9031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145"/>
    <w:rPr>
      <w:color w:val="0000FF"/>
      <w:u w:val="single"/>
    </w:rPr>
  </w:style>
  <w:style w:type="paragraph" w:styleId="BalloonText">
    <w:name w:val="Balloon Text"/>
    <w:basedOn w:val="Normal"/>
    <w:semiHidden/>
    <w:rsid w:val="00CC2EC7"/>
    <w:rPr>
      <w:rFonts w:ascii="Tahoma" w:hAnsi="Tahoma" w:cs="Tahoma"/>
      <w:sz w:val="16"/>
      <w:szCs w:val="16"/>
    </w:rPr>
  </w:style>
  <w:style w:type="table" w:styleId="TableGrid">
    <w:name w:val="Table Grid"/>
    <w:basedOn w:val="TableNormal"/>
    <w:rsid w:val="00F30DB9"/>
    <w:pPr>
      <w:widowControl w:val="0"/>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C6F47"/>
    <w:pPr>
      <w:tabs>
        <w:tab w:val="center" w:pos="4320"/>
        <w:tab w:val="right" w:pos="8640"/>
      </w:tabs>
    </w:pPr>
  </w:style>
  <w:style w:type="character" w:styleId="PageNumber">
    <w:name w:val="page number"/>
    <w:basedOn w:val="DefaultParagraphFont"/>
    <w:rsid w:val="00CC6F47"/>
  </w:style>
  <w:style w:type="paragraph" w:styleId="ListParagraph">
    <w:name w:val="List Paragraph"/>
    <w:basedOn w:val="Normal"/>
    <w:uiPriority w:val="34"/>
    <w:qFormat/>
    <w:rsid w:val="00406292"/>
    <w:pPr>
      <w:ind w:left="720"/>
    </w:pPr>
  </w:style>
  <w:style w:type="paragraph" w:styleId="FootnoteText">
    <w:name w:val="footnote text"/>
    <w:aliases w:val="5_G"/>
    <w:basedOn w:val="Normal"/>
    <w:link w:val="FootnoteTextChar"/>
    <w:rsid w:val="00E41579"/>
    <w:rPr>
      <w:sz w:val="20"/>
      <w:szCs w:val="20"/>
    </w:rPr>
  </w:style>
  <w:style w:type="character" w:customStyle="1" w:styleId="FootnoteTextChar">
    <w:name w:val="Footnote Text Char"/>
    <w:aliases w:val="5_G Char"/>
    <w:link w:val="FootnoteText"/>
    <w:rsid w:val="00E41579"/>
    <w:rPr>
      <w:lang w:val="en-US" w:eastAsia="zh-CN"/>
    </w:rPr>
  </w:style>
  <w:style w:type="character" w:styleId="FootnoteReference">
    <w:name w:val="footnote reference"/>
    <w:aliases w:val="4_G"/>
    <w:rsid w:val="00E41579"/>
    <w:rPr>
      <w:vertAlign w:val="superscript"/>
    </w:rPr>
  </w:style>
  <w:style w:type="paragraph" w:customStyle="1" w:styleId="HChG">
    <w:name w:val="_ H _Ch_G"/>
    <w:basedOn w:val="Normal"/>
    <w:next w:val="Normal"/>
    <w:link w:val="HChGChar"/>
    <w:rsid w:val="0006311D"/>
    <w:pPr>
      <w:keepNext/>
      <w:keepLines/>
      <w:tabs>
        <w:tab w:val="right" w:pos="851"/>
      </w:tabs>
      <w:suppressAutoHyphens/>
      <w:spacing w:before="360" w:after="240" w:line="300" w:lineRule="exact"/>
      <w:ind w:left="1134" w:right="1134" w:hanging="1134"/>
    </w:pPr>
    <w:rPr>
      <w:rFonts w:eastAsia="Times New Roman"/>
      <w:b/>
      <w:sz w:val="28"/>
      <w:szCs w:val="20"/>
      <w:lang w:val="en-GB" w:eastAsia="en-US"/>
    </w:rPr>
  </w:style>
  <w:style w:type="paragraph" w:customStyle="1" w:styleId="SingleTxtG">
    <w:name w:val="_ Single Txt_G"/>
    <w:basedOn w:val="Normal"/>
    <w:link w:val="SingleTxtGChar"/>
    <w:rsid w:val="0006311D"/>
    <w:pPr>
      <w:suppressAutoHyphens/>
      <w:spacing w:after="120" w:line="240" w:lineRule="atLeast"/>
      <w:ind w:left="1134" w:right="1134"/>
      <w:jc w:val="both"/>
    </w:pPr>
    <w:rPr>
      <w:rFonts w:eastAsia="Times New Roman"/>
      <w:sz w:val="20"/>
      <w:szCs w:val="20"/>
      <w:lang w:val="en-GB" w:eastAsia="en-US"/>
    </w:rPr>
  </w:style>
  <w:style w:type="character" w:customStyle="1" w:styleId="SingleTxtGChar">
    <w:name w:val="_ Single Txt_G Char"/>
    <w:link w:val="SingleTxtG"/>
    <w:rsid w:val="0006311D"/>
    <w:rPr>
      <w:rFonts w:eastAsia="Times New Roman"/>
      <w:lang w:eastAsia="en-US"/>
    </w:rPr>
  </w:style>
  <w:style w:type="character" w:customStyle="1" w:styleId="HChGChar">
    <w:name w:val="_ H _Ch_G Char"/>
    <w:link w:val="HChG"/>
    <w:rsid w:val="0006311D"/>
    <w:rPr>
      <w:rFonts w:eastAsia="Times New Roman"/>
      <w:b/>
      <w:sz w:val="28"/>
      <w:lang w:eastAsia="en-US"/>
    </w:rPr>
  </w:style>
  <w:style w:type="paragraph" w:styleId="DocumentMap">
    <w:name w:val="Document Map"/>
    <w:basedOn w:val="Normal"/>
    <w:semiHidden/>
    <w:rsid w:val="007E74C4"/>
    <w:pPr>
      <w:shd w:val="clear" w:color="auto" w:fill="000080"/>
    </w:pPr>
    <w:rPr>
      <w:rFonts w:ascii="Tahoma" w:hAnsi="Tahoma" w:cs="Tahoma"/>
      <w:sz w:val="20"/>
      <w:szCs w:val="20"/>
    </w:rPr>
  </w:style>
  <w:style w:type="character" w:styleId="FollowedHyperlink">
    <w:name w:val="FollowedHyperlink"/>
    <w:rsid w:val="00205F4D"/>
    <w:rPr>
      <w:color w:val="800080"/>
      <w:u w:val="single"/>
    </w:rPr>
  </w:style>
  <w:style w:type="paragraph" w:styleId="Header">
    <w:name w:val="header"/>
    <w:basedOn w:val="Normal"/>
    <w:link w:val="HeaderChar"/>
    <w:rsid w:val="00F34355"/>
    <w:pPr>
      <w:tabs>
        <w:tab w:val="center" w:pos="4513"/>
        <w:tab w:val="right" w:pos="9026"/>
      </w:tabs>
    </w:pPr>
  </w:style>
  <w:style w:type="character" w:customStyle="1" w:styleId="HeaderChar">
    <w:name w:val="Header Char"/>
    <w:link w:val="Header"/>
    <w:rsid w:val="00F34355"/>
    <w:rPr>
      <w:sz w:val="24"/>
      <w:szCs w:val="24"/>
      <w:lang w:val="en-US" w:eastAsia="zh-CN"/>
    </w:rPr>
  </w:style>
  <w:style w:type="character" w:styleId="CommentReference">
    <w:name w:val="annotation reference"/>
    <w:rsid w:val="004A72D0"/>
    <w:rPr>
      <w:sz w:val="16"/>
      <w:szCs w:val="16"/>
    </w:rPr>
  </w:style>
  <w:style w:type="paragraph" w:styleId="CommentText">
    <w:name w:val="annotation text"/>
    <w:basedOn w:val="Normal"/>
    <w:link w:val="CommentTextChar"/>
    <w:rsid w:val="004A72D0"/>
    <w:rPr>
      <w:sz w:val="20"/>
      <w:szCs w:val="20"/>
    </w:rPr>
  </w:style>
  <w:style w:type="character" w:customStyle="1" w:styleId="CommentTextChar">
    <w:name w:val="Comment Text Char"/>
    <w:link w:val="CommentText"/>
    <w:rsid w:val="004A72D0"/>
    <w:rPr>
      <w:lang w:val="en-US" w:eastAsia="zh-CN"/>
    </w:rPr>
  </w:style>
  <w:style w:type="paragraph" w:styleId="CommentSubject">
    <w:name w:val="annotation subject"/>
    <w:basedOn w:val="CommentText"/>
    <w:next w:val="CommentText"/>
    <w:link w:val="CommentSubjectChar"/>
    <w:rsid w:val="004A72D0"/>
    <w:rPr>
      <w:b/>
      <w:bCs/>
    </w:rPr>
  </w:style>
  <w:style w:type="character" w:customStyle="1" w:styleId="CommentSubjectChar">
    <w:name w:val="Comment Subject Char"/>
    <w:link w:val="CommentSubject"/>
    <w:rsid w:val="004A72D0"/>
    <w:rPr>
      <w:b/>
      <w:bCs/>
      <w:lang w:val="en-US" w:eastAsia="zh-CN"/>
    </w:rPr>
  </w:style>
  <w:style w:type="paragraph" w:styleId="Revision">
    <w:name w:val="Revision"/>
    <w:hidden/>
    <w:uiPriority w:val="99"/>
    <w:semiHidden/>
    <w:rsid w:val="009B0EA7"/>
    <w:rPr>
      <w:sz w:val="24"/>
      <w:szCs w:val="24"/>
      <w:lang w:val="en-US" w:eastAsia="zh-CN"/>
    </w:rPr>
  </w:style>
  <w:style w:type="paragraph" w:styleId="NormalWeb">
    <w:name w:val="Normal (Web)"/>
    <w:basedOn w:val="Normal"/>
    <w:uiPriority w:val="99"/>
    <w:unhideWhenUsed/>
    <w:rsid w:val="00576B75"/>
    <w:pPr>
      <w:spacing w:before="100" w:beforeAutospacing="1" w:after="100" w:afterAutospacing="1"/>
    </w:pPr>
    <w:rPr>
      <w:rFonts w:eastAsia="Times New Roman"/>
      <w:lang w:val="en-GB" w:eastAsia="en-GB"/>
    </w:rPr>
  </w:style>
  <w:style w:type="paragraph" w:customStyle="1" w:styleId="Default">
    <w:name w:val="Default"/>
    <w:rsid w:val="00A20D98"/>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210AD"/>
    <w:rPr>
      <w:color w:val="605E5C"/>
      <w:shd w:val="clear" w:color="auto" w:fill="E1DFDD"/>
    </w:rPr>
  </w:style>
  <w:style w:type="character" w:customStyle="1" w:styleId="Heading1Char">
    <w:name w:val="Heading 1 Char"/>
    <w:basedOn w:val="DefaultParagraphFont"/>
    <w:link w:val="Heading1"/>
    <w:rsid w:val="00A9031C"/>
    <w:rPr>
      <w:rFonts w:asciiTheme="majorHAnsi" w:eastAsiaTheme="majorEastAsia" w:hAnsiTheme="majorHAnsi" w:cstheme="majorBidi"/>
      <w:color w:val="2E74B5" w:themeColor="accent1" w:themeShade="B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7735">
      <w:bodyDiv w:val="1"/>
      <w:marLeft w:val="0"/>
      <w:marRight w:val="0"/>
      <w:marTop w:val="0"/>
      <w:marBottom w:val="0"/>
      <w:divBdr>
        <w:top w:val="none" w:sz="0" w:space="0" w:color="auto"/>
        <w:left w:val="none" w:sz="0" w:space="0" w:color="auto"/>
        <w:bottom w:val="none" w:sz="0" w:space="0" w:color="auto"/>
        <w:right w:val="none" w:sz="0" w:space="0" w:color="auto"/>
      </w:divBdr>
    </w:div>
    <w:div w:id="209539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d.dgacm.org/editorialmanual/ed-guidelines/types_documents/res_dec_draft_edi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d.dgacm.org/editorialmanual/ed-guidelines/types_documents/res_dec_TofC.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chr-hrctabling@u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ocuments.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3ADB58346ED440A8031E5ACA006219" ma:contentTypeVersion="1" ma:contentTypeDescription="Create a new document." ma:contentTypeScope="" ma:versionID="afc06f61ea09c2908aad1b3d82b0bf0c">
  <xsd:schema xmlns:xsd="http://www.w3.org/2001/XMLSchema" xmlns:xs="http://www.w3.org/2001/XMLSchema" xmlns:p="http://schemas.microsoft.com/office/2006/metadata/properties" xmlns:ns1="http://schemas.microsoft.com/sharepoint/v3" targetNamespace="http://schemas.microsoft.com/office/2006/metadata/properties" ma:root="true" ma:fieldsID="e0911d4c5cd9c3dd67d055fc26aae2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80CE88-E986-41B3-A899-C964F63C11B3}">
  <ds:schemaRefs>
    <ds:schemaRef ds:uri="http://schemas.microsoft.com/sharepoint/v3/contenttype/forms"/>
  </ds:schemaRefs>
</ds:datastoreItem>
</file>

<file path=customXml/itemProps2.xml><?xml version="1.0" encoding="utf-8"?>
<ds:datastoreItem xmlns:ds="http://schemas.openxmlformats.org/officeDocument/2006/customXml" ds:itemID="{007854E0-AB1F-4506-BA3F-062B774F822B}">
  <ds:schemaRefs>
    <ds:schemaRef ds:uri="http://schemas.openxmlformats.org/officeDocument/2006/bibliography"/>
  </ds:schemaRefs>
</ds:datastoreItem>
</file>

<file path=customXml/itemProps3.xml><?xml version="1.0" encoding="utf-8"?>
<ds:datastoreItem xmlns:ds="http://schemas.openxmlformats.org/officeDocument/2006/customXml" ds:itemID="{221FAA8D-07FF-46CE-87B6-AA032255167E}"/>
</file>

<file path=customXml/itemProps4.xml><?xml version="1.0" encoding="utf-8"?>
<ds:datastoreItem xmlns:ds="http://schemas.openxmlformats.org/officeDocument/2006/customXml" ds:itemID="{5D6E417F-432D-4732-8811-E9AC7A9F0ACC}">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73</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Modalities for submission of draft proposals</vt:lpstr>
    </vt:vector>
  </TitlesOfParts>
  <Company>International Computing Centre</Company>
  <LinksUpToDate>false</LinksUpToDate>
  <CharactersWithSpaces>6522</CharactersWithSpaces>
  <SharedDoc>false</SharedDoc>
  <HLinks>
    <vt:vector size="114" baseType="variant">
      <vt:variant>
        <vt:i4>5046298</vt:i4>
      </vt:variant>
      <vt:variant>
        <vt:i4>36</vt:i4>
      </vt:variant>
      <vt:variant>
        <vt:i4>0</vt:i4>
      </vt:variant>
      <vt:variant>
        <vt:i4>5</vt:i4>
      </vt:variant>
      <vt:variant>
        <vt:lpwstr>http://dd.dgacm.org/editorialmanual/ed-guidelines/types_documents/res_dec_draft_edit.htm</vt:lpwstr>
      </vt:variant>
      <vt:variant>
        <vt:lpwstr/>
      </vt:variant>
      <vt:variant>
        <vt:i4>1704053</vt:i4>
      </vt:variant>
      <vt:variant>
        <vt:i4>33</vt:i4>
      </vt:variant>
      <vt:variant>
        <vt:i4>0</vt:i4>
      </vt:variant>
      <vt:variant>
        <vt:i4>5</vt:i4>
      </vt:variant>
      <vt:variant>
        <vt:lpwstr>http://dd.dgacm.org/editorialmanual/ed-guidelines/types_documents/res_dec_TofC.htm</vt:lpwstr>
      </vt:variant>
      <vt:variant>
        <vt:lpwstr/>
      </vt:variant>
      <vt:variant>
        <vt:i4>5373982</vt:i4>
      </vt:variant>
      <vt:variant>
        <vt:i4>30</vt:i4>
      </vt:variant>
      <vt:variant>
        <vt:i4>0</vt:i4>
      </vt:variant>
      <vt:variant>
        <vt:i4>5</vt:i4>
      </vt:variant>
      <vt:variant>
        <vt:lpwstr>https://documents.un.org/</vt:lpwstr>
      </vt:variant>
      <vt:variant>
        <vt:lpwstr/>
      </vt:variant>
      <vt:variant>
        <vt:i4>5767187</vt:i4>
      </vt:variant>
      <vt:variant>
        <vt:i4>27</vt:i4>
      </vt:variant>
      <vt:variant>
        <vt:i4>0</vt:i4>
      </vt:variant>
      <vt:variant>
        <vt:i4>5</vt:i4>
      </vt:variant>
      <vt:variant>
        <vt:lpwstr>http://dd.dgacm.org/editorialmanual/</vt:lpwstr>
      </vt:variant>
      <vt:variant>
        <vt:lpwstr/>
      </vt:variant>
      <vt:variant>
        <vt:i4>6619212</vt:i4>
      </vt:variant>
      <vt:variant>
        <vt:i4>24</vt:i4>
      </vt:variant>
      <vt:variant>
        <vt:i4>0</vt:i4>
      </vt:variant>
      <vt:variant>
        <vt:i4>5</vt:i4>
      </vt:variant>
      <vt:variant>
        <vt:lpwstr>mailto:hrcouncil@ohchr.org</vt:lpwstr>
      </vt:variant>
      <vt:variant>
        <vt:lpwstr/>
      </vt:variant>
      <vt:variant>
        <vt:i4>983085</vt:i4>
      </vt:variant>
      <vt:variant>
        <vt:i4>21</vt:i4>
      </vt:variant>
      <vt:variant>
        <vt:i4>0</vt:i4>
      </vt:variant>
      <vt:variant>
        <vt:i4>5</vt:i4>
      </vt:variant>
      <vt:variant>
        <vt:lpwstr>mailto:pticha@ohchr.org</vt:lpwstr>
      </vt:variant>
      <vt:variant>
        <vt:lpwstr/>
      </vt:variant>
      <vt:variant>
        <vt:i4>7340126</vt:i4>
      </vt:variant>
      <vt:variant>
        <vt:i4>18</vt:i4>
      </vt:variant>
      <vt:variant>
        <vt:i4>0</vt:i4>
      </vt:variant>
      <vt:variant>
        <vt:i4>5</vt:i4>
      </vt:variant>
      <vt:variant>
        <vt:lpwstr>mailto:mgbianchi@ohchr.org</vt:lpwstr>
      </vt:variant>
      <vt:variant>
        <vt:lpwstr/>
      </vt:variant>
      <vt:variant>
        <vt:i4>1704059</vt:i4>
      </vt:variant>
      <vt:variant>
        <vt:i4>15</vt:i4>
      </vt:variant>
      <vt:variant>
        <vt:i4>0</vt:i4>
      </vt:variant>
      <vt:variant>
        <vt:i4>5</vt:i4>
      </vt:variant>
      <vt:variant>
        <vt:lpwstr>http://ap.ohchr.org/documents/dpage_e.aspx?si=A/HRC/DEC/26/115</vt:lpwstr>
      </vt:variant>
      <vt:variant>
        <vt:lpwstr/>
      </vt:variant>
      <vt:variant>
        <vt:i4>1572987</vt:i4>
      </vt:variant>
      <vt:variant>
        <vt:i4>12</vt:i4>
      </vt:variant>
      <vt:variant>
        <vt:i4>0</vt:i4>
      </vt:variant>
      <vt:variant>
        <vt:i4>5</vt:i4>
      </vt:variant>
      <vt:variant>
        <vt:lpwstr>http://ap.ohchr.org/documents/dpage_e.aspx?si=A/HRC/DEC/24/115</vt:lpwstr>
      </vt:variant>
      <vt:variant>
        <vt:lpwstr/>
      </vt:variant>
      <vt:variant>
        <vt:i4>1966202</vt:i4>
      </vt:variant>
      <vt:variant>
        <vt:i4>9</vt:i4>
      </vt:variant>
      <vt:variant>
        <vt:i4>0</vt:i4>
      </vt:variant>
      <vt:variant>
        <vt:i4>5</vt:i4>
      </vt:variant>
      <vt:variant>
        <vt:lpwstr>http://ap.ohchr.org/documents/dpage_e.aspx?si=A/HRC/DEC/31/116</vt:lpwstr>
      </vt:variant>
      <vt:variant>
        <vt:lpwstr/>
      </vt:variant>
      <vt:variant>
        <vt:i4>2555989</vt:i4>
      </vt:variant>
      <vt:variant>
        <vt:i4>6</vt:i4>
      </vt:variant>
      <vt:variant>
        <vt:i4>0</vt:i4>
      </vt:variant>
      <vt:variant>
        <vt:i4>5</vt:i4>
      </vt:variant>
      <vt:variant>
        <vt:lpwstr>mailto:matthew.mcparland@un.org</vt:lpwstr>
      </vt:variant>
      <vt:variant>
        <vt:lpwstr/>
      </vt:variant>
      <vt:variant>
        <vt:i4>983085</vt:i4>
      </vt:variant>
      <vt:variant>
        <vt:i4>3</vt:i4>
      </vt:variant>
      <vt:variant>
        <vt:i4>0</vt:i4>
      </vt:variant>
      <vt:variant>
        <vt:i4>5</vt:i4>
      </vt:variant>
      <vt:variant>
        <vt:lpwstr>mailto:pticha@ohchr.org</vt:lpwstr>
      </vt:variant>
      <vt:variant>
        <vt:lpwstr/>
      </vt:variant>
      <vt:variant>
        <vt:i4>7340126</vt:i4>
      </vt:variant>
      <vt:variant>
        <vt:i4>0</vt:i4>
      </vt:variant>
      <vt:variant>
        <vt:i4>0</vt:i4>
      </vt:variant>
      <vt:variant>
        <vt:i4>5</vt:i4>
      </vt:variant>
      <vt:variant>
        <vt:lpwstr>mailto:mgbianchi@ohchr.org</vt:lpwstr>
      </vt:variant>
      <vt:variant>
        <vt:lpwstr/>
      </vt:variant>
      <vt:variant>
        <vt:i4>5898314</vt:i4>
      </vt:variant>
      <vt:variant>
        <vt:i4>15</vt:i4>
      </vt:variant>
      <vt:variant>
        <vt:i4>0</vt:i4>
      </vt:variant>
      <vt:variant>
        <vt:i4>5</vt:i4>
      </vt:variant>
      <vt:variant>
        <vt:lpwstr>http://documents.un.org/</vt:lpwstr>
      </vt:variant>
      <vt:variant>
        <vt:lpwstr/>
      </vt:variant>
      <vt:variant>
        <vt:i4>5898314</vt:i4>
      </vt:variant>
      <vt:variant>
        <vt:i4>12</vt:i4>
      </vt:variant>
      <vt:variant>
        <vt:i4>0</vt:i4>
      </vt:variant>
      <vt:variant>
        <vt:i4>5</vt:i4>
      </vt:variant>
      <vt:variant>
        <vt:lpwstr>http://documents.un.org/</vt:lpwstr>
      </vt:variant>
      <vt:variant>
        <vt:lpwstr/>
      </vt:variant>
      <vt:variant>
        <vt:i4>4718592</vt:i4>
      </vt:variant>
      <vt:variant>
        <vt:i4>9</vt:i4>
      </vt:variant>
      <vt:variant>
        <vt:i4>0</vt:i4>
      </vt:variant>
      <vt:variant>
        <vt:i4>5</vt:i4>
      </vt:variant>
      <vt:variant>
        <vt:lpwstr>https://www.ohchr.org/EN/HRBodies/HRC/RegularSessions/Session39/Pages/ResDecStat.aspx</vt:lpwstr>
      </vt:variant>
      <vt:variant>
        <vt:lpwstr/>
      </vt:variant>
      <vt:variant>
        <vt:i4>2490476</vt:i4>
      </vt:variant>
      <vt:variant>
        <vt:i4>6</vt:i4>
      </vt:variant>
      <vt:variant>
        <vt:i4>0</vt:i4>
      </vt:variant>
      <vt:variant>
        <vt:i4>5</vt:i4>
      </vt:variant>
      <vt:variant>
        <vt:lpwstr>https://www.ohchr.org/EN/HRBodies/HRC/RegularSessions/Session39/Pages/InformalMeetings.aspx</vt:lpwstr>
      </vt:variant>
      <vt:variant>
        <vt:lpwstr/>
      </vt:variant>
      <vt:variant>
        <vt:i4>6488154</vt:i4>
      </vt:variant>
      <vt:variant>
        <vt:i4>3</vt:i4>
      </vt:variant>
      <vt:variant>
        <vt:i4>0</vt:i4>
      </vt:variant>
      <vt:variant>
        <vt:i4>5</vt:i4>
      </vt:variant>
      <vt:variant>
        <vt:lpwstr>mailto:lgiardini@ohchr.org</vt:lpwstr>
      </vt:variant>
      <vt:variant>
        <vt:lpwstr/>
      </vt:variant>
      <vt:variant>
        <vt:i4>3670140</vt:i4>
      </vt:variant>
      <vt:variant>
        <vt:i4>0</vt:i4>
      </vt:variant>
      <vt:variant>
        <vt:i4>0</vt:i4>
      </vt:variant>
      <vt:variant>
        <vt:i4>5</vt:i4>
      </vt:variant>
      <vt:variant>
        <vt:lpwstr>https://extranet.ohchr.org/sites/hrc/HRCSessions/RegularSessions/39thSession/Pages/Resolutions.aspx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Modalities for submission of draft proposals</dc:title>
  <dc:subject/>
  <dc:creator>dolci-kanaan</dc:creator>
  <cp:keywords/>
  <cp:lastModifiedBy>Matias Pellado</cp:lastModifiedBy>
  <cp:revision>44</cp:revision>
  <cp:lastPrinted>2018-06-13T14:17:00Z</cp:lastPrinted>
  <dcterms:created xsi:type="dcterms:W3CDTF">2020-06-25T15:43:00Z</dcterms:created>
  <dcterms:modified xsi:type="dcterms:W3CDTF">2026-06-12T10:41:00Z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0x0101003E3ADB58346ED440A8031E5ACA006219</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